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66D" w:rsidRDefault="004613A5" w:rsidP="004613A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Domaći zadatak 3</w:t>
      </w:r>
    </w:p>
    <w:p w:rsidR="00DA2D0D" w:rsidRDefault="00DA2D0D" w:rsidP="00DA2D0D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Zadatak 1:</w:t>
      </w:r>
    </w:p>
    <w:p w:rsidR="003D7E7E" w:rsidRPr="003D7E7E" w:rsidRDefault="003D7E7E" w:rsidP="00DA2D0D">
      <w:pPr>
        <w:rPr>
          <w:sz w:val="24"/>
          <w:szCs w:val="24"/>
          <w:u w:val="single"/>
          <w:lang w:val="en-US"/>
        </w:rPr>
      </w:pPr>
      <w:proofErr w:type="spellStart"/>
      <w:r w:rsidRPr="003D7E7E">
        <w:rPr>
          <w:sz w:val="24"/>
          <w:szCs w:val="24"/>
          <w:u w:val="single"/>
          <w:lang w:val="en-US"/>
        </w:rPr>
        <w:t>Zadatak</w:t>
      </w:r>
      <w:proofErr w:type="spellEnd"/>
      <w:r w:rsidRPr="003D7E7E">
        <w:rPr>
          <w:sz w:val="24"/>
          <w:szCs w:val="24"/>
          <w:u w:val="single"/>
          <w:lang w:val="en-US"/>
        </w:rPr>
        <w:t xml:space="preserve"> 1 (</w:t>
      </w:r>
      <w:proofErr w:type="spellStart"/>
      <w:r w:rsidRPr="003D7E7E">
        <w:rPr>
          <w:sz w:val="24"/>
          <w:szCs w:val="24"/>
          <w:u w:val="single"/>
          <w:lang w:val="en-US"/>
        </w:rPr>
        <w:t>materijali</w:t>
      </w:r>
      <w:proofErr w:type="spellEnd"/>
      <w:r w:rsidR="005B010B">
        <w:rPr>
          <w:sz w:val="24"/>
          <w:szCs w:val="24"/>
          <w:u w:val="single"/>
          <w:lang w:val="en-US"/>
        </w:rPr>
        <w:t>, 27.4.2020.</w:t>
      </w:r>
      <w:r w:rsidRPr="003D7E7E">
        <w:rPr>
          <w:sz w:val="24"/>
          <w:szCs w:val="24"/>
          <w:u w:val="single"/>
          <w:lang w:val="en-US"/>
        </w:rPr>
        <w:t>):</w:t>
      </w:r>
    </w:p>
    <w:p w:rsidR="00DA2D0D" w:rsidRDefault="003D7E7E" w:rsidP="00DA2D0D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</w:t>
      </w:r>
      <w:r w:rsidR="0069337E">
        <w:rPr>
          <w:sz w:val="24"/>
          <w:szCs w:val="24"/>
          <w:lang w:val="en-US"/>
        </w:rPr>
        <w:t>-</w:t>
      </w:r>
      <w:proofErr w:type="spellStart"/>
      <w:r>
        <w:rPr>
          <w:sz w:val="24"/>
          <w:szCs w:val="24"/>
          <w:lang w:val="en-US"/>
        </w:rPr>
        <w:t>Parametri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sistema</w:t>
      </w:r>
      <w:proofErr w:type="spellEnd"/>
      <w:r>
        <w:rPr>
          <w:sz w:val="24"/>
          <w:szCs w:val="24"/>
          <w:lang w:val="en-US"/>
        </w:rPr>
        <w:t>: K</w:t>
      </w:r>
      <w:r>
        <w:rPr>
          <w:sz w:val="24"/>
          <w:szCs w:val="24"/>
          <w:vertAlign w:val="subscript"/>
        </w:rPr>
        <w:t xml:space="preserve">0 </w:t>
      </w:r>
      <w:r>
        <w:rPr>
          <w:sz w:val="24"/>
          <w:szCs w:val="24"/>
        </w:rPr>
        <w:t xml:space="preserve">= 1.54; </w:t>
      </w:r>
      <w:r w:rsidRPr="004B79FD">
        <w:rPr>
          <w:rFonts w:ascii="Cambria Math" w:hAnsi="Cambria Math" w:cs="Cambria Math"/>
          <w:sz w:val="28"/>
          <w:szCs w:val="28"/>
        </w:rPr>
        <w:t>𝜏</w:t>
      </w:r>
      <w:r>
        <w:rPr>
          <w:sz w:val="24"/>
          <w:szCs w:val="24"/>
          <w:vertAlign w:val="subscript"/>
        </w:rPr>
        <w:t xml:space="preserve">0 </w:t>
      </w:r>
      <w:r>
        <w:rPr>
          <w:sz w:val="24"/>
          <w:szCs w:val="24"/>
        </w:rPr>
        <w:t>= 1.07; T</w:t>
      </w:r>
      <w:r>
        <w:rPr>
          <w:sz w:val="24"/>
          <w:szCs w:val="24"/>
          <w:vertAlign w:val="subscript"/>
        </w:rPr>
        <w:t xml:space="preserve">0 </w:t>
      </w:r>
      <w:r>
        <w:rPr>
          <w:sz w:val="24"/>
          <w:szCs w:val="24"/>
        </w:rPr>
        <w:t xml:space="preserve">= 5.93; </w:t>
      </w:r>
    </w:p>
    <w:p w:rsidR="003D7E7E" w:rsidRDefault="0069337E" w:rsidP="00DA2D0D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3D7E7E">
        <w:rPr>
          <w:sz w:val="24"/>
          <w:szCs w:val="24"/>
        </w:rPr>
        <w:t>Ziegler-Nicholsov metod: K</w:t>
      </w:r>
      <w:r w:rsidR="003D7E7E">
        <w:rPr>
          <w:sz w:val="24"/>
          <w:szCs w:val="24"/>
          <w:vertAlign w:val="subscript"/>
        </w:rPr>
        <w:t xml:space="preserve">p </w:t>
      </w:r>
      <w:r w:rsidR="003D7E7E">
        <w:rPr>
          <w:sz w:val="24"/>
          <w:szCs w:val="24"/>
        </w:rPr>
        <w:t>= 4.3185; T</w:t>
      </w:r>
      <w:r w:rsidR="003D7E7E">
        <w:rPr>
          <w:sz w:val="24"/>
          <w:szCs w:val="24"/>
          <w:vertAlign w:val="subscript"/>
        </w:rPr>
        <w:t xml:space="preserve">i </w:t>
      </w:r>
      <w:r w:rsidR="003D7E7E">
        <w:rPr>
          <w:sz w:val="24"/>
          <w:szCs w:val="24"/>
        </w:rPr>
        <w:t>= 2.14; T</w:t>
      </w:r>
      <w:r w:rsidR="003D7E7E">
        <w:rPr>
          <w:sz w:val="24"/>
          <w:szCs w:val="24"/>
          <w:vertAlign w:val="subscript"/>
        </w:rPr>
        <w:t xml:space="preserve">d </w:t>
      </w:r>
      <w:r w:rsidR="003D7E7E">
        <w:rPr>
          <w:sz w:val="24"/>
          <w:szCs w:val="24"/>
        </w:rPr>
        <w:t xml:space="preserve">= 0.535; </w:t>
      </w:r>
    </w:p>
    <w:p w:rsidR="003D7E7E" w:rsidRDefault="0069337E" w:rsidP="00DA2D0D">
      <w:pPr>
        <w:rPr>
          <w:sz w:val="24"/>
          <w:szCs w:val="24"/>
        </w:rPr>
      </w:pPr>
      <w:r>
        <w:rPr>
          <w:sz w:val="24"/>
          <w:szCs w:val="24"/>
        </w:rPr>
        <w:t>-Takahashi metod:</w:t>
      </w:r>
    </w:p>
    <w:tbl>
      <w:tblPr>
        <w:tblStyle w:val="TableGrid"/>
        <w:tblW w:w="0" w:type="auto"/>
        <w:tblLook w:val="04A0"/>
      </w:tblPr>
      <w:tblGrid>
        <w:gridCol w:w="2322"/>
        <w:gridCol w:w="2322"/>
        <w:gridCol w:w="2322"/>
        <w:gridCol w:w="2322"/>
      </w:tblGrid>
      <w:tr w:rsidR="0069337E" w:rsidTr="0069337E">
        <w:trPr>
          <w:trHeight w:val="500"/>
        </w:trPr>
        <w:tc>
          <w:tcPr>
            <w:tcW w:w="2322" w:type="dxa"/>
          </w:tcPr>
          <w:p w:rsidR="0069337E" w:rsidRDefault="0069337E" w:rsidP="0069337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69337E" w:rsidRPr="0069337E" w:rsidRDefault="0069337E" w:rsidP="0069337E">
            <w:pPr>
              <w:jc w:val="center"/>
              <w:rPr>
                <w:b/>
                <w:sz w:val="24"/>
                <w:szCs w:val="24"/>
                <w:vertAlign w:val="subscript"/>
              </w:rPr>
            </w:pPr>
            <w:r>
              <w:rPr>
                <w:b/>
                <w:sz w:val="24"/>
                <w:szCs w:val="24"/>
              </w:rPr>
              <w:t>K</w:t>
            </w:r>
            <w:r>
              <w:rPr>
                <w:b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2322" w:type="dxa"/>
          </w:tcPr>
          <w:p w:rsidR="0069337E" w:rsidRPr="0069337E" w:rsidRDefault="0069337E" w:rsidP="0069337E">
            <w:pPr>
              <w:jc w:val="center"/>
              <w:rPr>
                <w:b/>
                <w:sz w:val="24"/>
                <w:szCs w:val="24"/>
                <w:vertAlign w:val="subscript"/>
              </w:rPr>
            </w:pPr>
            <w:r>
              <w:rPr>
                <w:b/>
                <w:sz w:val="24"/>
                <w:szCs w:val="24"/>
              </w:rPr>
              <w:t>K</w:t>
            </w:r>
            <w:r>
              <w:rPr>
                <w:b/>
                <w:sz w:val="24"/>
                <w:szCs w:val="24"/>
                <w:vertAlign w:val="subscript"/>
              </w:rPr>
              <w:t>p</w:t>
            </w:r>
          </w:p>
        </w:tc>
        <w:tc>
          <w:tcPr>
            <w:tcW w:w="2322" w:type="dxa"/>
          </w:tcPr>
          <w:p w:rsidR="0069337E" w:rsidRPr="0069337E" w:rsidRDefault="0069337E" w:rsidP="0069337E">
            <w:pPr>
              <w:jc w:val="center"/>
              <w:rPr>
                <w:b/>
                <w:sz w:val="24"/>
                <w:szCs w:val="24"/>
                <w:vertAlign w:val="subscript"/>
              </w:rPr>
            </w:pPr>
            <w:r>
              <w:rPr>
                <w:b/>
                <w:sz w:val="24"/>
                <w:szCs w:val="24"/>
              </w:rPr>
              <w:t>K</w:t>
            </w:r>
            <w:r>
              <w:rPr>
                <w:b/>
                <w:sz w:val="24"/>
                <w:szCs w:val="24"/>
                <w:vertAlign w:val="subscript"/>
              </w:rPr>
              <w:t>d</w:t>
            </w:r>
          </w:p>
        </w:tc>
      </w:tr>
      <w:tr w:rsidR="0069337E" w:rsidTr="0069337E">
        <w:trPr>
          <w:trHeight w:val="564"/>
        </w:trPr>
        <w:tc>
          <w:tcPr>
            <w:tcW w:w="2322" w:type="dxa"/>
          </w:tcPr>
          <w:p w:rsidR="0069337E" w:rsidRPr="0069337E" w:rsidRDefault="0069337E" w:rsidP="0069337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 = 0.01</w:t>
            </w:r>
          </w:p>
        </w:tc>
        <w:tc>
          <w:tcPr>
            <w:tcW w:w="2322" w:type="dxa"/>
          </w:tcPr>
          <w:p w:rsidR="0069337E" w:rsidRDefault="0069337E" w:rsidP="006933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</w:t>
            </w:r>
          </w:p>
        </w:tc>
        <w:tc>
          <w:tcPr>
            <w:tcW w:w="2322" w:type="dxa"/>
          </w:tcPr>
          <w:p w:rsidR="0069337E" w:rsidRDefault="0069337E" w:rsidP="006933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4.272</w:t>
            </w:r>
          </w:p>
        </w:tc>
        <w:tc>
          <w:tcPr>
            <w:tcW w:w="2322" w:type="dxa"/>
          </w:tcPr>
          <w:p w:rsidR="0069337E" w:rsidRDefault="0069337E" w:rsidP="006933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192.5325</w:t>
            </w:r>
          </w:p>
        </w:tc>
      </w:tr>
      <w:tr w:rsidR="0069337E" w:rsidTr="0069337E">
        <w:trPr>
          <w:trHeight w:val="544"/>
        </w:trPr>
        <w:tc>
          <w:tcPr>
            <w:tcW w:w="2322" w:type="dxa"/>
          </w:tcPr>
          <w:p w:rsidR="0069337E" w:rsidRPr="0069337E" w:rsidRDefault="0069337E" w:rsidP="0069337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 = 1</w:t>
            </w:r>
          </w:p>
        </w:tc>
        <w:tc>
          <w:tcPr>
            <w:tcW w:w="2322" w:type="dxa"/>
          </w:tcPr>
          <w:p w:rsidR="0069337E" w:rsidRDefault="0069337E" w:rsidP="006933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0.9373</w:t>
            </w:r>
          </w:p>
        </w:tc>
        <w:tc>
          <w:tcPr>
            <w:tcW w:w="2322" w:type="dxa"/>
          </w:tcPr>
          <w:p w:rsidR="0069337E" w:rsidRDefault="0069337E" w:rsidP="006933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2.2258</w:t>
            </w:r>
          </w:p>
        </w:tc>
        <w:tc>
          <w:tcPr>
            <w:tcW w:w="2322" w:type="dxa"/>
          </w:tcPr>
          <w:p w:rsidR="0069337E" w:rsidRDefault="0069337E" w:rsidP="006933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1.9253</w:t>
            </w:r>
          </w:p>
        </w:tc>
      </w:tr>
    </w:tbl>
    <w:p w:rsidR="0069337E" w:rsidRDefault="0069337E" w:rsidP="00DA2D0D">
      <w:pPr>
        <w:rPr>
          <w:sz w:val="24"/>
          <w:szCs w:val="24"/>
        </w:rPr>
      </w:pPr>
    </w:p>
    <w:p w:rsidR="0069337E" w:rsidRDefault="0069337E" w:rsidP="00DA2D0D">
      <w:pPr>
        <w:rPr>
          <w:sz w:val="24"/>
          <w:szCs w:val="24"/>
        </w:rPr>
      </w:pPr>
      <w:r>
        <w:rPr>
          <w:sz w:val="24"/>
          <w:szCs w:val="24"/>
        </w:rPr>
        <w:t>Dodjelom odgovarajućih vrijednosti promjenljivim T, K</w:t>
      </w:r>
      <w:r>
        <w:rPr>
          <w:sz w:val="24"/>
          <w:szCs w:val="24"/>
          <w:vertAlign w:val="subscript"/>
        </w:rPr>
        <w:t xml:space="preserve">p, 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 xml:space="preserve">i </w:t>
      </w:r>
      <w:r>
        <w:rPr>
          <w:sz w:val="24"/>
          <w:szCs w:val="24"/>
        </w:rPr>
        <w:t>i T</w:t>
      </w:r>
      <w:r>
        <w:rPr>
          <w:sz w:val="24"/>
          <w:szCs w:val="24"/>
          <w:vertAlign w:val="subscript"/>
        </w:rPr>
        <w:t xml:space="preserve">d </w:t>
      </w:r>
      <w:r>
        <w:rPr>
          <w:sz w:val="24"/>
          <w:szCs w:val="24"/>
        </w:rPr>
        <w:t xml:space="preserve">i pokretanjem simulacije, na osciloskopu su dobijeni rezultati identični onima u materijalima. </w:t>
      </w:r>
    </w:p>
    <w:p w:rsidR="0069337E" w:rsidRDefault="0069337E" w:rsidP="00DA2D0D">
      <w:pPr>
        <w:rPr>
          <w:sz w:val="24"/>
          <w:szCs w:val="24"/>
          <w:u w:val="single"/>
        </w:rPr>
      </w:pPr>
      <w:r w:rsidRPr="0069337E">
        <w:rPr>
          <w:sz w:val="24"/>
          <w:szCs w:val="24"/>
          <w:u w:val="single"/>
        </w:rPr>
        <w:t>Zadatak 2(materijali</w:t>
      </w:r>
      <w:r w:rsidR="005B010B">
        <w:rPr>
          <w:sz w:val="24"/>
          <w:szCs w:val="24"/>
          <w:u w:val="single"/>
        </w:rPr>
        <w:t>, 27.4.2020.</w:t>
      </w:r>
      <w:r w:rsidRPr="0069337E">
        <w:rPr>
          <w:sz w:val="24"/>
          <w:szCs w:val="24"/>
          <w:u w:val="single"/>
        </w:rPr>
        <w:t>):</w:t>
      </w:r>
    </w:p>
    <w:p w:rsidR="0069337E" w:rsidRDefault="0069337E" w:rsidP="00DA2D0D">
      <w:pPr>
        <w:rPr>
          <w:sz w:val="24"/>
          <w:szCs w:val="24"/>
        </w:rPr>
      </w:pPr>
      <w:r>
        <w:rPr>
          <w:sz w:val="24"/>
          <w:szCs w:val="24"/>
        </w:rPr>
        <w:t>a) PI regulator</w:t>
      </w:r>
    </w:p>
    <w:p w:rsidR="0069337E" w:rsidRDefault="002065F3" w:rsidP="00DA2D0D">
      <w:pPr>
        <w:rPr>
          <w:sz w:val="24"/>
          <w:szCs w:val="24"/>
        </w:rPr>
      </w:pPr>
      <w:r>
        <w:rPr>
          <w:sz w:val="24"/>
          <w:szCs w:val="24"/>
        </w:rPr>
        <w:t>T = 1; K</w:t>
      </w:r>
      <w:r>
        <w:rPr>
          <w:sz w:val="24"/>
          <w:szCs w:val="24"/>
          <w:vertAlign w:val="subscript"/>
        </w:rPr>
        <w:t>p</w:t>
      </w:r>
      <w:r>
        <w:rPr>
          <w:sz w:val="24"/>
          <w:szCs w:val="24"/>
        </w:rPr>
        <w:t xml:space="preserve"> = -176.9849; T</w:t>
      </w:r>
      <w:r>
        <w:rPr>
          <w:sz w:val="24"/>
          <w:szCs w:val="24"/>
          <w:vertAlign w:val="subscript"/>
        </w:rPr>
        <w:t>i</w:t>
      </w:r>
      <w:r>
        <w:rPr>
          <w:sz w:val="24"/>
          <w:szCs w:val="24"/>
        </w:rPr>
        <w:t xml:space="preserve"> = 12.0627; </w:t>
      </w:r>
    </w:p>
    <w:p w:rsidR="002065F3" w:rsidRDefault="002065F3" w:rsidP="00DA2D0D">
      <w:pPr>
        <w:rPr>
          <w:sz w:val="24"/>
          <w:szCs w:val="24"/>
        </w:rPr>
      </w:pPr>
      <w:r>
        <w:rPr>
          <w:sz w:val="24"/>
          <w:szCs w:val="24"/>
        </w:rPr>
        <w:t>b) PID regulator</w:t>
      </w:r>
    </w:p>
    <w:p w:rsidR="002065F3" w:rsidRDefault="002065F3" w:rsidP="00DA2D0D">
      <w:pPr>
        <w:rPr>
          <w:sz w:val="24"/>
          <w:szCs w:val="24"/>
        </w:rPr>
      </w:pPr>
      <w:r>
        <w:rPr>
          <w:sz w:val="24"/>
          <w:szCs w:val="24"/>
        </w:rPr>
        <w:t>T = 1; K</w:t>
      </w:r>
      <w:r>
        <w:rPr>
          <w:sz w:val="24"/>
          <w:szCs w:val="24"/>
          <w:vertAlign w:val="subscript"/>
        </w:rPr>
        <w:t xml:space="preserve">p </w:t>
      </w:r>
      <w:r>
        <w:rPr>
          <w:sz w:val="24"/>
          <w:szCs w:val="24"/>
        </w:rPr>
        <w:t>= -253.9209; T</w:t>
      </w:r>
      <w:r>
        <w:rPr>
          <w:sz w:val="24"/>
          <w:szCs w:val="24"/>
          <w:vertAlign w:val="subscript"/>
        </w:rPr>
        <w:t xml:space="preserve">i </w:t>
      </w:r>
      <w:r>
        <w:rPr>
          <w:sz w:val="24"/>
          <w:szCs w:val="24"/>
        </w:rPr>
        <w:t>= 13.49; T</w:t>
      </w:r>
      <w:r>
        <w:rPr>
          <w:sz w:val="24"/>
          <w:szCs w:val="24"/>
          <w:vertAlign w:val="subscript"/>
        </w:rPr>
        <w:t xml:space="preserve">d </w:t>
      </w:r>
      <w:r>
        <w:rPr>
          <w:sz w:val="24"/>
          <w:szCs w:val="24"/>
        </w:rPr>
        <w:t xml:space="preserve">= 1.8018; </w:t>
      </w:r>
    </w:p>
    <w:p w:rsidR="002065F3" w:rsidRPr="002065F3" w:rsidRDefault="002065F3" w:rsidP="00DA2D0D">
      <w:pPr>
        <w:rPr>
          <w:sz w:val="24"/>
          <w:szCs w:val="24"/>
        </w:rPr>
      </w:pPr>
      <w:r>
        <w:rPr>
          <w:sz w:val="24"/>
          <w:szCs w:val="24"/>
        </w:rPr>
        <w:t xml:space="preserve">Kao i u prethodnom slučaju, talasni oblici odziva i ulaza se podudaraju sa već viđenim u materijalima. </w:t>
      </w:r>
    </w:p>
    <w:p w:rsidR="004613A5" w:rsidRPr="00121834" w:rsidRDefault="004613A5" w:rsidP="004613A5">
      <w:pPr>
        <w:rPr>
          <w:b/>
          <w:sz w:val="24"/>
          <w:szCs w:val="24"/>
          <w:u w:val="single"/>
        </w:rPr>
      </w:pPr>
      <w:r w:rsidRPr="00121834">
        <w:rPr>
          <w:b/>
          <w:sz w:val="24"/>
          <w:szCs w:val="24"/>
          <w:u w:val="single"/>
        </w:rPr>
        <w:t>Zadatak 2:</w:t>
      </w:r>
    </w:p>
    <w:p w:rsidR="004613A5" w:rsidRPr="002C5709" w:rsidRDefault="004613A5" w:rsidP="004613A5">
      <w:p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 xml:space="preserve">T = 0,01 </w:t>
      </w:r>
      <w:r w:rsidR="002C5709">
        <w:rPr>
          <w:sz w:val="24"/>
          <w:szCs w:val="24"/>
        </w:rPr>
        <w:t>[s]</w:t>
      </w:r>
    </w:p>
    <w:p w:rsidR="004613A5" w:rsidRDefault="002065F3" w:rsidP="004613A5">
      <w:pPr>
        <w:rPr>
          <w:sz w:val="24"/>
          <w:szCs w:val="24"/>
        </w:rPr>
      </w:pPr>
      <w:r>
        <w:rPr>
          <w:i/>
          <w:sz w:val="24"/>
          <w:szCs w:val="24"/>
        </w:rPr>
        <w:t>-</w:t>
      </w:r>
      <w:r w:rsidR="004613A5">
        <w:rPr>
          <w:i/>
          <w:sz w:val="24"/>
          <w:szCs w:val="24"/>
        </w:rPr>
        <w:t xml:space="preserve">Ziegler-Nicholsov </w:t>
      </w:r>
      <w:r w:rsidR="004613A5">
        <w:rPr>
          <w:sz w:val="24"/>
          <w:szCs w:val="24"/>
        </w:rPr>
        <w:t>metod:</w:t>
      </w:r>
    </w:p>
    <w:tbl>
      <w:tblPr>
        <w:tblStyle w:val="TableGrid"/>
        <w:tblW w:w="0" w:type="auto"/>
        <w:tblLook w:val="04A0"/>
      </w:tblPr>
      <w:tblGrid>
        <w:gridCol w:w="2322"/>
        <w:gridCol w:w="2322"/>
        <w:gridCol w:w="2322"/>
        <w:gridCol w:w="2322"/>
      </w:tblGrid>
      <w:tr w:rsidR="004613A5" w:rsidTr="004613A5">
        <w:trPr>
          <w:trHeight w:val="626"/>
        </w:trPr>
        <w:tc>
          <w:tcPr>
            <w:tcW w:w="2322" w:type="dxa"/>
          </w:tcPr>
          <w:p w:rsidR="004613A5" w:rsidRPr="004613A5" w:rsidRDefault="004613A5" w:rsidP="004613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4613A5" w:rsidRPr="004613A5" w:rsidRDefault="004613A5" w:rsidP="004613A5">
            <w:pPr>
              <w:jc w:val="center"/>
              <w:rPr>
                <w:b/>
                <w:sz w:val="24"/>
                <w:szCs w:val="24"/>
                <w:vertAlign w:val="subscript"/>
              </w:rPr>
            </w:pPr>
            <w:r w:rsidRPr="004613A5">
              <w:rPr>
                <w:b/>
                <w:sz w:val="24"/>
                <w:szCs w:val="24"/>
              </w:rPr>
              <w:t>K</w:t>
            </w:r>
            <w:r w:rsidRPr="004613A5">
              <w:rPr>
                <w:b/>
                <w:sz w:val="24"/>
                <w:szCs w:val="24"/>
                <w:vertAlign w:val="subscript"/>
              </w:rPr>
              <w:t>p</w:t>
            </w:r>
          </w:p>
        </w:tc>
        <w:tc>
          <w:tcPr>
            <w:tcW w:w="2322" w:type="dxa"/>
          </w:tcPr>
          <w:p w:rsidR="004613A5" w:rsidRPr="004613A5" w:rsidRDefault="004613A5" w:rsidP="004613A5">
            <w:pPr>
              <w:jc w:val="center"/>
              <w:rPr>
                <w:b/>
                <w:sz w:val="24"/>
                <w:szCs w:val="24"/>
                <w:vertAlign w:val="subscript"/>
              </w:rPr>
            </w:pPr>
            <w:r w:rsidRPr="004613A5">
              <w:rPr>
                <w:b/>
                <w:sz w:val="24"/>
                <w:szCs w:val="24"/>
              </w:rPr>
              <w:t>T</w:t>
            </w:r>
            <w:r w:rsidRPr="004613A5">
              <w:rPr>
                <w:b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2322" w:type="dxa"/>
          </w:tcPr>
          <w:p w:rsidR="004613A5" w:rsidRPr="004613A5" w:rsidRDefault="004613A5" w:rsidP="004613A5">
            <w:pPr>
              <w:jc w:val="center"/>
              <w:rPr>
                <w:b/>
                <w:sz w:val="24"/>
                <w:szCs w:val="24"/>
                <w:vertAlign w:val="subscript"/>
              </w:rPr>
            </w:pPr>
            <w:r w:rsidRPr="004613A5">
              <w:rPr>
                <w:b/>
                <w:sz w:val="24"/>
                <w:szCs w:val="24"/>
              </w:rPr>
              <w:t>T</w:t>
            </w:r>
            <w:r w:rsidRPr="004613A5">
              <w:rPr>
                <w:b/>
                <w:sz w:val="24"/>
                <w:szCs w:val="24"/>
                <w:vertAlign w:val="subscript"/>
              </w:rPr>
              <w:t>d</w:t>
            </w:r>
          </w:p>
        </w:tc>
      </w:tr>
      <w:tr w:rsidR="004613A5" w:rsidTr="004613A5">
        <w:trPr>
          <w:trHeight w:val="548"/>
        </w:trPr>
        <w:tc>
          <w:tcPr>
            <w:tcW w:w="2322" w:type="dxa"/>
          </w:tcPr>
          <w:p w:rsidR="004613A5" w:rsidRPr="004613A5" w:rsidRDefault="004613A5" w:rsidP="004613A5">
            <w:pPr>
              <w:jc w:val="center"/>
              <w:rPr>
                <w:b/>
                <w:sz w:val="24"/>
                <w:szCs w:val="24"/>
              </w:rPr>
            </w:pPr>
            <w:r w:rsidRPr="004613A5">
              <w:rPr>
                <w:b/>
                <w:sz w:val="24"/>
                <w:szCs w:val="24"/>
              </w:rPr>
              <w:t>PI</w:t>
            </w:r>
          </w:p>
        </w:tc>
        <w:tc>
          <w:tcPr>
            <w:tcW w:w="2322" w:type="dxa"/>
          </w:tcPr>
          <w:p w:rsidR="004613A5" w:rsidRPr="004613A5" w:rsidRDefault="004613A5" w:rsidP="004613A5">
            <w:pPr>
              <w:jc w:val="center"/>
              <w:rPr>
                <w:sz w:val="24"/>
                <w:szCs w:val="24"/>
              </w:rPr>
            </w:pPr>
            <w:r w:rsidRPr="004613A5">
              <w:rPr>
                <w:sz w:val="24"/>
                <w:szCs w:val="24"/>
              </w:rPr>
              <w:t>0,6753</w:t>
            </w:r>
          </w:p>
        </w:tc>
        <w:tc>
          <w:tcPr>
            <w:tcW w:w="2322" w:type="dxa"/>
          </w:tcPr>
          <w:p w:rsidR="004613A5" w:rsidRPr="004613A5" w:rsidRDefault="004613A5" w:rsidP="004613A5">
            <w:pPr>
              <w:jc w:val="center"/>
              <w:rPr>
                <w:sz w:val="24"/>
                <w:szCs w:val="24"/>
              </w:rPr>
            </w:pPr>
            <w:r w:rsidRPr="004613A5">
              <w:rPr>
                <w:sz w:val="24"/>
                <w:szCs w:val="24"/>
              </w:rPr>
              <w:t>2,4409</w:t>
            </w:r>
          </w:p>
        </w:tc>
        <w:tc>
          <w:tcPr>
            <w:tcW w:w="2322" w:type="dxa"/>
          </w:tcPr>
          <w:p w:rsidR="004613A5" w:rsidRPr="004613A5" w:rsidRDefault="004613A5" w:rsidP="004613A5">
            <w:pPr>
              <w:jc w:val="center"/>
              <w:rPr>
                <w:sz w:val="24"/>
                <w:szCs w:val="24"/>
              </w:rPr>
            </w:pPr>
          </w:p>
        </w:tc>
      </w:tr>
      <w:tr w:rsidR="004613A5" w:rsidTr="004613A5">
        <w:trPr>
          <w:trHeight w:val="556"/>
        </w:trPr>
        <w:tc>
          <w:tcPr>
            <w:tcW w:w="2322" w:type="dxa"/>
          </w:tcPr>
          <w:p w:rsidR="004613A5" w:rsidRPr="004613A5" w:rsidRDefault="004613A5" w:rsidP="004613A5">
            <w:pPr>
              <w:jc w:val="center"/>
              <w:rPr>
                <w:b/>
                <w:sz w:val="24"/>
                <w:szCs w:val="24"/>
              </w:rPr>
            </w:pPr>
            <w:r w:rsidRPr="004613A5">
              <w:rPr>
                <w:b/>
                <w:sz w:val="24"/>
                <w:szCs w:val="24"/>
              </w:rPr>
              <w:t>PID</w:t>
            </w:r>
          </w:p>
        </w:tc>
        <w:tc>
          <w:tcPr>
            <w:tcW w:w="2322" w:type="dxa"/>
          </w:tcPr>
          <w:p w:rsidR="004613A5" w:rsidRPr="004613A5" w:rsidRDefault="004613A5" w:rsidP="004613A5">
            <w:pPr>
              <w:jc w:val="center"/>
              <w:rPr>
                <w:sz w:val="24"/>
                <w:szCs w:val="24"/>
              </w:rPr>
            </w:pPr>
            <w:r w:rsidRPr="004613A5">
              <w:rPr>
                <w:sz w:val="24"/>
                <w:szCs w:val="24"/>
              </w:rPr>
              <w:t>0,9004</w:t>
            </w:r>
          </w:p>
        </w:tc>
        <w:tc>
          <w:tcPr>
            <w:tcW w:w="2322" w:type="dxa"/>
          </w:tcPr>
          <w:p w:rsidR="004613A5" w:rsidRPr="004613A5" w:rsidRDefault="004613A5" w:rsidP="004613A5">
            <w:pPr>
              <w:jc w:val="center"/>
              <w:rPr>
                <w:sz w:val="24"/>
                <w:szCs w:val="24"/>
              </w:rPr>
            </w:pPr>
            <w:r w:rsidRPr="004613A5">
              <w:rPr>
                <w:sz w:val="24"/>
                <w:szCs w:val="24"/>
              </w:rPr>
              <w:t>1,4659</w:t>
            </w:r>
          </w:p>
        </w:tc>
        <w:tc>
          <w:tcPr>
            <w:tcW w:w="2322" w:type="dxa"/>
          </w:tcPr>
          <w:p w:rsidR="004613A5" w:rsidRPr="004613A5" w:rsidRDefault="004613A5" w:rsidP="004613A5">
            <w:pPr>
              <w:jc w:val="center"/>
              <w:rPr>
                <w:sz w:val="24"/>
                <w:szCs w:val="24"/>
              </w:rPr>
            </w:pPr>
            <w:r w:rsidRPr="004613A5">
              <w:rPr>
                <w:sz w:val="24"/>
                <w:szCs w:val="24"/>
              </w:rPr>
              <w:t>0,3665</w:t>
            </w:r>
          </w:p>
        </w:tc>
      </w:tr>
    </w:tbl>
    <w:p w:rsidR="004613A5" w:rsidRDefault="004613A5" w:rsidP="004613A5">
      <w:pPr>
        <w:rPr>
          <w:sz w:val="24"/>
          <w:szCs w:val="24"/>
        </w:rPr>
      </w:pPr>
    </w:p>
    <w:p w:rsidR="004613A5" w:rsidRDefault="002065F3" w:rsidP="004613A5">
      <w:pPr>
        <w:rPr>
          <w:sz w:val="24"/>
          <w:szCs w:val="24"/>
        </w:rPr>
      </w:pPr>
      <w:r>
        <w:rPr>
          <w:i/>
          <w:sz w:val="24"/>
          <w:szCs w:val="24"/>
        </w:rPr>
        <w:lastRenderedPageBreak/>
        <w:t>-</w:t>
      </w:r>
      <w:r w:rsidR="004613A5">
        <w:rPr>
          <w:i/>
          <w:sz w:val="24"/>
          <w:szCs w:val="24"/>
        </w:rPr>
        <w:t xml:space="preserve">Takahashi </w:t>
      </w:r>
      <w:r w:rsidR="004613A5">
        <w:rPr>
          <w:sz w:val="24"/>
          <w:szCs w:val="24"/>
        </w:rPr>
        <w:t>metod</w:t>
      </w:r>
      <w:r>
        <w:rPr>
          <w:sz w:val="24"/>
          <w:szCs w:val="24"/>
        </w:rPr>
        <w:t>:</w:t>
      </w:r>
    </w:p>
    <w:tbl>
      <w:tblPr>
        <w:tblStyle w:val="TableGrid"/>
        <w:tblW w:w="0" w:type="auto"/>
        <w:tblLook w:val="04A0"/>
      </w:tblPr>
      <w:tblGrid>
        <w:gridCol w:w="2322"/>
        <w:gridCol w:w="2322"/>
        <w:gridCol w:w="2322"/>
        <w:gridCol w:w="2322"/>
      </w:tblGrid>
      <w:tr w:rsidR="004613A5" w:rsidTr="004613A5">
        <w:trPr>
          <w:trHeight w:val="632"/>
        </w:trPr>
        <w:tc>
          <w:tcPr>
            <w:tcW w:w="2322" w:type="dxa"/>
          </w:tcPr>
          <w:p w:rsidR="004613A5" w:rsidRDefault="004613A5" w:rsidP="005B010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22" w:type="dxa"/>
          </w:tcPr>
          <w:p w:rsidR="004613A5" w:rsidRPr="004613A5" w:rsidRDefault="004613A5" w:rsidP="005B010B">
            <w:pPr>
              <w:jc w:val="center"/>
              <w:rPr>
                <w:b/>
                <w:sz w:val="24"/>
                <w:szCs w:val="24"/>
                <w:vertAlign w:val="subscript"/>
              </w:rPr>
            </w:pPr>
            <w:r>
              <w:rPr>
                <w:b/>
                <w:sz w:val="24"/>
                <w:szCs w:val="24"/>
              </w:rPr>
              <w:t>K</w:t>
            </w:r>
            <w:r>
              <w:rPr>
                <w:b/>
                <w:sz w:val="24"/>
                <w:szCs w:val="24"/>
                <w:vertAlign w:val="subscript"/>
              </w:rPr>
              <w:t>p</w:t>
            </w:r>
          </w:p>
        </w:tc>
        <w:tc>
          <w:tcPr>
            <w:tcW w:w="2322" w:type="dxa"/>
          </w:tcPr>
          <w:p w:rsidR="004613A5" w:rsidRPr="004613A5" w:rsidRDefault="004613A5" w:rsidP="005B010B">
            <w:pPr>
              <w:jc w:val="center"/>
              <w:rPr>
                <w:b/>
                <w:sz w:val="24"/>
                <w:szCs w:val="24"/>
                <w:vertAlign w:val="subscript"/>
              </w:rPr>
            </w:pPr>
            <w:r>
              <w:rPr>
                <w:b/>
                <w:sz w:val="24"/>
                <w:szCs w:val="24"/>
              </w:rPr>
              <w:t>K</w:t>
            </w:r>
            <w:r>
              <w:rPr>
                <w:b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2322" w:type="dxa"/>
          </w:tcPr>
          <w:p w:rsidR="004613A5" w:rsidRPr="004613A5" w:rsidRDefault="004613A5" w:rsidP="005B010B">
            <w:pPr>
              <w:jc w:val="center"/>
              <w:rPr>
                <w:b/>
                <w:sz w:val="24"/>
                <w:szCs w:val="24"/>
                <w:vertAlign w:val="subscript"/>
              </w:rPr>
            </w:pPr>
            <w:r>
              <w:rPr>
                <w:b/>
                <w:sz w:val="24"/>
                <w:szCs w:val="24"/>
              </w:rPr>
              <w:t>K</w:t>
            </w:r>
            <w:r>
              <w:rPr>
                <w:b/>
                <w:sz w:val="24"/>
                <w:szCs w:val="24"/>
                <w:vertAlign w:val="subscript"/>
              </w:rPr>
              <w:t>d</w:t>
            </w:r>
          </w:p>
        </w:tc>
      </w:tr>
      <w:tr w:rsidR="004613A5" w:rsidTr="004613A5">
        <w:trPr>
          <w:trHeight w:val="568"/>
        </w:trPr>
        <w:tc>
          <w:tcPr>
            <w:tcW w:w="2322" w:type="dxa"/>
          </w:tcPr>
          <w:p w:rsidR="004613A5" w:rsidRPr="004613A5" w:rsidRDefault="004613A5" w:rsidP="005B010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</w:t>
            </w:r>
          </w:p>
        </w:tc>
        <w:tc>
          <w:tcPr>
            <w:tcW w:w="2322" w:type="dxa"/>
          </w:tcPr>
          <w:p w:rsidR="004613A5" w:rsidRDefault="004613A5" w:rsidP="005B01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0,668</w:t>
            </w:r>
          </w:p>
        </w:tc>
        <w:tc>
          <w:tcPr>
            <w:tcW w:w="2322" w:type="dxa"/>
          </w:tcPr>
          <w:p w:rsidR="004613A5" w:rsidRDefault="004613A5" w:rsidP="005B01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0,0027</w:t>
            </w:r>
          </w:p>
        </w:tc>
        <w:tc>
          <w:tcPr>
            <w:tcW w:w="2322" w:type="dxa"/>
          </w:tcPr>
          <w:p w:rsidR="004613A5" w:rsidRDefault="004613A5" w:rsidP="005B010B">
            <w:pPr>
              <w:jc w:val="center"/>
              <w:rPr>
                <w:sz w:val="24"/>
                <w:szCs w:val="24"/>
              </w:rPr>
            </w:pPr>
          </w:p>
        </w:tc>
      </w:tr>
      <w:tr w:rsidR="004613A5" w:rsidTr="004613A5">
        <w:trPr>
          <w:trHeight w:val="562"/>
        </w:trPr>
        <w:tc>
          <w:tcPr>
            <w:tcW w:w="2322" w:type="dxa"/>
          </w:tcPr>
          <w:p w:rsidR="004613A5" w:rsidRPr="004613A5" w:rsidRDefault="004613A5" w:rsidP="005B010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PID</w:t>
            </w:r>
          </w:p>
        </w:tc>
        <w:tc>
          <w:tcPr>
            <w:tcW w:w="2322" w:type="dxa"/>
          </w:tcPr>
          <w:p w:rsidR="004613A5" w:rsidRDefault="004613A5" w:rsidP="005B01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0,887</w:t>
            </w:r>
          </w:p>
        </w:tc>
        <w:tc>
          <w:tcPr>
            <w:tcW w:w="2322" w:type="dxa"/>
          </w:tcPr>
          <w:p w:rsidR="004613A5" w:rsidRDefault="004613A5" w:rsidP="005B01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0,00606</w:t>
            </w:r>
          </w:p>
        </w:tc>
        <w:tc>
          <w:tcPr>
            <w:tcW w:w="2322" w:type="dxa"/>
          </w:tcPr>
          <w:p w:rsidR="004613A5" w:rsidRDefault="004613A5" w:rsidP="005B01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27,5</w:t>
            </w:r>
          </w:p>
        </w:tc>
      </w:tr>
    </w:tbl>
    <w:p w:rsidR="004613A5" w:rsidRDefault="004613A5" w:rsidP="004613A5">
      <w:pPr>
        <w:rPr>
          <w:sz w:val="24"/>
          <w:szCs w:val="24"/>
        </w:rPr>
      </w:pPr>
    </w:p>
    <w:p w:rsidR="00E00F51" w:rsidRDefault="00E00F51" w:rsidP="004613A5">
      <w:pPr>
        <w:rPr>
          <w:sz w:val="24"/>
          <w:szCs w:val="24"/>
        </w:rPr>
      </w:pPr>
      <w:r>
        <w:rPr>
          <w:sz w:val="24"/>
          <w:szCs w:val="24"/>
        </w:rPr>
        <w:t>PI : T</w:t>
      </w:r>
      <w:r>
        <w:rPr>
          <w:sz w:val="24"/>
          <w:szCs w:val="24"/>
          <w:vertAlign w:val="subscript"/>
        </w:rPr>
        <w:t xml:space="preserve">i </w:t>
      </w:r>
      <w:r>
        <w:rPr>
          <w:sz w:val="24"/>
          <w:szCs w:val="24"/>
        </w:rPr>
        <w:t>= 2,45</w:t>
      </w:r>
    </w:p>
    <w:p w:rsidR="00E00F51" w:rsidRDefault="00E00F51" w:rsidP="004613A5">
      <w:pPr>
        <w:rPr>
          <w:sz w:val="24"/>
          <w:szCs w:val="24"/>
        </w:rPr>
      </w:pPr>
      <w:r>
        <w:rPr>
          <w:sz w:val="24"/>
          <w:szCs w:val="24"/>
        </w:rPr>
        <w:t>PID : T</w:t>
      </w:r>
      <w:r>
        <w:rPr>
          <w:sz w:val="24"/>
          <w:szCs w:val="24"/>
          <w:vertAlign w:val="subscript"/>
        </w:rPr>
        <w:t xml:space="preserve">i </w:t>
      </w:r>
      <w:r>
        <w:rPr>
          <w:sz w:val="24"/>
          <w:szCs w:val="24"/>
        </w:rPr>
        <w:t>=1,4634 ; T</w:t>
      </w:r>
      <w:r>
        <w:rPr>
          <w:sz w:val="24"/>
          <w:szCs w:val="24"/>
          <w:vertAlign w:val="subscript"/>
        </w:rPr>
        <w:t xml:space="preserve">d </w:t>
      </w:r>
      <w:r>
        <w:rPr>
          <w:sz w:val="24"/>
          <w:szCs w:val="24"/>
        </w:rPr>
        <w:t>= 0,3101</w:t>
      </w:r>
    </w:p>
    <w:p w:rsidR="00925771" w:rsidRDefault="008844FB" w:rsidP="004613A5">
      <w:pPr>
        <w:rPr>
          <w:sz w:val="24"/>
          <w:szCs w:val="24"/>
        </w:rPr>
      </w:pPr>
      <w:r>
        <w:rPr>
          <w:sz w:val="24"/>
          <w:szCs w:val="24"/>
        </w:rPr>
        <w:t xml:space="preserve">Dodjelom dobijenih vrijednosti promjenljivim </w:t>
      </w:r>
      <w:r w:rsidR="00756063">
        <w:rPr>
          <w:sz w:val="24"/>
          <w:szCs w:val="24"/>
        </w:rPr>
        <w:t xml:space="preserve">T, 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 xml:space="preserve">p, 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 xml:space="preserve">i, 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 xml:space="preserve">0 </w:t>
      </w:r>
      <w:r>
        <w:rPr>
          <w:sz w:val="24"/>
          <w:szCs w:val="24"/>
        </w:rPr>
        <w:t>i pokretanjem simulacija, dobijeni su rezultati dati u nastavku.</w:t>
      </w:r>
      <w:r>
        <w:rPr>
          <w:sz w:val="24"/>
          <w:szCs w:val="24"/>
          <w:vertAlign w:val="subscript"/>
        </w:rPr>
        <w:t xml:space="preserve"> </w:t>
      </w:r>
    </w:p>
    <w:p w:rsidR="002065F3" w:rsidRDefault="002065F3" w:rsidP="004613A5">
      <w:pPr>
        <w:rPr>
          <w:sz w:val="24"/>
          <w:szCs w:val="24"/>
        </w:rPr>
      </w:pPr>
    </w:p>
    <w:p w:rsidR="00925771" w:rsidRDefault="00E00F51" w:rsidP="004613A5">
      <w:pPr>
        <w:rPr>
          <w:sz w:val="24"/>
          <w:szCs w:val="24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4348234" cy="265981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65" cy="2662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771" w:rsidRDefault="00925771" w:rsidP="004613A5">
      <w:pPr>
        <w:rPr>
          <w:i/>
          <w:sz w:val="20"/>
          <w:szCs w:val="20"/>
        </w:rPr>
      </w:pPr>
      <w:r w:rsidRPr="00925771">
        <w:rPr>
          <w:i/>
          <w:sz w:val="20"/>
          <w:szCs w:val="20"/>
        </w:rPr>
        <w:t>Odziv sistema sa PI regulatorom podešenim Ziegler-Nichols metodom T=0.01</w:t>
      </w:r>
    </w:p>
    <w:p w:rsidR="00925771" w:rsidRDefault="00925771" w:rsidP="004613A5">
      <w:pPr>
        <w:rPr>
          <w:i/>
          <w:sz w:val="20"/>
          <w:szCs w:val="20"/>
        </w:rPr>
      </w:pPr>
      <w:r>
        <w:rPr>
          <w:i/>
          <w:noProof/>
          <w:sz w:val="20"/>
          <w:szCs w:val="20"/>
          <w:lang w:eastAsia="bs-Latn-BA"/>
        </w:rPr>
        <w:lastRenderedPageBreak/>
        <w:drawing>
          <wp:inline distT="0" distB="0" distL="0" distR="0">
            <wp:extent cx="4230781" cy="278414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752" cy="278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771" w:rsidRDefault="00925771" w:rsidP="004613A5">
      <w:pPr>
        <w:rPr>
          <w:i/>
          <w:sz w:val="20"/>
          <w:szCs w:val="20"/>
        </w:rPr>
      </w:pPr>
      <w:r>
        <w:rPr>
          <w:i/>
          <w:sz w:val="20"/>
          <w:szCs w:val="20"/>
        </w:rPr>
        <w:t>Odziv sistema sa PI regulatorom podešenim Takahashi metodom T=0.01</w:t>
      </w:r>
    </w:p>
    <w:p w:rsidR="00925771" w:rsidRPr="00925771" w:rsidRDefault="00925771" w:rsidP="004613A5">
      <w:pPr>
        <w:rPr>
          <w:i/>
          <w:sz w:val="20"/>
          <w:szCs w:val="20"/>
        </w:rPr>
      </w:pPr>
    </w:p>
    <w:p w:rsidR="00E00F51" w:rsidRDefault="00E00F51" w:rsidP="004613A5">
      <w:pPr>
        <w:rPr>
          <w:sz w:val="24"/>
          <w:szCs w:val="24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4214843" cy="263401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538" cy="2636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F51" w:rsidRDefault="00E00F51" w:rsidP="004613A5">
      <w:pPr>
        <w:rPr>
          <w:i/>
          <w:sz w:val="20"/>
          <w:szCs w:val="20"/>
        </w:rPr>
      </w:pPr>
      <w:r>
        <w:rPr>
          <w:i/>
          <w:sz w:val="20"/>
          <w:szCs w:val="20"/>
        </w:rPr>
        <w:t>Odziv sistema sa PID regulatorom podešenim Ziegler-Nichols metodom T=0.01</w:t>
      </w:r>
    </w:p>
    <w:p w:rsidR="00925771" w:rsidRDefault="00925771" w:rsidP="004613A5">
      <w:pPr>
        <w:rPr>
          <w:i/>
          <w:sz w:val="20"/>
          <w:szCs w:val="20"/>
        </w:rPr>
      </w:pPr>
    </w:p>
    <w:p w:rsidR="00E00F51" w:rsidRDefault="00E00F51" w:rsidP="004613A5">
      <w:pPr>
        <w:rPr>
          <w:i/>
          <w:sz w:val="20"/>
          <w:szCs w:val="20"/>
        </w:rPr>
      </w:pPr>
      <w:r>
        <w:rPr>
          <w:i/>
          <w:noProof/>
          <w:sz w:val="20"/>
          <w:szCs w:val="20"/>
          <w:lang w:eastAsia="bs-Latn-BA"/>
        </w:rPr>
        <w:lastRenderedPageBreak/>
        <w:drawing>
          <wp:inline distT="0" distB="0" distL="0" distR="0">
            <wp:extent cx="4348234" cy="257942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95" cy="2580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F51" w:rsidRDefault="00E00F51" w:rsidP="004613A5">
      <w:pPr>
        <w:rPr>
          <w:i/>
          <w:sz w:val="20"/>
          <w:szCs w:val="20"/>
        </w:rPr>
      </w:pPr>
      <w:r>
        <w:rPr>
          <w:i/>
          <w:sz w:val="20"/>
          <w:szCs w:val="20"/>
        </w:rPr>
        <w:t>Odziv sistema sa PID regulatorom podešenim Takahashi metodom T=0.01</w:t>
      </w:r>
    </w:p>
    <w:p w:rsidR="00925771" w:rsidRPr="00925771" w:rsidRDefault="002065F3" w:rsidP="004613A5">
      <w:pPr>
        <w:rPr>
          <w:sz w:val="24"/>
          <w:szCs w:val="24"/>
        </w:rPr>
      </w:pPr>
      <w:r>
        <w:rPr>
          <w:sz w:val="24"/>
          <w:szCs w:val="24"/>
        </w:rPr>
        <w:t xml:space="preserve">Može se primjetiti da </w:t>
      </w:r>
      <w:r w:rsidR="00F65B73">
        <w:rPr>
          <w:sz w:val="24"/>
          <w:szCs w:val="24"/>
        </w:rPr>
        <w:t>gotovo i nema razlike u dobijenim odzivima primjenom dva različita metoda. Uzrok tome je mnogo manja perioda odabiranja od transportnog kašnjenja, pa je i primjena Ziegler-Nichols metoda dovoljno dobra.</w:t>
      </w:r>
    </w:p>
    <w:p w:rsidR="00925771" w:rsidRPr="00121834" w:rsidRDefault="00925771" w:rsidP="004613A5">
      <w:pPr>
        <w:rPr>
          <w:b/>
          <w:sz w:val="24"/>
          <w:szCs w:val="24"/>
          <w:u w:val="single"/>
        </w:rPr>
      </w:pPr>
      <w:r w:rsidRPr="00121834">
        <w:rPr>
          <w:b/>
          <w:sz w:val="24"/>
          <w:szCs w:val="24"/>
          <w:u w:val="single"/>
        </w:rPr>
        <w:t>Zadatak 3:</w:t>
      </w:r>
    </w:p>
    <w:p w:rsidR="00C60653" w:rsidRDefault="00C60653" w:rsidP="004613A5">
      <w:pPr>
        <w:rPr>
          <w:sz w:val="24"/>
          <w:szCs w:val="24"/>
        </w:rPr>
      </w:pPr>
      <w:r>
        <w:rPr>
          <w:sz w:val="24"/>
          <w:szCs w:val="24"/>
        </w:rPr>
        <w:t>T = 0.01</w:t>
      </w:r>
      <w:r w:rsidR="005A7088">
        <w:rPr>
          <w:sz w:val="24"/>
          <w:szCs w:val="24"/>
        </w:rPr>
        <w:t xml:space="preserve"> [s].</w:t>
      </w:r>
    </w:p>
    <w:p w:rsidR="005A7088" w:rsidRPr="005A7088" w:rsidRDefault="005A7088" w:rsidP="004613A5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U komandni prozor uneseno je sljedeće: </w:t>
      </w:r>
    </w:p>
    <w:p w:rsidR="00925771" w:rsidRDefault="00C60653" w:rsidP="004613A5">
      <w:pPr>
        <w:rPr>
          <w:sz w:val="24"/>
          <w:szCs w:val="24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3200400" cy="702945"/>
            <wp:effectExtent l="19050" t="19050" r="19050" b="209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029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9FD" w:rsidRDefault="004B79FD" w:rsidP="004613A5">
      <w:pPr>
        <w:rPr>
          <w:sz w:val="24"/>
          <w:szCs w:val="24"/>
        </w:rPr>
      </w:pPr>
    </w:p>
    <w:p w:rsidR="00C60653" w:rsidRDefault="003D7E7E" w:rsidP="004613A5">
      <w:pPr>
        <w:rPr>
          <w:sz w:val="24"/>
          <w:szCs w:val="24"/>
        </w:rPr>
      </w:pPr>
      <w:r>
        <w:rPr>
          <w:sz w:val="24"/>
          <w:szCs w:val="24"/>
        </w:rPr>
        <w:t>Dobijeni su</w:t>
      </w:r>
      <w:r w:rsidR="00C60653">
        <w:rPr>
          <w:sz w:val="24"/>
          <w:szCs w:val="24"/>
        </w:rPr>
        <w:t xml:space="preserve"> parametri:</w:t>
      </w:r>
    </w:p>
    <w:p w:rsidR="00C60653" w:rsidRPr="004B79FD" w:rsidRDefault="00C60653" w:rsidP="004613A5">
      <w:pPr>
        <w:rPr>
          <w:sz w:val="24"/>
          <w:szCs w:val="24"/>
          <w:lang w:val="en-US"/>
        </w:rPr>
      </w:pP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 xml:space="preserve">0 </w:t>
      </w:r>
      <w:r>
        <w:rPr>
          <w:sz w:val="24"/>
          <w:szCs w:val="24"/>
        </w:rPr>
        <w:t>=</w:t>
      </w:r>
      <w:r w:rsidR="004B79FD">
        <w:rPr>
          <w:sz w:val="24"/>
          <w:szCs w:val="24"/>
        </w:rPr>
        <w:t xml:space="preserve"> 1.6772; T</w:t>
      </w:r>
      <w:r w:rsidR="004B79FD">
        <w:rPr>
          <w:sz w:val="24"/>
          <w:szCs w:val="24"/>
          <w:vertAlign w:val="subscript"/>
        </w:rPr>
        <w:t xml:space="preserve">0 </w:t>
      </w:r>
      <w:r w:rsidR="004B79FD">
        <w:rPr>
          <w:sz w:val="24"/>
          <w:szCs w:val="24"/>
        </w:rPr>
        <w:t xml:space="preserve">= 1.6143; </w:t>
      </w:r>
      <w:r w:rsidR="004B79FD" w:rsidRPr="004B79FD">
        <w:rPr>
          <w:rFonts w:ascii="Cambria Math" w:hAnsi="Cambria Math" w:cs="Cambria Math"/>
          <w:sz w:val="28"/>
          <w:szCs w:val="28"/>
        </w:rPr>
        <w:t>𝜏</w:t>
      </w:r>
      <w:r w:rsidR="004B79FD">
        <w:rPr>
          <w:sz w:val="24"/>
          <w:szCs w:val="24"/>
          <w:vertAlign w:val="subscript"/>
        </w:rPr>
        <w:t>0</w:t>
      </w:r>
      <w:r w:rsidR="004B79FD">
        <w:rPr>
          <w:rFonts w:ascii="Arial" w:hAnsi="Arial" w:cs="Arial"/>
          <w:b/>
          <w:color w:val="4D5156"/>
          <w:sz w:val="24"/>
          <w:szCs w:val="24"/>
          <w:shd w:val="clear" w:color="auto" w:fill="FFFFFF"/>
          <w:vertAlign w:val="subscript"/>
        </w:rPr>
        <w:t xml:space="preserve"> </w:t>
      </w:r>
      <w:r w:rsidR="004B79FD" w:rsidRPr="004B79FD">
        <w:rPr>
          <w:rFonts w:cstheme="minorHAnsi"/>
          <w:color w:val="4D5156"/>
          <w:sz w:val="24"/>
          <w:szCs w:val="24"/>
          <w:shd w:val="clear" w:color="auto" w:fill="FFFFFF"/>
          <w:lang w:val="en-US"/>
        </w:rPr>
        <w:t>= 0.1144;</w:t>
      </w:r>
    </w:p>
    <w:p w:rsidR="005A7088" w:rsidRDefault="005A7088" w:rsidP="004613A5">
      <w:pPr>
        <w:rPr>
          <w:sz w:val="24"/>
          <w:szCs w:val="24"/>
        </w:rPr>
      </w:pPr>
      <w:r>
        <w:rPr>
          <w:sz w:val="24"/>
          <w:szCs w:val="24"/>
        </w:rPr>
        <w:t xml:space="preserve">Pozivom funkcije </w:t>
      </w:r>
      <w:r>
        <w:rPr>
          <w:i/>
          <w:sz w:val="24"/>
          <w:szCs w:val="24"/>
        </w:rPr>
        <w:t xml:space="preserve">ZieglerNickols.m </w:t>
      </w:r>
      <w:r>
        <w:rPr>
          <w:sz w:val="24"/>
          <w:szCs w:val="24"/>
        </w:rPr>
        <w:t>dobijeni su parametri PID regulatora:</w:t>
      </w:r>
    </w:p>
    <w:p w:rsidR="005A7088" w:rsidRDefault="005A7088" w:rsidP="004613A5">
      <w:pPr>
        <w:rPr>
          <w:sz w:val="24"/>
          <w:szCs w:val="24"/>
        </w:rPr>
      </w:pPr>
      <w:r>
        <w:rPr>
          <w:noProof/>
          <w:sz w:val="24"/>
          <w:szCs w:val="24"/>
          <w:lang w:eastAsia="bs-Latn-BA"/>
        </w:rPr>
        <w:lastRenderedPageBreak/>
        <w:drawing>
          <wp:inline distT="0" distB="0" distL="0" distR="0">
            <wp:extent cx="1972310" cy="2340610"/>
            <wp:effectExtent l="19050" t="19050" r="27940" b="215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310" cy="23406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834" w:rsidRDefault="00121834" w:rsidP="004613A5">
      <w:pPr>
        <w:rPr>
          <w:sz w:val="24"/>
          <w:szCs w:val="24"/>
        </w:rPr>
      </w:pPr>
    </w:p>
    <w:p w:rsidR="005A7088" w:rsidRDefault="005A7088" w:rsidP="004613A5">
      <w:pPr>
        <w:rPr>
          <w:sz w:val="24"/>
          <w:szCs w:val="24"/>
        </w:rPr>
      </w:pPr>
      <w:r>
        <w:rPr>
          <w:sz w:val="24"/>
          <w:szCs w:val="24"/>
        </w:rPr>
        <w:t xml:space="preserve">Pozivom funkcije </w:t>
      </w:r>
      <w:r>
        <w:rPr>
          <w:i/>
          <w:sz w:val="24"/>
          <w:szCs w:val="24"/>
        </w:rPr>
        <w:t xml:space="preserve">Takahashi.m </w:t>
      </w:r>
      <w:r>
        <w:rPr>
          <w:sz w:val="24"/>
          <w:szCs w:val="24"/>
        </w:rPr>
        <w:t>dobijeni su parametri PID regulatora:</w:t>
      </w:r>
    </w:p>
    <w:p w:rsidR="005A7088" w:rsidRPr="005A7088" w:rsidRDefault="005A7088" w:rsidP="004613A5">
      <w:pPr>
        <w:rPr>
          <w:sz w:val="24"/>
          <w:szCs w:val="24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2040255" cy="2429510"/>
            <wp:effectExtent l="19050" t="19050" r="17145" b="2794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24295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771" w:rsidRDefault="00925771" w:rsidP="004613A5">
      <w:pPr>
        <w:rPr>
          <w:i/>
          <w:sz w:val="20"/>
          <w:szCs w:val="20"/>
        </w:rPr>
      </w:pPr>
    </w:p>
    <w:p w:rsidR="00925771" w:rsidRDefault="00121834" w:rsidP="004613A5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Zadatak 4:</w:t>
      </w:r>
    </w:p>
    <w:p w:rsidR="00121834" w:rsidRPr="004C1839" w:rsidRDefault="00121834" w:rsidP="004613A5">
      <w:pPr>
        <w:rPr>
          <w:rFonts w:cstheme="minorHAnsi"/>
          <w:sz w:val="24"/>
          <w:szCs w:val="24"/>
          <w:lang w:val="en-US"/>
        </w:rPr>
      </w:pPr>
      <w:r>
        <w:rPr>
          <w:sz w:val="24"/>
          <w:szCs w:val="24"/>
        </w:rPr>
        <w:t xml:space="preserve">Dinamika objekta je data modelom prvog reda pa je preporučeno usvajanje PI regulatora. Transportno kašnjenje je </w:t>
      </w:r>
      <w:r w:rsidRPr="00121834">
        <w:rPr>
          <w:rFonts w:cstheme="minorHAnsi"/>
          <w:sz w:val="24"/>
          <w:szCs w:val="24"/>
        </w:rPr>
        <w:t>τ</w:t>
      </w:r>
      <w:r w:rsidRPr="00121834">
        <w:rPr>
          <w:rFonts w:cstheme="minorHAnsi"/>
          <w:sz w:val="24"/>
          <w:szCs w:val="24"/>
          <w:vertAlign w:val="subscript"/>
        </w:rPr>
        <w:t xml:space="preserve">o </w:t>
      </w:r>
      <w:r w:rsidRPr="00121834">
        <w:rPr>
          <w:rFonts w:cstheme="minorHAnsi"/>
          <w:sz w:val="24"/>
          <w:szCs w:val="24"/>
        </w:rPr>
        <w:t>= 1.46 [s],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vremenska konstanta T</w:t>
      </w:r>
      <w:r>
        <w:rPr>
          <w:rFonts w:cstheme="minorHAnsi"/>
          <w:sz w:val="24"/>
          <w:szCs w:val="24"/>
          <w:vertAlign w:val="subscript"/>
        </w:rPr>
        <w:t xml:space="preserve">0 </w:t>
      </w:r>
      <w:r>
        <w:rPr>
          <w:rFonts w:cstheme="minorHAnsi"/>
          <w:sz w:val="24"/>
          <w:szCs w:val="24"/>
        </w:rPr>
        <w:t>= 3.34 [s] a perioda odabiranja T = 2 [s]. Za ostvariv zakon upravljanja potrebno je da</w:t>
      </w:r>
      <w:r w:rsidR="004C1839">
        <w:rPr>
          <w:rFonts w:cstheme="minorHAnsi"/>
          <w:sz w:val="24"/>
          <w:szCs w:val="24"/>
        </w:rPr>
        <w:t xml:space="preserve"> minimalno</w:t>
      </w:r>
      <w:r>
        <w:rPr>
          <w:rFonts w:cstheme="minorHAnsi"/>
          <w:sz w:val="24"/>
          <w:szCs w:val="24"/>
        </w:rPr>
        <w:t xml:space="preserve"> </w:t>
      </w:r>
      <w:r w:rsidR="004C1839">
        <w:rPr>
          <w:rFonts w:cstheme="minorHAnsi"/>
          <w:sz w:val="24"/>
          <w:szCs w:val="24"/>
        </w:rPr>
        <w:t xml:space="preserve">transportno kašnjenje bude maksimalna cjelobrojna vrijednost periode odabiranja sadržana u </w:t>
      </w:r>
      <w:r w:rsidR="004C1839" w:rsidRPr="00121834">
        <w:rPr>
          <w:rFonts w:cstheme="minorHAnsi"/>
          <w:sz w:val="24"/>
          <w:szCs w:val="24"/>
        </w:rPr>
        <w:t>τ</w:t>
      </w:r>
      <w:r w:rsidR="004C1839" w:rsidRPr="00121834">
        <w:rPr>
          <w:rFonts w:cstheme="minorHAnsi"/>
          <w:sz w:val="24"/>
          <w:szCs w:val="24"/>
          <w:vertAlign w:val="subscript"/>
        </w:rPr>
        <w:t>o</w:t>
      </w:r>
      <w:r w:rsidR="004C1839">
        <w:rPr>
          <w:rFonts w:cstheme="minorHAnsi"/>
          <w:sz w:val="24"/>
          <w:szCs w:val="24"/>
          <w:vertAlign w:val="subscript"/>
        </w:rPr>
        <w:t xml:space="preserve"> </w:t>
      </w:r>
      <w:r w:rsidR="004C1839">
        <w:rPr>
          <w:rFonts w:cstheme="minorHAnsi"/>
          <w:sz w:val="24"/>
          <w:szCs w:val="24"/>
          <w:lang w:val="en-US"/>
        </w:rPr>
        <w:t>(T</w:t>
      </w:r>
      <w:r w:rsidR="004C1839">
        <w:rPr>
          <w:rFonts w:cstheme="minorHAnsi"/>
          <w:sz w:val="24"/>
          <w:szCs w:val="24"/>
          <w:vertAlign w:val="subscript"/>
          <w:lang w:val="en-US"/>
        </w:rPr>
        <w:t xml:space="preserve">s </w:t>
      </w:r>
      <w:r w:rsidR="004C1839">
        <w:rPr>
          <w:rFonts w:cstheme="minorHAnsi"/>
          <w:sz w:val="24"/>
          <w:szCs w:val="24"/>
          <w:lang w:val="en-US"/>
        </w:rPr>
        <w:t xml:space="preserve">= N*T). </w:t>
      </w:r>
      <w:proofErr w:type="spellStart"/>
      <w:r w:rsidR="004C1839">
        <w:rPr>
          <w:rFonts w:cstheme="minorHAnsi"/>
          <w:sz w:val="24"/>
          <w:szCs w:val="24"/>
          <w:lang w:val="en-US"/>
        </w:rPr>
        <w:t>Kako</w:t>
      </w:r>
      <w:proofErr w:type="spellEnd"/>
      <w:r w:rsidR="004C1839">
        <w:rPr>
          <w:rFonts w:cstheme="minorHAnsi"/>
          <w:sz w:val="24"/>
          <w:szCs w:val="24"/>
          <w:lang w:val="en-US"/>
        </w:rPr>
        <w:t xml:space="preserve"> je u </w:t>
      </w:r>
      <w:proofErr w:type="spellStart"/>
      <w:r w:rsidR="004C1839">
        <w:rPr>
          <w:rFonts w:cstheme="minorHAnsi"/>
          <w:sz w:val="24"/>
          <w:szCs w:val="24"/>
          <w:lang w:val="en-US"/>
        </w:rPr>
        <w:t>ovom</w:t>
      </w:r>
      <w:proofErr w:type="spellEnd"/>
      <w:r w:rsidR="004C183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C1839">
        <w:rPr>
          <w:rFonts w:cstheme="minorHAnsi"/>
          <w:sz w:val="24"/>
          <w:szCs w:val="24"/>
          <w:lang w:val="en-US"/>
        </w:rPr>
        <w:t>slučaju</w:t>
      </w:r>
      <w:proofErr w:type="spellEnd"/>
      <w:r w:rsidR="004C1839">
        <w:rPr>
          <w:rFonts w:cstheme="minorHAnsi"/>
          <w:sz w:val="24"/>
          <w:szCs w:val="24"/>
          <w:lang w:val="en-US"/>
        </w:rPr>
        <w:t xml:space="preserve"> period </w:t>
      </w:r>
      <w:proofErr w:type="spellStart"/>
      <w:r w:rsidR="004C1839">
        <w:rPr>
          <w:rFonts w:cstheme="minorHAnsi"/>
          <w:sz w:val="24"/>
          <w:szCs w:val="24"/>
          <w:lang w:val="en-US"/>
        </w:rPr>
        <w:t>odabiranja</w:t>
      </w:r>
      <w:proofErr w:type="spellEnd"/>
      <w:r w:rsidR="00F65B73">
        <w:rPr>
          <w:rFonts w:cstheme="minorHAnsi"/>
          <w:sz w:val="24"/>
          <w:szCs w:val="24"/>
          <w:lang w:val="en-US"/>
        </w:rPr>
        <w:t xml:space="preserve"> T</w:t>
      </w:r>
      <w:r w:rsidR="004C183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C1839">
        <w:rPr>
          <w:rFonts w:cstheme="minorHAnsi"/>
          <w:sz w:val="24"/>
          <w:szCs w:val="24"/>
          <w:lang w:val="en-US"/>
        </w:rPr>
        <w:t>veći</w:t>
      </w:r>
      <w:proofErr w:type="spellEnd"/>
      <w:r w:rsidR="004C183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C1839">
        <w:rPr>
          <w:rFonts w:cstheme="minorHAnsi"/>
          <w:sz w:val="24"/>
          <w:szCs w:val="24"/>
          <w:lang w:val="en-US"/>
        </w:rPr>
        <w:t>od</w:t>
      </w:r>
      <w:proofErr w:type="spellEnd"/>
      <w:r w:rsidR="004C1839">
        <w:rPr>
          <w:rFonts w:cstheme="minorHAnsi"/>
          <w:sz w:val="24"/>
          <w:szCs w:val="24"/>
          <w:lang w:val="en-US"/>
        </w:rPr>
        <w:t xml:space="preserve"> </w:t>
      </w:r>
      <w:r w:rsidR="004C1839" w:rsidRPr="00121834">
        <w:rPr>
          <w:rFonts w:cstheme="minorHAnsi"/>
          <w:sz w:val="24"/>
          <w:szCs w:val="24"/>
        </w:rPr>
        <w:t>τ</w:t>
      </w:r>
      <w:r w:rsidR="004C1839" w:rsidRPr="00121834">
        <w:rPr>
          <w:rFonts w:cstheme="minorHAnsi"/>
          <w:sz w:val="24"/>
          <w:szCs w:val="24"/>
          <w:vertAlign w:val="subscript"/>
        </w:rPr>
        <w:t>o</w:t>
      </w:r>
      <w:r w:rsidR="004C1839">
        <w:rPr>
          <w:rFonts w:cstheme="minorHAnsi"/>
          <w:sz w:val="24"/>
          <w:szCs w:val="24"/>
          <w:vertAlign w:val="subscript"/>
        </w:rPr>
        <w:t xml:space="preserve"> </w:t>
      </w:r>
      <w:r w:rsidR="00F65B73">
        <w:rPr>
          <w:rFonts w:cstheme="minorHAnsi"/>
          <w:sz w:val="24"/>
          <w:szCs w:val="24"/>
          <w:lang w:val="en-US"/>
        </w:rPr>
        <w:t>-</w:t>
      </w:r>
      <w:r w:rsidR="004C183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C1839">
        <w:rPr>
          <w:rFonts w:cstheme="minorHAnsi"/>
          <w:sz w:val="24"/>
          <w:szCs w:val="24"/>
          <w:lang w:val="en-US"/>
        </w:rPr>
        <w:t>nijednom</w:t>
      </w:r>
      <w:proofErr w:type="spellEnd"/>
      <w:r w:rsidR="004C183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C1839">
        <w:rPr>
          <w:rFonts w:cstheme="minorHAnsi"/>
          <w:sz w:val="24"/>
          <w:szCs w:val="24"/>
          <w:lang w:val="en-US"/>
        </w:rPr>
        <w:t>nije</w:t>
      </w:r>
      <w:proofErr w:type="spellEnd"/>
      <w:r w:rsidR="004C183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C1839">
        <w:rPr>
          <w:rFonts w:cstheme="minorHAnsi"/>
          <w:sz w:val="24"/>
          <w:szCs w:val="24"/>
          <w:lang w:val="en-US"/>
        </w:rPr>
        <w:t>sadržan</w:t>
      </w:r>
      <w:proofErr w:type="spellEnd"/>
      <w:r w:rsidR="004C1839">
        <w:rPr>
          <w:rFonts w:cstheme="minorHAnsi"/>
          <w:sz w:val="24"/>
          <w:szCs w:val="24"/>
          <w:lang w:val="en-US"/>
        </w:rPr>
        <w:t xml:space="preserve"> u </w:t>
      </w:r>
      <w:r w:rsidR="004C1839" w:rsidRPr="00121834">
        <w:rPr>
          <w:rFonts w:cstheme="minorHAnsi"/>
          <w:sz w:val="24"/>
          <w:szCs w:val="24"/>
        </w:rPr>
        <w:t>τ</w:t>
      </w:r>
      <w:r w:rsidR="004C1839" w:rsidRPr="00121834">
        <w:rPr>
          <w:rFonts w:cstheme="minorHAnsi"/>
          <w:sz w:val="24"/>
          <w:szCs w:val="24"/>
          <w:vertAlign w:val="subscript"/>
        </w:rPr>
        <w:t>o</w:t>
      </w:r>
      <w:r w:rsidR="004C1839">
        <w:rPr>
          <w:rFonts w:cstheme="minorHAnsi"/>
          <w:sz w:val="24"/>
          <w:szCs w:val="24"/>
          <w:vertAlign w:val="subscript"/>
        </w:rPr>
        <w:t xml:space="preserve">, </w:t>
      </w:r>
      <w:r w:rsidR="004C1839">
        <w:rPr>
          <w:rFonts w:cstheme="minorHAnsi"/>
          <w:sz w:val="24"/>
          <w:szCs w:val="24"/>
        </w:rPr>
        <w:t>zakon upravljanja nije ostvariv.</w:t>
      </w:r>
      <w:r w:rsidR="008844FB" w:rsidRPr="008844FB">
        <w:rPr>
          <w:rFonts w:cstheme="minorHAnsi"/>
          <w:sz w:val="24"/>
          <w:szCs w:val="24"/>
        </w:rPr>
        <w:t xml:space="preserve"> </w:t>
      </w:r>
    </w:p>
    <w:sectPr w:rsidR="00121834" w:rsidRPr="004C1839" w:rsidSect="00E1366D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3007" w:rsidRDefault="00D63007" w:rsidP="005B010B">
      <w:pPr>
        <w:spacing w:after="0" w:line="240" w:lineRule="auto"/>
      </w:pPr>
      <w:r>
        <w:separator/>
      </w:r>
    </w:p>
  </w:endnote>
  <w:endnote w:type="continuationSeparator" w:id="0">
    <w:p w:rsidR="00D63007" w:rsidRDefault="00D63007" w:rsidP="005B0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3007" w:rsidRDefault="00D63007" w:rsidP="005B010B">
      <w:pPr>
        <w:spacing w:after="0" w:line="240" w:lineRule="auto"/>
      </w:pPr>
      <w:r>
        <w:separator/>
      </w:r>
    </w:p>
  </w:footnote>
  <w:footnote w:type="continuationSeparator" w:id="0">
    <w:p w:rsidR="00D63007" w:rsidRDefault="00D63007" w:rsidP="005B01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10B" w:rsidRDefault="005B010B">
    <w:pPr>
      <w:pStyle w:val="Header"/>
    </w:pPr>
    <w:r>
      <w:t xml:space="preserve">                                                                                                                                           Dajana Jovanić 1317/17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90069"/>
    <w:multiLevelType w:val="hybridMultilevel"/>
    <w:tmpl w:val="D98EB182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13A5"/>
    <w:rsid w:val="00121834"/>
    <w:rsid w:val="002065F3"/>
    <w:rsid w:val="002C5709"/>
    <w:rsid w:val="003D7E7E"/>
    <w:rsid w:val="004613A5"/>
    <w:rsid w:val="004B79FD"/>
    <w:rsid w:val="004C1839"/>
    <w:rsid w:val="005A7088"/>
    <w:rsid w:val="005B010B"/>
    <w:rsid w:val="0069337E"/>
    <w:rsid w:val="00756063"/>
    <w:rsid w:val="008844FB"/>
    <w:rsid w:val="00925771"/>
    <w:rsid w:val="00A15BA9"/>
    <w:rsid w:val="00BE04F8"/>
    <w:rsid w:val="00C60653"/>
    <w:rsid w:val="00C75257"/>
    <w:rsid w:val="00C878F4"/>
    <w:rsid w:val="00D57D30"/>
    <w:rsid w:val="00D63007"/>
    <w:rsid w:val="00DA2D0D"/>
    <w:rsid w:val="00E00F51"/>
    <w:rsid w:val="00E1366D"/>
    <w:rsid w:val="00F65B73"/>
    <w:rsid w:val="00F74D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6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13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61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5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B0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010B"/>
  </w:style>
  <w:style w:type="paragraph" w:styleId="Footer">
    <w:name w:val="footer"/>
    <w:basedOn w:val="Normal"/>
    <w:link w:val="FooterChar"/>
    <w:uiPriority w:val="99"/>
    <w:semiHidden/>
    <w:unhideWhenUsed/>
    <w:rsid w:val="005B0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01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2020-04-28T18:57:00Z</dcterms:created>
  <dcterms:modified xsi:type="dcterms:W3CDTF">2020-04-30T15:00:00Z</dcterms:modified>
</cp:coreProperties>
</file>