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bookmarkStart w:id="0" w:name="_GoBack"/>
      <w:bookmarkEnd w:id="0"/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Pr="00F830AF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SISTEMI AUTOMATSKOG UPRAVLJANJA</w:t>
      </w:r>
      <w:r w:rsidR="00F830AF">
        <w:rPr>
          <w:rFonts w:asciiTheme="majorHAnsi" w:hAnsiTheme="majorHAnsi" w:cs="Segoe UI"/>
          <w:b/>
          <w:sz w:val="22"/>
        </w:rPr>
        <w:t xml:space="preserve"> (P551)</w:t>
      </w:r>
      <w:r w:rsidR="007F6879" w:rsidRPr="00F830AF">
        <w:rPr>
          <w:rFonts w:asciiTheme="majorHAnsi" w:hAnsiTheme="majorHAnsi" w:cs="Segoe UI"/>
          <w:b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F830A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OSNOVI TEORIJE SISTEMA UPRAVLJANJA</w:t>
      </w:r>
      <w:r w:rsidR="00F830AF">
        <w:rPr>
          <w:rFonts w:asciiTheme="majorHAnsi" w:hAnsiTheme="majorHAnsi" w:cs="Segoe UI"/>
          <w:b/>
          <w:sz w:val="22"/>
        </w:rPr>
        <w:t xml:space="preserve"> (E602)</w:t>
      </w:r>
    </w:p>
    <w:p w:rsidR="00B2186D" w:rsidRPr="009050BF" w:rsidRDefault="00B154E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0</w:t>
      </w:r>
      <w:r w:rsidR="002F020D">
        <w:rPr>
          <w:rFonts w:asciiTheme="majorHAnsi" w:hAnsiTheme="majorHAnsi" w:cs="Segoe UI"/>
          <w:sz w:val="22"/>
        </w:rPr>
        <w:t>2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 w:rsidR="002F020D">
        <w:rPr>
          <w:rFonts w:asciiTheme="majorHAnsi" w:hAnsiTheme="majorHAnsi" w:cs="Segoe UI"/>
          <w:sz w:val="22"/>
        </w:rPr>
        <w:t>9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9E1C8E" w:rsidRPr="001E5B38" w:rsidRDefault="00FF2B50" w:rsidP="002F634D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</w:t>
      </w:r>
      <w:r w:rsidR="00FA13FC">
        <w:rPr>
          <w:rFonts w:asciiTheme="majorHAnsi" w:hAnsiTheme="majorHAnsi" w:cs="Segoe UI"/>
          <w:sz w:val="22"/>
        </w:rPr>
        <w:t>12</w:t>
      </w:r>
      <w:r w:rsidR="00A76265">
        <w:rPr>
          <w:rFonts w:asciiTheme="majorHAnsi" w:hAnsiTheme="majorHAnsi" w:cs="Segoe UI"/>
          <w:sz w:val="22"/>
        </w:rPr>
        <w:t>]</w:t>
      </w:r>
      <w:r w:rsidR="009E1C8E">
        <w:rPr>
          <w:rFonts w:asciiTheme="majorHAnsi" w:hAnsiTheme="majorHAnsi" w:cs="Segoe UI"/>
          <w:sz w:val="22"/>
        </w:rPr>
        <w:t xml:space="preserve"> </w:t>
      </w:r>
      <w:r w:rsidR="00FA13FC">
        <w:rPr>
          <w:rFonts w:asciiTheme="majorHAnsi" w:hAnsiTheme="majorHAnsi" w:cs="Segoe UI"/>
          <w:sz w:val="22"/>
        </w:rPr>
        <w:t>Blok dijagram</w:t>
      </w:r>
      <w:r w:rsidR="002238C2">
        <w:rPr>
          <w:rFonts w:asciiTheme="majorHAnsi" w:hAnsiTheme="majorHAnsi" w:cs="Segoe UI"/>
          <w:sz w:val="22"/>
          <w:lang w:val="sr-Latn-BA"/>
        </w:rPr>
        <w:t xml:space="preserve"> sistema</w:t>
      </w:r>
      <w:r w:rsidR="00EA1CD0">
        <w:rPr>
          <w:rFonts w:asciiTheme="majorHAnsi" w:hAnsiTheme="majorHAnsi" w:cs="Segoe UI"/>
          <w:sz w:val="22"/>
          <w:lang w:val="sr-Latn-BA"/>
        </w:rPr>
        <w:t xml:space="preserve"> </w:t>
      </w:r>
      <w:r w:rsidR="002238C2">
        <w:rPr>
          <w:rFonts w:asciiTheme="majorHAnsi" w:hAnsiTheme="majorHAnsi" w:cs="Segoe UI"/>
          <w:sz w:val="22"/>
          <w:lang w:val="sr-Latn-BA"/>
        </w:rPr>
        <w:t>je dat</w:t>
      </w:r>
      <w:r w:rsidR="001E5B38">
        <w:rPr>
          <w:rFonts w:asciiTheme="majorHAnsi" w:hAnsiTheme="majorHAnsi" w:cs="Segoe UI"/>
          <w:sz w:val="22"/>
        </w:rPr>
        <w:t xml:space="preserve"> na Sl. 1.1.</w:t>
      </w:r>
    </w:p>
    <w:p w:rsidR="002238C2" w:rsidRDefault="00FA13FC" w:rsidP="00EA1CD0">
      <w:pPr>
        <w:pStyle w:val="ListParagraph"/>
        <w:tabs>
          <w:tab w:val="left" w:pos="0"/>
          <w:tab w:val="right" w:pos="9639"/>
        </w:tabs>
        <w:spacing w:after="120"/>
        <w:ind w:left="0"/>
        <w:contextualSpacing w:val="0"/>
        <w:jc w:val="center"/>
      </w:pPr>
      <w:r>
        <w:rPr>
          <w:noProof/>
        </w:rPr>
        <w:drawing>
          <wp:inline distT="0" distB="0" distL="0" distR="0">
            <wp:extent cx="3028950" cy="100716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438" cy="100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B38" w:rsidRPr="001E5B38" w:rsidRDefault="001E5B38" w:rsidP="002F634D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</w:rPr>
      </w:pPr>
      <w:r>
        <w:rPr>
          <w:rFonts w:asciiTheme="majorHAnsi" w:hAnsiTheme="majorHAnsi" w:cs="Segoe UI"/>
          <w:sz w:val="22"/>
        </w:rPr>
        <w:t xml:space="preserve">Slika 1.1 </w:t>
      </w:r>
      <w:r w:rsidR="00FA13FC">
        <w:rPr>
          <w:rFonts w:asciiTheme="majorHAnsi" w:hAnsiTheme="majorHAnsi" w:cs="Segoe UI"/>
          <w:i/>
          <w:sz w:val="22"/>
        </w:rPr>
        <w:t>Blok dijagram</w:t>
      </w:r>
      <w:r>
        <w:rPr>
          <w:rFonts w:asciiTheme="majorHAnsi" w:hAnsiTheme="majorHAnsi" w:cs="Segoe UI"/>
          <w:i/>
          <w:sz w:val="22"/>
        </w:rPr>
        <w:t xml:space="preserve"> sistema</w:t>
      </w:r>
    </w:p>
    <w:p w:rsidR="00A76265" w:rsidRPr="00F06E4C" w:rsidRDefault="002238C2" w:rsidP="002238C2">
      <w:pPr>
        <w:tabs>
          <w:tab w:val="left" w:pos="426"/>
          <w:tab w:val="right" w:pos="9639"/>
        </w:tabs>
        <w:spacing w:after="240"/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Odrediti </w:t>
      </w:r>
      <w:r w:rsidR="00A148F4">
        <w:rPr>
          <w:rFonts w:asciiTheme="majorHAnsi" w:eastAsiaTheme="minorEastAsia" w:hAnsiTheme="majorHAnsi" w:cs="Segoe UI"/>
        </w:rPr>
        <w:t>funkciju prenosa sistema</w:t>
      </w:r>
      <w:r w:rsidR="00FA13FC">
        <w:rPr>
          <w:rFonts w:asciiTheme="majorHAnsi" w:eastAsiaTheme="minorEastAsia" w:hAnsiTheme="majorHAnsi" w:cs="Segoe UI"/>
        </w:rPr>
        <w:t xml:space="preserve">, kao i </w:t>
      </w:r>
      <w:r w:rsidR="006F7219">
        <w:rPr>
          <w:rFonts w:asciiTheme="majorHAnsi" w:eastAsiaTheme="minorEastAsia" w:hAnsiTheme="majorHAnsi" w:cs="Segoe UI"/>
        </w:rPr>
        <w:t>jedini</w:t>
      </w:r>
      <w:r w:rsidR="006F7219">
        <w:rPr>
          <w:rFonts w:asciiTheme="majorHAnsi" w:eastAsiaTheme="minorEastAsia" w:hAnsiTheme="majorHAnsi" w:cs="Segoe UI"/>
          <w:lang w:val="sr-Latn-BA"/>
        </w:rPr>
        <w:t xml:space="preserve">čni </w:t>
      </w:r>
      <w:r w:rsidR="00FA13FC">
        <w:rPr>
          <w:rFonts w:asciiTheme="majorHAnsi" w:eastAsiaTheme="minorEastAsia" w:hAnsiTheme="majorHAnsi" w:cs="Segoe UI"/>
        </w:rPr>
        <w:t>odskočni odziv</w:t>
      </w:r>
      <w:r w:rsidR="00787954" w:rsidRPr="00787954">
        <w:rPr>
          <w:rFonts w:asciiTheme="majorHAnsi" w:eastAsiaTheme="minorEastAsia" w:hAnsiTheme="majorHAnsi" w:cs="Segoe UI"/>
          <w:lang w:val="sr-Latn-BA"/>
        </w:rPr>
        <w:t>.</w:t>
      </w:r>
    </w:p>
    <w:p w:rsidR="00C7775A" w:rsidRDefault="00FC53CB" w:rsidP="0064671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sz w:val="22"/>
        </w:rPr>
        <w:t>[13</w:t>
      </w:r>
      <w:r w:rsidR="005E0DB1">
        <w:rPr>
          <w:rFonts w:asciiTheme="majorHAnsi" w:hAnsiTheme="majorHAnsi" w:cs="Segoe UI"/>
          <w:sz w:val="22"/>
        </w:rPr>
        <w:t xml:space="preserve">] </w:t>
      </w:r>
      <w:r>
        <w:rPr>
          <w:rFonts w:asciiTheme="majorHAnsi" w:eastAsiaTheme="minorEastAsia" w:hAnsiTheme="majorHAnsi" w:cs="Segoe UI"/>
        </w:rPr>
        <w:t>Pomoću Nikvistovog kriterijuma odrediti uslov stabilnosti</w:t>
      </w:r>
      <w:r w:rsidR="006F7219">
        <w:rPr>
          <w:rFonts w:asciiTheme="majorHAnsi" w:eastAsiaTheme="minorEastAsia" w:hAnsiTheme="majorHAnsi" w:cs="Segoe UI"/>
        </w:rPr>
        <w:t xml:space="preserve"> (opseg vrijednosti promjenljive </w:t>
      </w:r>
      <w:r w:rsidR="006F7219" w:rsidRPr="006F7219">
        <w:rPr>
          <w:rFonts w:asciiTheme="majorHAnsi" w:eastAsiaTheme="minorEastAsia" w:hAnsiTheme="majorHAnsi" w:cs="Segoe UI"/>
          <w:i/>
        </w:rPr>
        <w:t>a</w:t>
      </w:r>
      <w:r w:rsidR="006F7219">
        <w:rPr>
          <w:rFonts w:asciiTheme="majorHAnsi" w:eastAsiaTheme="minorEastAsia" w:hAnsiTheme="majorHAnsi" w:cs="Segoe UI"/>
        </w:rPr>
        <w:t>)</w:t>
      </w:r>
      <w:r>
        <w:rPr>
          <w:rFonts w:asciiTheme="majorHAnsi" w:eastAsiaTheme="minorEastAsia" w:hAnsiTheme="majorHAnsi" w:cs="Segoe UI"/>
        </w:rPr>
        <w:t xml:space="preserve"> sistema čiji je karakteristični polinom</w:t>
      </w:r>
      <w:r>
        <w:rPr>
          <w:rFonts w:asciiTheme="majorHAnsi" w:hAnsiTheme="majorHAnsi" w:cs="Segoe UI"/>
        </w:rPr>
        <w:t xml:space="preserve"> dat</w:t>
      </w:r>
      <w:r w:rsidR="00B154EC" w:rsidRPr="00404B66">
        <w:rPr>
          <w:rFonts w:asciiTheme="majorHAnsi" w:hAnsiTheme="majorHAnsi" w:cs="Segoe UI"/>
        </w:rPr>
        <w:t xml:space="preserve"> sa</w:t>
      </w:r>
      <w:r w:rsidR="00F94E3B">
        <w:rPr>
          <w:rFonts w:asciiTheme="majorHAnsi" w:hAnsiTheme="majorHAnsi" w:cs="Segoe UI"/>
        </w:rPr>
        <w:t xml:space="preserve"> </w:t>
      </w:r>
    </w:p>
    <w:p w:rsidR="00F94E3B" w:rsidRPr="00404B66" w:rsidRDefault="00FC53CB" w:rsidP="00D560AE">
      <w:pPr>
        <w:pStyle w:val="ListParagraph"/>
        <w:tabs>
          <w:tab w:val="left" w:pos="426"/>
          <w:tab w:val="right" w:pos="9639"/>
        </w:tabs>
        <w:spacing w:after="240"/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f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s</m:t>
              </m:r>
            </m:e>
            <m:sup>
              <m:r>
                <w:rPr>
                  <w:rFonts w:ascii="Cambria Math" w:hAnsi="Cambria Math" w:cs="Segoe UI"/>
                </w:rPr>
                <m:t>3</m:t>
              </m:r>
            </m:sup>
          </m:sSup>
          <m:r>
            <w:rPr>
              <w:rFonts w:ascii="Cambria Math" w:hAnsi="Cambria Math" w:cs="Segoe UI"/>
            </w:rPr>
            <m:t>+10</m:t>
          </m:r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s</m:t>
              </m:r>
            </m:e>
            <m:sup>
              <m:r>
                <w:rPr>
                  <w:rFonts w:ascii="Cambria Math" w:hAnsi="Cambria Math" w:cs="Segoe UI"/>
                </w:rPr>
                <m:t>2</m:t>
              </m:r>
            </m:sup>
          </m:sSup>
          <m:r>
            <w:rPr>
              <w:rFonts w:ascii="Cambria Math" w:hAnsi="Cambria Math" w:cs="Segoe UI"/>
            </w:rPr>
            <m:t>+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a-3</m:t>
              </m:r>
            </m:e>
          </m:d>
          <m:r>
            <w:rPr>
              <w:rFonts w:ascii="Cambria Math" w:hAnsi="Cambria Math" w:cs="Segoe UI"/>
            </w:rPr>
            <m:t>s+2a+2</m:t>
          </m:r>
        </m:oMath>
      </m:oMathPara>
    </w:p>
    <w:p w:rsidR="008E5607" w:rsidRDefault="00E41305" w:rsidP="008E560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 w:rsidR="00050CC2">
        <w:rPr>
          <w:rFonts w:asciiTheme="majorHAnsi" w:eastAsiaTheme="minorEastAsia" w:hAnsiTheme="majorHAnsi" w:cs="Segoe UI"/>
        </w:rPr>
        <w:t>1</w:t>
      </w:r>
      <w:r w:rsidR="0060713B">
        <w:rPr>
          <w:rFonts w:asciiTheme="majorHAnsi" w:eastAsiaTheme="minorEastAsia" w:hAnsiTheme="majorHAnsi" w:cs="Segoe UI"/>
        </w:rPr>
        <w:t>1</w:t>
      </w:r>
      <w:r>
        <w:rPr>
          <w:rFonts w:asciiTheme="majorHAnsi" w:eastAsiaTheme="minorEastAsia" w:hAnsiTheme="majorHAnsi" w:cs="Segoe UI"/>
        </w:rPr>
        <w:t xml:space="preserve">] </w:t>
      </w:r>
      <w:r w:rsidR="008E5607">
        <w:rPr>
          <w:rFonts w:asciiTheme="majorHAnsi" w:eastAsiaTheme="minorEastAsia" w:hAnsiTheme="majorHAnsi" w:cs="Segoe UI"/>
        </w:rPr>
        <w:t>Sistem ima funkciju prenosa u otvorenoj sprezi</w:t>
      </w:r>
    </w:p>
    <w:p w:rsidR="008E5607" w:rsidRPr="008E5607" w:rsidRDefault="008E5607" w:rsidP="008E5607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s(s+4)(s+5)</m:t>
              </m:r>
            </m:den>
          </m:f>
        </m:oMath>
      </m:oMathPara>
    </w:p>
    <w:p w:rsidR="00144EAF" w:rsidRDefault="008E5607" w:rsidP="00144EA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Skicirati geometrijsko mjesto</w:t>
      </w:r>
      <w:r w:rsidR="00E41305">
        <w:rPr>
          <w:rFonts w:asciiTheme="majorHAnsi" w:eastAsiaTheme="minorEastAsia" w:hAnsiTheme="majorHAnsi" w:cs="Segoe UI"/>
        </w:rPr>
        <w:t xml:space="preserve"> korijena sistema. </w:t>
      </w:r>
      <w:r w:rsidR="00144EAF">
        <w:rPr>
          <w:rFonts w:asciiTheme="majorHAnsi" w:eastAsiaTheme="minorEastAsia" w:hAnsiTheme="majorHAnsi" w:cs="Segoe UI"/>
        </w:rPr>
        <w:t>O</w:t>
      </w:r>
      <w:r w:rsidR="005E0DB1">
        <w:rPr>
          <w:rFonts w:asciiTheme="majorHAnsi" w:eastAsiaTheme="minorEastAsia" w:hAnsiTheme="majorHAnsi" w:cs="Segoe UI"/>
        </w:rPr>
        <w:t xml:space="preserve">drediti </w:t>
      </w:r>
      <w:r w:rsidR="006F7219">
        <w:rPr>
          <w:rFonts w:asciiTheme="majorHAnsi" w:eastAsiaTheme="minorEastAsia" w:hAnsiTheme="majorHAnsi" w:cs="Segoe UI"/>
        </w:rPr>
        <w:t>maksimalno</w:t>
      </w:r>
      <w:r w:rsidR="005E0DB1">
        <w:rPr>
          <w:rFonts w:asciiTheme="majorHAnsi" w:eastAsiaTheme="minorEastAsia" w:hAnsiTheme="majorHAnsi" w:cs="Segoe UI"/>
        </w:rPr>
        <w:t xml:space="preserve"> pojačanje </w:t>
      </w:r>
      <w:r w:rsidR="006F7219">
        <w:rPr>
          <w:rFonts w:asciiTheme="majorHAnsi" w:eastAsiaTheme="minorEastAsia" w:hAnsiTheme="majorHAnsi" w:cs="Segoe UI"/>
        </w:rPr>
        <w:t>regulatora P tipa</w:t>
      </w:r>
      <w:r w:rsidR="005E0DB1">
        <w:rPr>
          <w:rFonts w:asciiTheme="majorHAnsi" w:eastAsiaTheme="minorEastAsia" w:hAnsiTheme="majorHAnsi" w:cs="Segoe UI"/>
        </w:rPr>
        <w:t xml:space="preserve"> </w:t>
      </w:r>
      <w:r w:rsidR="00E41305">
        <w:rPr>
          <w:rFonts w:asciiTheme="majorHAnsi" w:eastAsiaTheme="minorEastAsia" w:hAnsiTheme="majorHAnsi" w:cs="Segoe UI"/>
        </w:rPr>
        <w:t>tako da</w:t>
      </w:r>
      <w:r w:rsidR="00B47B85">
        <w:rPr>
          <w:rFonts w:asciiTheme="majorHAnsi" w:eastAsiaTheme="minorEastAsia" w:hAnsiTheme="majorHAnsi" w:cs="Segoe UI"/>
        </w:rPr>
        <w:t xml:space="preserve"> </w:t>
      </w:r>
      <w:r w:rsidR="00144EAF">
        <w:rPr>
          <w:rFonts w:asciiTheme="majorHAnsi" w:eastAsiaTheme="minorEastAsia" w:hAnsiTheme="majorHAnsi" w:cs="Segoe UI"/>
        </w:rPr>
        <w:t>u</w:t>
      </w:r>
      <w:r w:rsidR="00F94E3B">
        <w:rPr>
          <w:rFonts w:asciiTheme="majorHAnsi" w:eastAsiaTheme="minorEastAsia" w:hAnsiTheme="majorHAnsi" w:cs="Segoe UI"/>
          <w:lang w:val="sr-Latn-BA"/>
        </w:rPr>
        <w:t xml:space="preserve"> jediničnom odskočnom odzivu </w:t>
      </w:r>
      <w:r w:rsidR="006F7219">
        <w:rPr>
          <w:rFonts w:asciiTheme="majorHAnsi" w:eastAsiaTheme="minorEastAsia" w:hAnsiTheme="majorHAnsi" w:cs="Segoe UI"/>
          <w:lang w:val="sr-Latn-BA"/>
        </w:rPr>
        <w:t xml:space="preserve">kompenzovanog </w:t>
      </w:r>
      <w:r w:rsidR="005E0DB1">
        <w:rPr>
          <w:rFonts w:asciiTheme="majorHAnsi" w:eastAsiaTheme="minorEastAsia" w:hAnsiTheme="majorHAnsi" w:cs="Segoe UI"/>
          <w:lang w:val="sr-Latn-BA"/>
        </w:rPr>
        <w:t xml:space="preserve">sistema </w:t>
      </w:r>
      <w:r w:rsidR="00144EAF">
        <w:rPr>
          <w:rFonts w:asciiTheme="majorHAnsi" w:eastAsiaTheme="minorEastAsia" w:hAnsiTheme="majorHAnsi" w:cs="Segoe UI"/>
          <w:lang w:val="sr-Latn-BA"/>
        </w:rPr>
        <w:t>nema preskoka</w:t>
      </w:r>
      <w:r w:rsidR="00EC1BBD">
        <w:rPr>
          <w:rFonts w:asciiTheme="majorHAnsi" w:eastAsiaTheme="minorEastAsia" w:hAnsiTheme="majorHAnsi" w:cs="Segoe UI"/>
          <w:lang w:val="sr-Latn-BA"/>
        </w:rPr>
        <w:t>.</w:t>
      </w:r>
    </w:p>
    <w:p w:rsidR="00B361D6" w:rsidRDefault="0060713B" w:rsidP="00902CCC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 w:rsidRPr="00C7775A">
        <w:rPr>
          <w:rFonts w:asciiTheme="majorHAnsi" w:hAnsiTheme="majorHAnsi" w:cs="Segoe UI"/>
          <w:sz w:val="22"/>
        </w:rPr>
        <w:t>[14</w:t>
      </w:r>
      <w:r w:rsidR="00593703" w:rsidRPr="00C7775A">
        <w:rPr>
          <w:rFonts w:asciiTheme="majorHAnsi" w:hAnsiTheme="majorHAnsi" w:cs="Segoe UI"/>
          <w:sz w:val="22"/>
        </w:rPr>
        <w:t xml:space="preserve">] </w:t>
      </w:r>
      <w:r w:rsidR="00F22DC8" w:rsidRPr="00C7775A">
        <w:rPr>
          <w:rFonts w:asciiTheme="majorHAnsi" w:hAnsiTheme="majorHAnsi" w:cs="Segoe UI"/>
          <w:lang w:val="sr-Latn-BA"/>
        </w:rPr>
        <w:t xml:space="preserve">Za sistem </w:t>
      </w:r>
      <w:r w:rsidR="00C7775A" w:rsidRPr="00C7775A">
        <w:rPr>
          <w:rFonts w:asciiTheme="majorHAnsi" w:hAnsiTheme="majorHAnsi" w:cs="Segoe UI"/>
          <w:lang w:val="sr-Latn-BA"/>
        </w:rPr>
        <w:t>čiji je blok dijagram dat na Sl. 4.1</w:t>
      </w:r>
      <w:r w:rsidR="00C7775A">
        <w:rPr>
          <w:rFonts w:asciiTheme="majorHAnsi" w:hAnsiTheme="majorHAnsi" w:cs="Segoe UI"/>
          <w:lang w:val="sr-Latn-BA"/>
        </w:rPr>
        <w:t xml:space="preserve"> </w:t>
      </w:r>
      <w:r w:rsidR="00F22DC8" w:rsidRPr="00C7775A">
        <w:rPr>
          <w:rFonts w:asciiTheme="majorHAnsi" w:eastAsiaTheme="minorEastAsia" w:hAnsiTheme="majorHAnsi" w:cs="Segoe UI"/>
        </w:rPr>
        <w:t>p</w:t>
      </w:r>
      <w:r w:rsidR="00902CCC" w:rsidRPr="00C7775A">
        <w:rPr>
          <w:rFonts w:asciiTheme="majorHAnsi" w:eastAsiaTheme="minorEastAsia" w:hAnsiTheme="majorHAnsi" w:cs="Segoe UI"/>
        </w:rPr>
        <w:t xml:space="preserve">rojektovati povratnu spregu po stanju sistema tako da </w:t>
      </w:r>
      <w:r w:rsidR="00967981" w:rsidRPr="00C7775A">
        <w:rPr>
          <w:rFonts w:asciiTheme="majorHAnsi" w:eastAsiaTheme="minorEastAsia" w:hAnsiTheme="majorHAnsi" w:cs="Segoe UI"/>
        </w:rPr>
        <w:t xml:space="preserve">polovi sistema budu </w:t>
      </w:r>
      <w:r w:rsidR="00C7775A">
        <w:rPr>
          <w:rFonts w:asciiTheme="majorHAnsi" w:eastAsiaTheme="minorEastAsia" w:hAnsiTheme="majorHAnsi" w:cs="Segoe UI"/>
        </w:rPr>
        <w:t>jednaki, da pojačanja povratne sprege budu što manja, te da njihov odnos bude 3:1</w:t>
      </w:r>
      <w:r w:rsidR="001C4DCF" w:rsidRPr="00C7775A">
        <w:rPr>
          <w:rFonts w:asciiTheme="majorHAnsi" w:eastAsiaTheme="minorEastAsia" w:hAnsiTheme="majorHAnsi" w:cs="Segoe UI"/>
          <w:lang w:val="sr-Latn-BA"/>
        </w:rPr>
        <w:t>.</w:t>
      </w:r>
      <w:r w:rsidR="00C7775A">
        <w:rPr>
          <w:rFonts w:asciiTheme="majorHAnsi" w:eastAsiaTheme="minorEastAsia" w:hAnsiTheme="majorHAnsi" w:cs="Segoe UI"/>
          <w:lang w:val="sr-Latn-BA"/>
        </w:rPr>
        <w:t xml:space="preserve"> Ne koristiti pojačanje u direktnoj grani.</w:t>
      </w:r>
    </w:p>
    <w:p w:rsidR="0060713B" w:rsidRDefault="009C6BBC" w:rsidP="00C7775A">
      <w:pPr>
        <w:spacing w:after="120"/>
        <w:jc w:val="center"/>
      </w:pPr>
      <w:r>
        <w:rPr>
          <w:rFonts w:asciiTheme="majorHAnsi" w:eastAsiaTheme="minorEastAsia" w:hAnsiTheme="majorHAnsi" w:cs="Segoe UI"/>
          <w:noProof/>
        </w:rPr>
        <w:drawing>
          <wp:inline distT="0" distB="0" distL="0" distR="0">
            <wp:extent cx="3028950" cy="145838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145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DDB" w:rsidRDefault="009C6BBC" w:rsidP="00144EA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t xml:space="preserve">Slika 4.1 </w:t>
      </w:r>
      <w:r>
        <w:rPr>
          <w:rFonts w:asciiTheme="majorHAnsi" w:hAnsiTheme="majorHAnsi" w:cs="Segoe UI"/>
          <w:i/>
          <w:sz w:val="22"/>
        </w:rPr>
        <w:t>Blok dijagram sistema</w:t>
      </w:r>
    </w:p>
    <w:p w:rsidR="006F7219" w:rsidRPr="006F7219" w:rsidRDefault="006F7219" w:rsidP="00144EAF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6F7219">
      <w:pgSz w:w="11907" w:h="16840" w:code="9"/>
      <w:pgMar w:top="851" w:right="1134" w:bottom="70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8C212DC"/>
    <w:lvl w:ilvl="0" w:tplc="F0A68FE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2BC"/>
    <w:rsid w:val="0000637E"/>
    <w:rsid w:val="00034026"/>
    <w:rsid w:val="00040E9D"/>
    <w:rsid w:val="000468B7"/>
    <w:rsid w:val="00050CC2"/>
    <w:rsid w:val="00053FAB"/>
    <w:rsid w:val="00070043"/>
    <w:rsid w:val="00081821"/>
    <w:rsid w:val="000941B5"/>
    <w:rsid w:val="000D214A"/>
    <w:rsid w:val="000D2675"/>
    <w:rsid w:val="000E26F7"/>
    <w:rsid w:val="00127C8D"/>
    <w:rsid w:val="00142CBC"/>
    <w:rsid w:val="00144EAF"/>
    <w:rsid w:val="0015224A"/>
    <w:rsid w:val="0015409D"/>
    <w:rsid w:val="00165CAE"/>
    <w:rsid w:val="00185B3A"/>
    <w:rsid w:val="001869C7"/>
    <w:rsid w:val="00186E69"/>
    <w:rsid w:val="00190FBB"/>
    <w:rsid w:val="001B294B"/>
    <w:rsid w:val="001C4DCF"/>
    <w:rsid w:val="001C788A"/>
    <w:rsid w:val="001D36E9"/>
    <w:rsid w:val="001E5B38"/>
    <w:rsid w:val="00201A03"/>
    <w:rsid w:val="00221D7C"/>
    <w:rsid w:val="002238C2"/>
    <w:rsid w:val="00266E4E"/>
    <w:rsid w:val="0028308E"/>
    <w:rsid w:val="002A6C0C"/>
    <w:rsid w:val="002D15DE"/>
    <w:rsid w:val="002F020D"/>
    <w:rsid w:val="002F634D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21997"/>
    <w:rsid w:val="004505B3"/>
    <w:rsid w:val="0048185C"/>
    <w:rsid w:val="00492C8C"/>
    <w:rsid w:val="004C3662"/>
    <w:rsid w:val="004D306F"/>
    <w:rsid w:val="004E5C18"/>
    <w:rsid w:val="004F2E5B"/>
    <w:rsid w:val="00547FAE"/>
    <w:rsid w:val="0058390D"/>
    <w:rsid w:val="00593703"/>
    <w:rsid w:val="005B305F"/>
    <w:rsid w:val="005E08F7"/>
    <w:rsid w:val="005E0DB1"/>
    <w:rsid w:val="005E228C"/>
    <w:rsid w:val="0060713B"/>
    <w:rsid w:val="0064671C"/>
    <w:rsid w:val="006625D3"/>
    <w:rsid w:val="00662BFD"/>
    <w:rsid w:val="006D1D61"/>
    <w:rsid w:val="006F7219"/>
    <w:rsid w:val="00722F02"/>
    <w:rsid w:val="00730A59"/>
    <w:rsid w:val="00787954"/>
    <w:rsid w:val="0079190D"/>
    <w:rsid w:val="007A3A20"/>
    <w:rsid w:val="007A56AA"/>
    <w:rsid w:val="007D1A3A"/>
    <w:rsid w:val="007D1D34"/>
    <w:rsid w:val="007F6879"/>
    <w:rsid w:val="00802E2B"/>
    <w:rsid w:val="00804B05"/>
    <w:rsid w:val="008236F4"/>
    <w:rsid w:val="0085790F"/>
    <w:rsid w:val="00873BF8"/>
    <w:rsid w:val="008E5607"/>
    <w:rsid w:val="008E79CA"/>
    <w:rsid w:val="00902C90"/>
    <w:rsid w:val="00902CCC"/>
    <w:rsid w:val="009050BF"/>
    <w:rsid w:val="00907680"/>
    <w:rsid w:val="00937482"/>
    <w:rsid w:val="00967981"/>
    <w:rsid w:val="009C52BC"/>
    <w:rsid w:val="009C6BBC"/>
    <w:rsid w:val="009D7245"/>
    <w:rsid w:val="009E1C8E"/>
    <w:rsid w:val="009F12E7"/>
    <w:rsid w:val="00A148F4"/>
    <w:rsid w:val="00A55DB3"/>
    <w:rsid w:val="00A634DE"/>
    <w:rsid w:val="00A76265"/>
    <w:rsid w:val="00AB669D"/>
    <w:rsid w:val="00AE21CC"/>
    <w:rsid w:val="00AF1ECF"/>
    <w:rsid w:val="00B069A6"/>
    <w:rsid w:val="00B154EC"/>
    <w:rsid w:val="00B2186D"/>
    <w:rsid w:val="00B361D6"/>
    <w:rsid w:val="00B47B85"/>
    <w:rsid w:val="00B73C9C"/>
    <w:rsid w:val="00BA2111"/>
    <w:rsid w:val="00BA4BCA"/>
    <w:rsid w:val="00BC0C12"/>
    <w:rsid w:val="00BF0934"/>
    <w:rsid w:val="00BF4023"/>
    <w:rsid w:val="00C27FCC"/>
    <w:rsid w:val="00C7775A"/>
    <w:rsid w:val="00C90147"/>
    <w:rsid w:val="00CA69D1"/>
    <w:rsid w:val="00CC1785"/>
    <w:rsid w:val="00CD057B"/>
    <w:rsid w:val="00CE0BC1"/>
    <w:rsid w:val="00CE5DA9"/>
    <w:rsid w:val="00D53716"/>
    <w:rsid w:val="00D560AE"/>
    <w:rsid w:val="00D72CC3"/>
    <w:rsid w:val="00DD6F1C"/>
    <w:rsid w:val="00E41305"/>
    <w:rsid w:val="00E45142"/>
    <w:rsid w:val="00E537E8"/>
    <w:rsid w:val="00E9692B"/>
    <w:rsid w:val="00EA1CD0"/>
    <w:rsid w:val="00EB7519"/>
    <w:rsid w:val="00EC1BBD"/>
    <w:rsid w:val="00ED3828"/>
    <w:rsid w:val="00EF4A6D"/>
    <w:rsid w:val="00F06E4C"/>
    <w:rsid w:val="00F14AB3"/>
    <w:rsid w:val="00F22DC8"/>
    <w:rsid w:val="00F31112"/>
    <w:rsid w:val="00F6237D"/>
    <w:rsid w:val="00F63E1A"/>
    <w:rsid w:val="00F65385"/>
    <w:rsid w:val="00F70F0D"/>
    <w:rsid w:val="00F830AF"/>
    <w:rsid w:val="00F83DB7"/>
    <w:rsid w:val="00F94E3B"/>
    <w:rsid w:val="00FA13FC"/>
    <w:rsid w:val="00FB1B85"/>
    <w:rsid w:val="00FB2364"/>
    <w:rsid w:val="00FC53CB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9</cp:revision>
  <cp:lastPrinted>2015-09-01T06:03:00Z</cp:lastPrinted>
  <dcterms:created xsi:type="dcterms:W3CDTF">2015-09-01T06:06:00Z</dcterms:created>
  <dcterms:modified xsi:type="dcterms:W3CDTF">2015-09-02T03:18:00Z</dcterms:modified>
</cp:coreProperties>
</file>