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U</w:t>
      </w:r>
      <w:r w:rsidR="005047FF">
        <w:rPr>
          <w:rFonts w:ascii="Cambria" w:hAnsi="Cambria" w:cs="Segoe UI"/>
          <w:sz w:val="22"/>
        </w:rPr>
        <w:t>niversity of Banja Luka</w:t>
      </w:r>
    </w:p>
    <w:p w:rsidR="005047FF" w:rsidRDefault="005047FF" w:rsidP="003E6780">
      <w:pPr>
        <w:tabs>
          <w:tab w:val="right" w:pos="9639"/>
        </w:tabs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Faculty of Electrical Engineering</w:t>
      </w:r>
    </w:p>
    <w:p w:rsidR="00B2186D" w:rsidRPr="00870C1D" w:rsidRDefault="005047FF" w:rsidP="005047FF">
      <w:pPr>
        <w:tabs>
          <w:tab w:val="right" w:pos="9639"/>
        </w:tabs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Department of Automatic Control</w:t>
      </w:r>
    </w:p>
    <w:p w:rsidR="00E537E8" w:rsidRPr="00870C1D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870C1D" w:rsidRDefault="005047F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The written exam in</w:t>
      </w:r>
    </w:p>
    <w:p w:rsidR="000941B5" w:rsidRPr="00870C1D" w:rsidRDefault="005047FF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>
        <w:rPr>
          <w:rFonts w:ascii="Cambria" w:hAnsi="Cambria" w:cs="Segoe UI"/>
          <w:b/>
          <w:sz w:val="22"/>
        </w:rPr>
        <w:t>AUTOMATIC CONTROL SYSTEMS</w:t>
      </w:r>
      <w:r w:rsidR="004F5EA5" w:rsidRPr="00870C1D">
        <w:rPr>
          <w:rFonts w:ascii="Cambria" w:hAnsi="Cambria" w:cs="Segoe UI"/>
          <w:b/>
          <w:sz w:val="22"/>
        </w:rPr>
        <w:t xml:space="preserve"> (P551)</w:t>
      </w:r>
    </w:p>
    <w:p w:rsidR="00B2186D" w:rsidRPr="00870C1D" w:rsidRDefault="003039F2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17</w:t>
      </w:r>
      <w:r w:rsidR="00B2186D" w:rsidRPr="00870C1D">
        <w:rPr>
          <w:rFonts w:ascii="Cambria" w:hAnsi="Cambria" w:cs="Segoe UI"/>
          <w:sz w:val="22"/>
        </w:rPr>
        <w:t>.</w:t>
      </w:r>
      <w:r w:rsidR="006D5C05" w:rsidRPr="00870C1D">
        <w:rPr>
          <w:rFonts w:ascii="Cambria" w:hAnsi="Cambria" w:cs="Segoe UI"/>
          <w:sz w:val="22"/>
        </w:rPr>
        <w:t>0</w:t>
      </w:r>
      <w:r w:rsidR="008E79CA" w:rsidRPr="00870C1D">
        <w:rPr>
          <w:rFonts w:ascii="Cambria" w:hAnsi="Cambria" w:cs="Segoe UI"/>
          <w:sz w:val="22"/>
        </w:rPr>
        <w:t>2</w:t>
      </w:r>
      <w:r w:rsidR="00B2186D" w:rsidRPr="00870C1D">
        <w:rPr>
          <w:rFonts w:ascii="Cambria" w:hAnsi="Cambria" w:cs="Segoe UI"/>
          <w:sz w:val="22"/>
        </w:rPr>
        <w:t>.201</w:t>
      </w:r>
      <w:r w:rsidR="006D5C05" w:rsidRPr="00870C1D">
        <w:rPr>
          <w:rFonts w:ascii="Cambria" w:hAnsi="Cambria" w:cs="Segoe UI"/>
          <w:sz w:val="22"/>
        </w:rPr>
        <w:t>6</w:t>
      </w:r>
      <w:r w:rsidR="00B2186D" w:rsidRPr="00870C1D">
        <w:rPr>
          <w:rFonts w:ascii="Cambria" w:hAnsi="Cambria" w:cs="Segoe UI"/>
          <w:sz w:val="22"/>
        </w:rPr>
        <w:t>.</w:t>
      </w:r>
    </w:p>
    <w:p w:rsidR="00802E2B" w:rsidRPr="00870C1D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76265" w:rsidRPr="00870C1D" w:rsidRDefault="00593703" w:rsidP="004D1BB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hanging="720"/>
        <w:contextualSpacing w:val="0"/>
        <w:jc w:val="both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[</w:t>
      </w:r>
      <w:r w:rsidR="004D1BBE" w:rsidRPr="00870C1D">
        <w:rPr>
          <w:rFonts w:ascii="Cambria" w:hAnsi="Cambria" w:cs="Segoe UI"/>
          <w:sz w:val="22"/>
        </w:rPr>
        <w:t>1</w:t>
      </w:r>
      <w:r w:rsidR="0074656C" w:rsidRPr="00870C1D">
        <w:rPr>
          <w:rFonts w:ascii="Cambria" w:hAnsi="Cambria" w:cs="Segoe UI"/>
          <w:sz w:val="22"/>
        </w:rPr>
        <w:t>3</w:t>
      </w:r>
      <w:r w:rsidR="00A76265" w:rsidRPr="00870C1D">
        <w:rPr>
          <w:rFonts w:ascii="Cambria" w:hAnsi="Cambria" w:cs="Segoe UI"/>
          <w:sz w:val="22"/>
        </w:rPr>
        <w:t xml:space="preserve">] </w:t>
      </w:r>
      <w:r w:rsidR="005047FF">
        <w:rPr>
          <w:rFonts w:ascii="Cambria" w:hAnsi="Cambria" w:cs="Segoe UI"/>
          <w:sz w:val="22"/>
        </w:rPr>
        <w:t>Transfer function of a system in an open loop is</w:t>
      </w:r>
      <w:r w:rsidR="00A76265" w:rsidRPr="00870C1D">
        <w:rPr>
          <w:rFonts w:ascii="Cambria" w:hAnsi="Cambria" w:cs="Segoe UI"/>
          <w:sz w:val="22"/>
        </w:rPr>
        <w:t>:</w:t>
      </w:r>
    </w:p>
    <w:p w:rsidR="00A76265" w:rsidRPr="00870C1D" w:rsidRDefault="00A76265" w:rsidP="00A76265">
      <w:pPr>
        <w:spacing w:after="120"/>
        <w:ind w:left="992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s+1</m:t>
              </m:r>
            </m:den>
          </m:f>
        </m:oMath>
      </m:oMathPara>
    </w:p>
    <w:p w:rsidR="005047FF" w:rsidRDefault="005047FF" w:rsidP="004D1BBE">
      <w:pPr>
        <w:spacing w:after="120"/>
        <w:ind w:left="426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Determine and draw the response of such system if the input signal is as on Fig. 1.1.</w:t>
      </w:r>
    </w:p>
    <w:p w:rsidR="003039F2" w:rsidRPr="00870C1D" w:rsidRDefault="00A61876" w:rsidP="00A61876">
      <w:pPr>
        <w:ind w:left="425"/>
        <w:rPr>
          <w:rFonts w:ascii="Cambria" w:hAnsi="Cambria"/>
          <w:lang w:val="sr-Cyrl-BA"/>
        </w:rPr>
      </w:pPr>
      <w:r w:rsidRPr="00870C1D">
        <w:rPr>
          <w:rFonts w:ascii="Cambria" w:hAnsi="Cambria"/>
        </w:rPr>
        <w:object w:dxaOrig="7915" w:dyaOrig="35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177.75pt" o:ole="">
            <v:imagedata r:id="rId7" o:title=""/>
          </v:shape>
          <o:OLEObject Type="Embed" ProgID="Visio.Drawing.11" ShapeID="_x0000_i1025" DrawAspect="Content" ObjectID="_1517203491" r:id="rId8"/>
        </w:object>
      </w:r>
    </w:p>
    <w:p w:rsidR="00486E92" w:rsidRPr="00870C1D" w:rsidRDefault="005047FF" w:rsidP="00486E92">
      <w:pPr>
        <w:spacing w:after="120"/>
        <w:ind w:left="426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>Figure</w:t>
      </w:r>
      <w:r w:rsidR="00486E92" w:rsidRPr="00870C1D">
        <w:rPr>
          <w:rFonts w:ascii="Cambria" w:hAnsi="Cambria" w:cs="Segoe UI"/>
          <w:sz w:val="22"/>
        </w:rPr>
        <w:t xml:space="preserve"> 1.1 </w:t>
      </w:r>
      <w:r>
        <w:rPr>
          <w:rFonts w:ascii="Cambria" w:hAnsi="Cambria" w:cs="Segoe UI"/>
          <w:i/>
          <w:sz w:val="22"/>
        </w:rPr>
        <w:t>Input</w:t>
      </w:r>
      <w:r w:rsidR="00846E17" w:rsidRPr="00870C1D">
        <w:rPr>
          <w:rFonts w:ascii="Cambria" w:hAnsi="Cambria" w:cs="Segoe UI"/>
          <w:i/>
          <w:sz w:val="22"/>
        </w:rPr>
        <w:t xml:space="preserve"> signal</w:t>
      </w:r>
    </w:p>
    <w:p w:rsidR="00745000" w:rsidRPr="00870C1D" w:rsidRDefault="00745000" w:rsidP="004D1BBE">
      <w:pPr>
        <w:spacing w:after="120"/>
        <w:ind w:left="426"/>
        <w:jc w:val="both"/>
        <w:rPr>
          <w:rFonts w:ascii="Cambria" w:hAnsi="Cambria" w:cs="Segoe UI"/>
          <w:sz w:val="22"/>
          <w:lang w:val="sr-Latn-BA"/>
        </w:rPr>
      </w:pPr>
    </w:p>
    <w:p w:rsidR="003039F2" w:rsidRPr="00870C1D" w:rsidRDefault="004D1BBE" w:rsidP="003039F2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[1</w:t>
      </w:r>
      <w:r w:rsidR="0074656C" w:rsidRPr="00870C1D">
        <w:rPr>
          <w:rFonts w:ascii="Cambria" w:hAnsi="Cambria" w:cs="Segoe UI"/>
          <w:sz w:val="22"/>
        </w:rPr>
        <w:t>2</w:t>
      </w:r>
      <w:r w:rsidR="003039F2" w:rsidRPr="00870C1D">
        <w:rPr>
          <w:rFonts w:ascii="Cambria" w:hAnsi="Cambria" w:cs="Segoe UI"/>
          <w:sz w:val="22"/>
        </w:rPr>
        <w:t xml:space="preserve">] </w:t>
      </w:r>
      <w:r w:rsidR="005047FF">
        <w:rPr>
          <w:rFonts w:ascii="Cambria" w:hAnsi="Cambria" w:cs="Segoe UI"/>
          <w:sz w:val="22"/>
        </w:rPr>
        <w:t>Transfer function of a system in an open loop is</w:t>
      </w:r>
      <w:r w:rsidR="005047FF" w:rsidRPr="00870C1D">
        <w:rPr>
          <w:rFonts w:ascii="Cambria" w:hAnsi="Cambria" w:cs="Segoe UI"/>
          <w:sz w:val="22"/>
        </w:rPr>
        <w:t>:</w:t>
      </w:r>
    </w:p>
    <w:p w:rsidR="003039F2" w:rsidRPr="00870C1D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-</m:t>
              </m:r>
              <m:r>
                <w:rPr>
                  <w:rFonts w:ascii="Cambria Math" w:hAnsi="Cambria Math" w:cs="Segoe UI"/>
                  <w:sz w:val="22"/>
                </w:rPr>
                <m:t>1</m:t>
              </m:r>
            </m:den>
          </m:f>
        </m:oMath>
      </m:oMathPara>
    </w:p>
    <w:p w:rsidR="005047FF" w:rsidRDefault="005047FF" w:rsidP="00C95F58">
      <w:pPr>
        <w:pStyle w:val="ListParagraph"/>
        <w:ind w:left="426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Determine the stability of that system using the Nyquist criterion.</w:t>
      </w:r>
    </w:p>
    <w:p w:rsidR="00745000" w:rsidRPr="00870C1D" w:rsidRDefault="00745000" w:rsidP="00C95F58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904B04" w:rsidRPr="00870C1D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870C1D" w:rsidRDefault="003267E2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</w:rPr>
      </w:pPr>
      <w:r w:rsidRPr="00870C1D">
        <w:rPr>
          <w:rFonts w:ascii="Cambria" w:hAnsi="Cambria" w:cs="Segoe UI"/>
          <w:sz w:val="22"/>
        </w:rPr>
        <w:t>[14</w:t>
      </w:r>
      <w:r w:rsidR="00904B04" w:rsidRPr="00870C1D">
        <w:rPr>
          <w:rFonts w:ascii="Cambria" w:hAnsi="Cambria" w:cs="Segoe UI"/>
          <w:sz w:val="22"/>
        </w:rPr>
        <w:t>]</w:t>
      </w:r>
      <w:r w:rsidR="0074656C" w:rsidRPr="00870C1D">
        <w:rPr>
          <w:rFonts w:ascii="Cambria" w:hAnsi="Cambria" w:cs="Segoe UI"/>
          <w:sz w:val="22"/>
        </w:rPr>
        <w:t xml:space="preserve"> </w:t>
      </w:r>
      <w:r w:rsidR="005047FF">
        <w:rPr>
          <w:rFonts w:ascii="Cambria" w:hAnsi="Cambria" w:cs="Segoe UI"/>
          <w:sz w:val="22"/>
        </w:rPr>
        <w:t>Transfer function of a system in an open loop is</w:t>
      </w:r>
      <w:r w:rsidR="005047FF" w:rsidRPr="00870C1D">
        <w:rPr>
          <w:rFonts w:ascii="Cambria" w:hAnsi="Cambria" w:cs="Segoe UI"/>
          <w:sz w:val="22"/>
        </w:rPr>
        <w:t>:</w:t>
      </w:r>
    </w:p>
    <w:p w:rsidR="00EC288A" w:rsidRPr="00870C1D" w:rsidRDefault="00EC288A" w:rsidP="008E1E33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r>
                <w:rPr>
                  <w:rFonts w:ascii="Cambria Math" w:hAnsi="Cambria Math" w:cs="Segoe UI"/>
                </w:rPr>
                <m:t>(s+1)(s+</m:t>
              </m:r>
              <m:r>
                <w:rPr>
                  <w:rFonts w:ascii="Cambria Math" w:hAnsi="Cambria Math" w:cs="Segoe UI"/>
                </w:rPr>
                <m:t>2</m:t>
              </m:r>
              <m:r>
                <w:rPr>
                  <w:rFonts w:ascii="Cambria Math" w:hAnsi="Cambria Math" w:cs="Segoe UI"/>
                </w:rPr>
                <m:t>)(s+</m:t>
              </m:r>
              <m:r>
                <w:rPr>
                  <w:rFonts w:ascii="Cambria Math" w:hAnsi="Cambria Math" w:cs="Segoe UI"/>
                </w:rPr>
                <m:t>3</m:t>
              </m:r>
              <m:r>
                <w:rPr>
                  <w:rFonts w:ascii="Cambria Math" w:hAnsi="Cambria Math" w:cs="Segoe UI"/>
                </w:rPr>
                <m:t>)</m:t>
              </m:r>
            </m:den>
          </m:f>
        </m:oMath>
      </m:oMathPara>
    </w:p>
    <w:p w:rsidR="00904B04" w:rsidRPr="00870C1D" w:rsidRDefault="005047FF" w:rsidP="005047FF">
      <w:pPr>
        <w:pStyle w:val="ListParagraph"/>
        <w:ind w:left="426"/>
        <w:jc w:val="both"/>
        <w:rPr>
          <w:rFonts w:ascii="Cambria" w:eastAsiaTheme="minorEastAsia" w:hAnsi="Cambria" w:cs="Segoe UI"/>
          <w:lang w:val="sr-Latn-BA"/>
        </w:rPr>
      </w:pPr>
      <w:r>
        <w:rPr>
          <w:rFonts w:ascii="Cambria" w:eastAsiaTheme="minorEastAsia" w:hAnsi="Cambria" w:cs="Segoe UI"/>
        </w:rPr>
        <w:t xml:space="preserve">Draw the root locus diagram of that system and, based on that, design the cascade compensator so that the compensated system reaches the stability limit for 2 times smaller gain </w:t>
      </w:r>
      <m:oMath>
        <m:r>
          <w:rPr>
            <w:rFonts w:ascii="Cambria Math" w:eastAsiaTheme="minorEastAsia" w:hAnsi="Cambria Math" w:cs="Segoe UI"/>
          </w:rPr>
          <m:t>K</m:t>
        </m:r>
      </m:oMath>
      <w:r>
        <w:rPr>
          <w:rFonts w:ascii="Cambria" w:eastAsiaTheme="minorEastAsia" w:hAnsi="Cambria" w:cs="Segoe UI"/>
        </w:rPr>
        <w:t xml:space="preserve"> than the original (uncompensated) system.</w:t>
      </w:r>
    </w:p>
    <w:p w:rsidR="00745000" w:rsidRPr="00870C1D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870C1D" w:rsidRPr="00870C1D" w:rsidRDefault="00870C1D">
      <w:pPr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br w:type="page"/>
      </w:r>
    </w:p>
    <w:p w:rsidR="00056A07" w:rsidRPr="00870C1D" w:rsidRDefault="003267E2" w:rsidP="00A6187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i/>
          <w:sz w:val="22"/>
        </w:rPr>
      </w:pPr>
      <w:r w:rsidRPr="00870C1D">
        <w:rPr>
          <w:rFonts w:ascii="Cambria" w:hAnsi="Cambria" w:cs="Segoe UI"/>
          <w:sz w:val="22"/>
        </w:rPr>
        <w:lastRenderedPageBreak/>
        <w:t>[11</w:t>
      </w:r>
      <w:r w:rsidR="00904B04" w:rsidRPr="00870C1D">
        <w:rPr>
          <w:rFonts w:ascii="Cambria" w:hAnsi="Cambria" w:cs="Segoe UI"/>
          <w:sz w:val="22"/>
        </w:rPr>
        <w:t>]</w:t>
      </w:r>
      <w:r w:rsidR="00056A07" w:rsidRPr="00870C1D">
        <w:rPr>
          <w:rFonts w:ascii="Cambria" w:hAnsi="Cambria" w:cs="Segoe UI"/>
          <w:sz w:val="22"/>
        </w:rPr>
        <w:t xml:space="preserve"> </w:t>
      </w:r>
      <w:r w:rsidR="005047FF">
        <w:rPr>
          <w:rFonts w:ascii="Cambria" w:hAnsi="Cambria" w:cs="Segoe UI"/>
          <w:lang w:val="sr-Latn-BA"/>
        </w:rPr>
        <w:t xml:space="preserve">For a system </w:t>
      </w:r>
      <w:r w:rsidR="007A09F8">
        <w:rPr>
          <w:rFonts w:ascii="Cambria" w:hAnsi="Cambria" w:cs="Segoe UI"/>
          <w:lang w:val="sr-Latn-BA"/>
        </w:rPr>
        <w:t xml:space="preserve">whose block-diagram is </w:t>
      </w:r>
      <w:r w:rsidR="005047FF">
        <w:rPr>
          <w:rFonts w:ascii="Cambria" w:hAnsi="Cambria" w:cs="Segoe UI"/>
          <w:lang w:val="sr-Latn-BA"/>
        </w:rPr>
        <w:t xml:space="preserve">shown in Fig. 4.1, the following stands </w:t>
      </w:r>
      <m:oMath>
        <m:sSub>
          <m:sSubPr>
            <m:ctrlPr>
              <w:rPr>
                <w:rFonts w:ascii="Cambria Math" w:hAnsi="Cambria Math" w:cs="Segoe UI"/>
                <w:i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lang w:val="sr-Latn-BA"/>
              </w:rPr>
              <m:t>G</m:t>
            </m:r>
          </m:e>
          <m:sub>
            <m:r>
              <w:rPr>
                <w:rFonts w:ascii="Cambria Math" w:hAnsi="Cambria Math" w:cs="Segoe UI"/>
                <w:lang w:val="sr-Latn-BA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hAnsi="Cambria Math" w:cs="Segoe UI"/>
                <w:lang w:val="sr-Latn-BA"/>
              </w:rPr>
              <m:t>s</m:t>
            </m:r>
          </m:e>
        </m:d>
        <m:r>
          <w:rPr>
            <w:rFonts w:ascii="Cambria Math" w:hAnsi="Cambria Math" w:cs="Segoe UI"/>
            <w:lang w:val="sr-Latn-BA"/>
          </w:rPr>
          <m:t>=</m:t>
        </m:r>
        <m:f>
          <m:fPr>
            <m:ctrlPr>
              <w:rPr>
                <w:rFonts w:ascii="Cambria Math" w:hAnsi="Cambria Math" w:cs="Segoe UI"/>
                <w:i/>
                <w:lang w:val="sr-Latn-BA"/>
              </w:rPr>
            </m:ctrlPr>
          </m:fPr>
          <m:num>
            <m:r>
              <w:rPr>
                <w:rFonts w:ascii="Cambria Math" w:hAnsi="Cambria Math" w:cs="Segoe UI"/>
                <w:lang w:val="sr-Latn-B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 w:cs="Segoe UI"/>
                    <w:i/>
                    <w:lang w:val="sr-Latn-BA"/>
                  </w:rPr>
                </m:ctrlPr>
              </m:sSupPr>
              <m:e>
                <m:r>
                  <w:rPr>
                    <w:rFonts w:ascii="Cambria Math" w:hAnsi="Cambria Math" w:cs="Segoe UI"/>
                    <w:lang w:val="sr-Latn-BA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lang w:val="sr-Latn-BA"/>
                  </w:rPr>
                  <m:t>2</m:t>
                </m:r>
              </m:sup>
            </m:sSup>
            <m:r>
              <w:rPr>
                <w:rFonts w:ascii="Cambria Math" w:hAnsi="Cambria Math" w:cs="Segoe UI"/>
                <w:lang w:val="sr-Latn-BA"/>
              </w:rPr>
              <m:t>+4s+</m:t>
            </m:r>
            <m:r>
              <w:rPr>
                <w:rFonts w:ascii="Cambria Math" w:hAnsi="Cambria Math" w:cs="Segoe UI"/>
                <w:lang w:val="sr-Latn-BA"/>
              </w:rPr>
              <m:t>8</m:t>
            </m:r>
          </m:den>
        </m:f>
      </m:oMath>
      <w:r w:rsidR="00870C1D" w:rsidRPr="00870C1D">
        <w:rPr>
          <w:rFonts w:ascii="Cambria" w:eastAsiaTheme="minorEastAsia" w:hAnsi="Cambria" w:cs="Segoe UI"/>
          <w:lang w:val="sr-Latn-BA"/>
        </w:rPr>
        <w:t xml:space="preserve"> </w:t>
      </w:r>
      <w:r w:rsidR="005047FF">
        <w:rPr>
          <w:rFonts w:ascii="Cambria" w:eastAsiaTheme="minorEastAsia" w:hAnsi="Cambria" w:cs="Segoe UI"/>
          <w:lang w:val="sr-Latn-BA"/>
        </w:rPr>
        <w:t>and</w:t>
      </w:r>
      <w:r w:rsidR="00870C1D" w:rsidRPr="00870C1D">
        <w:rPr>
          <w:rFonts w:ascii="Cambria" w:eastAsiaTheme="minorEastAsia" w:hAnsi="Cambria" w:cs="Segoe UI"/>
          <w:lang w:val="sr-Latn-BA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lang w:val="sr-Latn-BA"/>
              </w:rPr>
              <m:t>G</m:t>
            </m:r>
          </m:e>
          <m:sub>
            <m:r>
              <w:rPr>
                <w:rFonts w:ascii="Cambria Math" w:hAnsi="Cambria Math" w:cs="Segoe UI"/>
                <w:lang w:val="sr-Latn-BA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hAnsi="Cambria Math" w:cs="Segoe UI"/>
                <w:lang w:val="sr-Latn-BA"/>
              </w:rPr>
              <m:t>s</m:t>
            </m:r>
          </m:e>
        </m:d>
        <m:r>
          <w:rPr>
            <w:rFonts w:ascii="Cambria Math" w:hAnsi="Cambria Math" w:cs="Segoe UI"/>
            <w:lang w:val="sr-Latn-BA"/>
          </w:rPr>
          <m:t>=</m:t>
        </m:r>
        <m:f>
          <m:fPr>
            <m:ctrlPr>
              <w:rPr>
                <w:rFonts w:ascii="Cambria Math" w:hAnsi="Cambria Math" w:cs="Segoe UI"/>
                <w:i/>
                <w:lang w:val="sr-Latn-BA"/>
              </w:rPr>
            </m:ctrlPr>
          </m:fPr>
          <m:num>
            <m:r>
              <w:rPr>
                <w:rFonts w:ascii="Cambria Math" w:hAnsi="Cambria Math" w:cs="Segoe UI"/>
                <w:lang w:val="sr-Latn-BA"/>
              </w:rPr>
              <m:t>1</m:t>
            </m:r>
          </m:num>
          <m:den>
            <m:r>
              <w:rPr>
                <w:rFonts w:ascii="Cambria Math" w:hAnsi="Cambria Math" w:cs="Segoe UI"/>
                <w:lang w:val="sr-Latn-BA"/>
              </w:rPr>
              <m:t>s</m:t>
            </m:r>
          </m:den>
        </m:f>
      </m:oMath>
      <w:r w:rsidR="00870C1D" w:rsidRPr="00870C1D">
        <w:rPr>
          <w:rFonts w:ascii="Cambria" w:eastAsiaTheme="minorEastAsia" w:hAnsi="Cambria" w:cs="Segoe UI"/>
          <w:lang w:val="sr-Latn-BA"/>
        </w:rPr>
        <w:t xml:space="preserve"> .</w:t>
      </w:r>
    </w:p>
    <w:p w:rsidR="00870C1D" w:rsidRPr="00870C1D" w:rsidRDefault="00870C1D" w:rsidP="00870C1D">
      <w:pPr>
        <w:tabs>
          <w:tab w:val="left" w:pos="709"/>
          <w:tab w:val="right" w:pos="9639"/>
        </w:tabs>
        <w:spacing w:after="120"/>
        <w:jc w:val="center"/>
        <w:rPr>
          <w:rFonts w:ascii="Cambria" w:hAnsi="Cambria"/>
        </w:rPr>
      </w:pPr>
      <w:r w:rsidRPr="00870C1D">
        <w:rPr>
          <w:rFonts w:ascii="Cambria" w:hAnsi="Cambria"/>
        </w:rPr>
        <w:object w:dxaOrig="7107" w:dyaOrig="1659">
          <v:shape id="_x0000_i1026" type="#_x0000_t75" style="width:355.5pt;height:83.25pt" o:ole="">
            <v:imagedata r:id="rId9" o:title=""/>
          </v:shape>
          <o:OLEObject Type="Embed" ProgID="Visio.Drawing.11" ShapeID="_x0000_i1026" DrawAspect="Content" ObjectID="_1517203492" r:id="rId10"/>
        </w:object>
      </w:r>
    </w:p>
    <w:p w:rsidR="00870C1D" w:rsidRPr="00870C1D" w:rsidRDefault="005047FF" w:rsidP="00870C1D">
      <w:pPr>
        <w:tabs>
          <w:tab w:val="left" w:pos="709"/>
          <w:tab w:val="right" w:pos="9639"/>
        </w:tabs>
        <w:spacing w:after="120"/>
        <w:jc w:val="center"/>
        <w:rPr>
          <w:rFonts w:ascii="Cambria" w:eastAsiaTheme="minorEastAsia" w:hAnsi="Cambria" w:cs="Segoe UI"/>
          <w:i/>
        </w:rPr>
      </w:pPr>
      <w:r>
        <w:rPr>
          <w:rFonts w:ascii="Cambria" w:hAnsi="Cambria"/>
        </w:rPr>
        <w:t>Figure</w:t>
      </w:r>
      <w:r w:rsidR="00870C1D" w:rsidRPr="00870C1D">
        <w:rPr>
          <w:rFonts w:ascii="Cambria" w:hAnsi="Cambria"/>
        </w:rPr>
        <w:t xml:space="preserve"> 4.1 </w:t>
      </w:r>
      <w:r w:rsidR="00870C1D" w:rsidRPr="00870C1D">
        <w:rPr>
          <w:rFonts w:ascii="Cambria" w:hAnsi="Cambria"/>
          <w:i/>
        </w:rPr>
        <w:t>Blo</w:t>
      </w:r>
      <w:r w:rsidR="007A09F8">
        <w:rPr>
          <w:rFonts w:ascii="Cambria" w:hAnsi="Cambria"/>
          <w:i/>
        </w:rPr>
        <w:t>ck-di</w:t>
      </w:r>
      <w:r w:rsidR="00870C1D" w:rsidRPr="00870C1D">
        <w:rPr>
          <w:rFonts w:ascii="Cambria" w:hAnsi="Cambria"/>
          <w:i/>
        </w:rPr>
        <w:t xml:space="preserve">agram </w:t>
      </w:r>
      <w:r w:rsidR="007A09F8">
        <w:rPr>
          <w:rFonts w:ascii="Cambria" w:hAnsi="Cambria"/>
          <w:i/>
        </w:rPr>
        <w:t>of a system</w:t>
      </w:r>
    </w:p>
    <w:p w:rsidR="00745000" w:rsidRPr="00870C1D" w:rsidRDefault="007A09F8" w:rsidP="007A09F8">
      <w:pPr>
        <w:pStyle w:val="ListParagraph"/>
        <w:ind w:left="426"/>
        <w:jc w:val="both"/>
        <w:rPr>
          <w:rFonts w:ascii="Cambria" w:hAnsi="Cambria" w:cs="Segoe UI"/>
          <w:sz w:val="22"/>
        </w:rPr>
      </w:pPr>
      <w:r>
        <w:rPr>
          <w:rFonts w:ascii="Cambria" w:eastAsiaTheme="minorEastAsia" w:hAnsi="Cambria" w:cs="Segoe UI"/>
        </w:rPr>
        <w:t>Design the state feedback so that the poles of a compensated system be real and have the same modules as the poles of a uncompensated system, and so that the compensated system is stable.</w:t>
      </w: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274B82" w:rsidRPr="005047FF" w:rsidRDefault="00274B82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  <w:lang w:val="sr-Cyrl-BA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365DDB" w:rsidRPr="00870C1D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870C1D" w:rsidTr="00AE21CC">
        <w:tc>
          <w:tcPr>
            <w:tcW w:w="8364" w:type="dxa"/>
            <w:shd w:val="pct10" w:color="auto" w:fill="auto"/>
          </w:tcPr>
          <w:p w:rsidR="003436A8" w:rsidRDefault="002C0143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>
              <w:rPr>
                <w:rFonts w:ascii="Cambria" w:hAnsi="Cambria" w:cs="Segoe UI"/>
                <w:b/>
                <w:sz w:val="22"/>
              </w:rPr>
              <w:t xml:space="preserve">The tasks 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>1.</w:t>
            </w:r>
            <w:r>
              <w:rPr>
                <w:rFonts w:ascii="Cambria" w:hAnsi="Cambria" w:cs="Segoe UI"/>
                <w:b/>
                <w:sz w:val="22"/>
              </w:rPr>
              <w:t xml:space="preserve"> and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 xml:space="preserve"> 2. </w:t>
            </w:r>
            <w:r>
              <w:rPr>
                <w:rFonts w:ascii="Cambria" w:hAnsi="Cambria" w:cs="Segoe UI"/>
                <w:b/>
                <w:sz w:val="22"/>
              </w:rPr>
              <w:t xml:space="preserve">are from the first part of the written exam, while the tasks 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 xml:space="preserve"> 3. </w:t>
            </w:r>
            <w:r>
              <w:rPr>
                <w:rFonts w:ascii="Cambria" w:hAnsi="Cambria" w:cs="Segoe UI"/>
                <w:b/>
                <w:sz w:val="22"/>
              </w:rPr>
              <w:t>and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 xml:space="preserve"> 4. </w:t>
            </w:r>
            <w:r>
              <w:rPr>
                <w:rFonts w:ascii="Cambria" w:hAnsi="Cambria" w:cs="Segoe UI"/>
                <w:b/>
                <w:sz w:val="22"/>
              </w:rPr>
              <w:t>are from the second part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>.</w:t>
            </w:r>
          </w:p>
          <w:p w:rsidR="00361015" w:rsidRDefault="002C0143" w:rsidP="002C0143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>
              <w:rPr>
                <w:rFonts w:ascii="Cambria" w:hAnsi="Cambria" w:cs="Segoe UI"/>
                <w:b/>
                <w:sz w:val="22"/>
              </w:rPr>
              <w:t>Maximum number of points achievable for each task is given in brackets at the beginning of that task.</w:t>
            </w:r>
          </w:p>
          <w:p w:rsidR="00AC4DB2" w:rsidRPr="00870C1D" w:rsidRDefault="002C0143" w:rsidP="002C0143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>
              <w:rPr>
                <w:rFonts w:ascii="Cambria" w:hAnsi="Cambria" w:cs="Segoe UI"/>
                <w:b/>
                <w:sz w:val="22"/>
              </w:rPr>
              <w:t>Minimum number of points necessary to pass a part of the written exam is 13</w:t>
            </w:r>
            <w:r w:rsidR="00AC4DB2" w:rsidRPr="00870C1D">
              <w:rPr>
                <w:rFonts w:ascii="Cambria" w:hAnsi="Cambria" w:cs="Segoe UI"/>
                <w:b/>
                <w:sz w:val="22"/>
              </w:rPr>
              <w:t>.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174222">
              <w:rPr>
                <w:rFonts w:ascii="Cambria" w:hAnsi="Cambria" w:cs="Segoe UI"/>
                <w:b/>
                <w:sz w:val="22"/>
              </w:rPr>
              <w:t>To qualify for the oral part of  the exam, one must pass both parts of the written exam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870C1D" w:rsidRDefault="00174222" w:rsidP="00174222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>
              <w:rPr>
                <w:rFonts w:ascii="Cambria" w:hAnsi="Cambria" w:cs="Segoe UI"/>
                <w:b/>
                <w:sz w:val="22"/>
              </w:rPr>
              <w:t xml:space="preserve">Time available to do one part is </w:t>
            </w:r>
            <w:r w:rsidR="00C95F58" w:rsidRPr="00870C1D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870C1D">
              <w:rPr>
                <w:rFonts w:ascii="Cambria" w:hAnsi="Cambria" w:cs="Segoe UI"/>
                <w:b/>
                <w:sz w:val="22"/>
              </w:rPr>
              <w:t>0 minut</w:t>
            </w:r>
            <w:r>
              <w:rPr>
                <w:rFonts w:ascii="Cambria" w:hAnsi="Cambria" w:cs="Segoe UI"/>
                <w:b/>
                <w:sz w:val="22"/>
              </w:rPr>
              <w:t>es, or 180 minutes for both parts</w:t>
            </w:r>
            <w:bookmarkStart w:id="0" w:name="_GoBack"/>
            <w:bookmarkEnd w:id="0"/>
            <w:r w:rsidR="003436A8" w:rsidRPr="00870C1D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870C1D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870C1D" w:rsidSect="003267E2">
      <w:pgSz w:w="11907" w:h="16840" w:code="9"/>
      <w:pgMar w:top="1134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D214A"/>
    <w:rsid w:val="000D2675"/>
    <w:rsid w:val="00142CBC"/>
    <w:rsid w:val="0015224A"/>
    <w:rsid w:val="0015409D"/>
    <w:rsid w:val="00174222"/>
    <w:rsid w:val="001869C7"/>
    <w:rsid w:val="00186E69"/>
    <w:rsid w:val="001D7F1C"/>
    <w:rsid w:val="00221D7C"/>
    <w:rsid w:val="00274B82"/>
    <w:rsid w:val="0028308E"/>
    <w:rsid w:val="002C0143"/>
    <w:rsid w:val="002D15DE"/>
    <w:rsid w:val="003039F2"/>
    <w:rsid w:val="00322348"/>
    <w:rsid w:val="00323722"/>
    <w:rsid w:val="003267E2"/>
    <w:rsid w:val="003436A8"/>
    <w:rsid w:val="00361015"/>
    <w:rsid w:val="00365DDB"/>
    <w:rsid w:val="003746CA"/>
    <w:rsid w:val="003B3D92"/>
    <w:rsid w:val="003E6780"/>
    <w:rsid w:val="003F666B"/>
    <w:rsid w:val="00403F14"/>
    <w:rsid w:val="00413D65"/>
    <w:rsid w:val="00486E92"/>
    <w:rsid w:val="004A5D08"/>
    <w:rsid w:val="004C3662"/>
    <w:rsid w:val="004D1BBE"/>
    <w:rsid w:val="004D306F"/>
    <w:rsid w:val="004E67DC"/>
    <w:rsid w:val="004F2E5B"/>
    <w:rsid w:val="004F5EA5"/>
    <w:rsid w:val="004F6211"/>
    <w:rsid w:val="005047FF"/>
    <w:rsid w:val="00547FAE"/>
    <w:rsid w:val="0058390D"/>
    <w:rsid w:val="00593703"/>
    <w:rsid w:val="005E08F7"/>
    <w:rsid w:val="005E228C"/>
    <w:rsid w:val="005F0F05"/>
    <w:rsid w:val="00631444"/>
    <w:rsid w:val="00662BFD"/>
    <w:rsid w:val="006D5C05"/>
    <w:rsid w:val="00730A59"/>
    <w:rsid w:val="00745000"/>
    <w:rsid w:val="0074656C"/>
    <w:rsid w:val="0079190D"/>
    <w:rsid w:val="007A09F8"/>
    <w:rsid w:val="007A56AA"/>
    <w:rsid w:val="007D1A3A"/>
    <w:rsid w:val="007D1D34"/>
    <w:rsid w:val="00802E2B"/>
    <w:rsid w:val="008236F4"/>
    <w:rsid w:val="00846E17"/>
    <w:rsid w:val="0085790F"/>
    <w:rsid w:val="00870C1D"/>
    <w:rsid w:val="008A1F46"/>
    <w:rsid w:val="008E1E33"/>
    <w:rsid w:val="008E4E7F"/>
    <w:rsid w:val="008E79CA"/>
    <w:rsid w:val="00902C90"/>
    <w:rsid w:val="00904AC6"/>
    <w:rsid w:val="00904B04"/>
    <w:rsid w:val="009050BF"/>
    <w:rsid w:val="00907680"/>
    <w:rsid w:val="00937482"/>
    <w:rsid w:val="009C52BC"/>
    <w:rsid w:val="00A61876"/>
    <w:rsid w:val="00A634DE"/>
    <w:rsid w:val="00A76265"/>
    <w:rsid w:val="00A83717"/>
    <w:rsid w:val="00AB669D"/>
    <w:rsid w:val="00AC4DB2"/>
    <w:rsid w:val="00AE21CC"/>
    <w:rsid w:val="00AF1ECF"/>
    <w:rsid w:val="00B069A6"/>
    <w:rsid w:val="00B2186D"/>
    <w:rsid w:val="00BA2111"/>
    <w:rsid w:val="00BC0C12"/>
    <w:rsid w:val="00BF0934"/>
    <w:rsid w:val="00BF3188"/>
    <w:rsid w:val="00C1788F"/>
    <w:rsid w:val="00C27FCC"/>
    <w:rsid w:val="00C5520D"/>
    <w:rsid w:val="00C95F58"/>
    <w:rsid w:val="00CD057B"/>
    <w:rsid w:val="00D72CC3"/>
    <w:rsid w:val="00DD6F1C"/>
    <w:rsid w:val="00E147C5"/>
    <w:rsid w:val="00E45200"/>
    <w:rsid w:val="00E537E8"/>
    <w:rsid w:val="00E9692B"/>
    <w:rsid w:val="00EC288A"/>
    <w:rsid w:val="00ED3828"/>
    <w:rsid w:val="00EF4A6D"/>
    <w:rsid w:val="00F00D04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F70C7-4111-4B07-B31E-B1E504603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4</cp:revision>
  <cp:lastPrinted>2016-02-17T07:12:00Z</cp:lastPrinted>
  <dcterms:created xsi:type="dcterms:W3CDTF">2016-02-17T07:12:00Z</dcterms:created>
  <dcterms:modified xsi:type="dcterms:W3CDTF">2016-02-17T07:37:00Z</dcterms:modified>
</cp:coreProperties>
</file>