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870C1D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Univerzitet u Banjoj Luci</w:t>
      </w:r>
    </w:p>
    <w:p w:rsidR="00B2186D" w:rsidRPr="00870C1D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Elektrotehnički fakultet</w:t>
      </w:r>
    </w:p>
    <w:p w:rsidR="00B2186D" w:rsidRPr="00870C1D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Katedra za automatiku</w:t>
      </w:r>
    </w:p>
    <w:p w:rsidR="00E537E8" w:rsidRPr="00870C1D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870C1D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 xml:space="preserve">Pismeni </w:t>
      </w:r>
      <w:r w:rsidR="00C5520D" w:rsidRPr="00870C1D">
        <w:rPr>
          <w:rFonts w:ascii="Cambria" w:hAnsi="Cambria" w:cs="Segoe UI"/>
          <w:sz w:val="22"/>
        </w:rPr>
        <w:t xml:space="preserve">dio </w:t>
      </w:r>
      <w:r w:rsidRPr="00870C1D">
        <w:rPr>
          <w:rFonts w:ascii="Cambria" w:hAnsi="Cambria" w:cs="Segoe UI"/>
          <w:sz w:val="22"/>
        </w:rPr>
        <w:t>ispit</w:t>
      </w:r>
      <w:r w:rsidR="00C5520D" w:rsidRPr="00870C1D">
        <w:rPr>
          <w:rFonts w:ascii="Cambria" w:hAnsi="Cambria" w:cs="Segoe UI"/>
          <w:sz w:val="22"/>
        </w:rPr>
        <w:t>a</w:t>
      </w:r>
      <w:r w:rsidR="00B2186D" w:rsidRPr="00870C1D">
        <w:rPr>
          <w:rFonts w:ascii="Cambria" w:hAnsi="Cambria" w:cs="Segoe UI"/>
          <w:sz w:val="22"/>
        </w:rPr>
        <w:t xml:space="preserve"> iz predmeta</w:t>
      </w:r>
    </w:p>
    <w:p w:rsidR="000941B5" w:rsidRPr="00870C1D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870C1D">
        <w:rPr>
          <w:rFonts w:ascii="Cambria" w:hAnsi="Cambria" w:cs="Segoe UI"/>
          <w:b/>
          <w:sz w:val="22"/>
        </w:rPr>
        <w:t>SISTEMI AUTOMATSKOG UPRAVLJANJA</w:t>
      </w:r>
      <w:r w:rsidR="004F5EA5" w:rsidRPr="00870C1D">
        <w:rPr>
          <w:rFonts w:ascii="Cambria" w:hAnsi="Cambria" w:cs="Segoe UI"/>
          <w:b/>
          <w:sz w:val="22"/>
        </w:rPr>
        <w:t xml:space="preserve"> (P551)</w:t>
      </w:r>
    </w:p>
    <w:p w:rsidR="006D5C05" w:rsidRPr="00870C1D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i</w:t>
      </w:r>
    </w:p>
    <w:p w:rsidR="006D5C05" w:rsidRPr="00870C1D" w:rsidRDefault="006D5C05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870C1D">
        <w:rPr>
          <w:rFonts w:ascii="Cambria" w:hAnsi="Cambria" w:cs="Segoe UI"/>
          <w:b/>
          <w:sz w:val="22"/>
        </w:rPr>
        <w:t>OSNOVI TEORIJE SISTEMA UPRAVLJANJA</w:t>
      </w:r>
      <w:r w:rsidR="004F5EA5" w:rsidRPr="00870C1D">
        <w:rPr>
          <w:rFonts w:ascii="Cambria" w:hAnsi="Cambria" w:cs="Segoe UI"/>
          <w:b/>
          <w:sz w:val="22"/>
        </w:rPr>
        <w:t xml:space="preserve"> (E602)</w:t>
      </w:r>
    </w:p>
    <w:p w:rsidR="00B2186D" w:rsidRPr="00870C1D" w:rsidRDefault="003039F2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17</w:t>
      </w:r>
      <w:r w:rsidR="00B2186D" w:rsidRPr="00870C1D">
        <w:rPr>
          <w:rFonts w:ascii="Cambria" w:hAnsi="Cambria" w:cs="Segoe UI"/>
          <w:sz w:val="22"/>
        </w:rPr>
        <w:t>.</w:t>
      </w:r>
      <w:r w:rsidR="006D5C05" w:rsidRPr="00870C1D">
        <w:rPr>
          <w:rFonts w:ascii="Cambria" w:hAnsi="Cambria" w:cs="Segoe UI"/>
          <w:sz w:val="22"/>
        </w:rPr>
        <w:t>0</w:t>
      </w:r>
      <w:r w:rsidR="008E79CA" w:rsidRPr="00870C1D">
        <w:rPr>
          <w:rFonts w:ascii="Cambria" w:hAnsi="Cambria" w:cs="Segoe UI"/>
          <w:sz w:val="22"/>
        </w:rPr>
        <w:t>2</w:t>
      </w:r>
      <w:r w:rsidR="00B2186D" w:rsidRPr="00870C1D">
        <w:rPr>
          <w:rFonts w:ascii="Cambria" w:hAnsi="Cambria" w:cs="Segoe UI"/>
          <w:sz w:val="22"/>
        </w:rPr>
        <w:t>.201</w:t>
      </w:r>
      <w:r w:rsidR="006D5C05" w:rsidRPr="00870C1D">
        <w:rPr>
          <w:rFonts w:ascii="Cambria" w:hAnsi="Cambria" w:cs="Segoe UI"/>
          <w:sz w:val="22"/>
        </w:rPr>
        <w:t>6</w:t>
      </w:r>
      <w:r w:rsidR="00B2186D" w:rsidRPr="00870C1D">
        <w:rPr>
          <w:rFonts w:ascii="Cambria" w:hAnsi="Cambria" w:cs="Segoe UI"/>
          <w:sz w:val="22"/>
        </w:rPr>
        <w:t>.</w:t>
      </w:r>
    </w:p>
    <w:p w:rsidR="00802E2B" w:rsidRPr="00870C1D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A76265" w:rsidRPr="00870C1D" w:rsidRDefault="00593703" w:rsidP="004D1BBE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hanging="720"/>
        <w:contextualSpacing w:val="0"/>
        <w:jc w:val="both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[</w:t>
      </w:r>
      <w:r w:rsidR="004D1BBE" w:rsidRPr="00870C1D">
        <w:rPr>
          <w:rFonts w:ascii="Cambria" w:hAnsi="Cambria" w:cs="Segoe UI"/>
          <w:sz w:val="22"/>
        </w:rPr>
        <w:t>1</w:t>
      </w:r>
      <w:r w:rsidR="0074656C" w:rsidRPr="00870C1D">
        <w:rPr>
          <w:rFonts w:ascii="Cambria" w:hAnsi="Cambria" w:cs="Segoe UI"/>
          <w:sz w:val="22"/>
        </w:rPr>
        <w:t>3</w:t>
      </w:r>
      <w:r w:rsidR="00A76265" w:rsidRPr="00870C1D">
        <w:rPr>
          <w:rFonts w:ascii="Cambria" w:hAnsi="Cambria" w:cs="Segoe UI"/>
          <w:sz w:val="22"/>
        </w:rPr>
        <w:t xml:space="preserve">] </w:t>
      </w:r>
      <w:r w:rsidR="004D1BBE" w:rsidRPr="00870C1D">
        <w:rPr>
          <w:rFonts w:ascii="Cambria" w:hAnsi="Cambria" w:cs="Segoe UI"/>
          <w:sz w:val="22"/>
        </w:rPr>
        <w:t>F</w:t>
      </w:r>
      <w:r w:rsidR="00A76265" w:rsidRPr="00870C1D">
        <w:rPr>
          <w:rFonts w:ascii="Cambria" w:hAnsi="Cambria" w:cs="Segoe UI"/>
          <w:sz w:val="22"/>
        </w:rPr>
        <w:t>unkcija prenosa</w:t>
      </w:r>
      <w:r w:rsidR="004D1BBE" w:rsidRPr="00870C1D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A76265" w:rsidRPr="00870C1D">
        <w:rPr>
          <w:rFonts w:ascii="Cambria" w:hAnsi="Cambria" w:cs="Segoe UI"/>
          <w:sz w:val="22"/>
        </w:rPr>
        <w:t>:</w:t>
      </w:r>
    </w:p>
    <w:p w:rsidR="00A76265" w:rsidRPr="00870C1D" w:rsidRDefault="00A76265" w:rsidP="00A76265">
      <w:pPr>
        <w:spacing w:after="120"/>
        <w:ind w:left="992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r>
                <w:rPr>
                  <w:rFonts w:ascii="Cambria Math" w:hAnsi="Cambria Math" w:cs="Segoe UI"/>
                  <w:sz w:val="22"/>
                </w:rPr>
                <m:t>s+1</m:t>
              </m:r>
            </m:den>
          </m:f>
        </m:oMath>
      </m:oMathPara>
    </w:p>
    <w:p w:rsidR="004D1BBE" w:rsidRPr="00870C1D" w:rsidRDefault="00F00D04" w:rsidP="004D1BBE">
      <w:pPr>
        <w:spacing w:after="120"/>
        <w:ind w:left="426"/>
        <w:jc w:val="both"/>
        <w:rPr>
          <w:rFonts w:ascii="Cambria" w:hAnsi="Cambria" w:cs="Segoe UI"/>
          <w:sz w:val="22"/>
          <w:lang w:val="sr-Latn-BA"/>
        </w:rPr>
      </w:pPr>
      <w:r w:rsidRPr="00870C1D">
        <w:rPr>
          <w:rFonts w:ascii="Cambria" w:hAnsi="Cambria" w:cs="Segoe UI"/>
          <w:sz w:val="22"/>
        </w:rPr>
        <w:t>Odrediti i skicirati od</w:t>
      </w:r>
      <w:r w:rsidRPr="00870C1D">
        <w:rPr>
          <w:rFonts w:ascii="Cambria" w:hAnsi="Cambria" w:cs="Segoe UI"/>
          <w:sz w:val="22"/>
          <w:lang w:val="sr-Latn-BA"/>
        </w:rPr>
        <w:t xml:space="preserve">ziv takvog sistema ako se na ulaz dovede </w:t>
      </w:r>
      <w:r w:rsidR="003039F2" w:rsidRPr="00870C1D">
        <w:rPr>
          <w:rFonts w:ascii="Cambria" w:hAnsi="Cambria" w:cs="Segoe UI"/>
          <w:sz w:val="22"/>
          <w:lang w:val="sr-Latn-BA"/>
        </w:rPr>
        <w:t>signal sa Sl. 1.1</w:t>
      </w:r>
      <w:r w:rsidRPr="00870C1D">
        <w:rPr>
          <w:rFonts w:ascii="Cambria" w:hAnsi="Cambria" w:cs="Segoe UI"/>
          <w:sz w:val="22"/>
          <w:lang w:val="sr-Latn-BA"/>
        </w:rPr>
        <w:t>.</w:t>
      </w:r>
    </w:p>
    <w:p w:rsidR="003039F2" w:rsidRPr="00870C1D" w:rsidRDefault="00A61876" w:rsidP="00A61876">
      <w:pPr>
        <w:ind w:left="425"/>
        <w:rPr>
          <w:rFonts w:ascii="Cambria" w:hAnsi="Cambria"/>
          <w:lang w:val="sr-Cyrl-BA"/>
        </w:rPr>
      </w:pPr>
      <w:r w:rsidRPr="00870C1D">
        <w:rPr>
          <w:rFonts w:ascii="Cambria" w:hAnsi="Cambria"/>
        </w:rPr>
        <w:object w:dxaOrig="7915" w:dyaOrig="3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177.75pt" o:ole="">
            <v:imagedata r:id="rId7" o:title=""/>
          </v:shape>
          <o:OLEObject Type="Embed" ProgID="Visio.Drawing.11" ShapeID="_x0000_i1025" DrawAspect="Content" ObjectID="_1517203512" r:id="rId8"/>
        </w:object>
      </w:r>
    </w:p>
    <w:p w:rsidR="00486E92" w:rsidRPr="00870C1D" w:rsidRDefault="00486E92" w:rsidP="00486E92">
      <w:pPr>
        <w:spacing w:after="120"/>
        <w:ind w:left="426"/>
        <w:jc w:val="center"/>
        <w:rPr>
          <w:rFonts w:ascii="Cambria" w:hAnsi="Cambria" w:cs="Segoe UI"/>
          <w:i/>
          <w:sz w:val="22"/>
        </w:rPr>
      </w:pPr>
      <w:r w:rsidRPr="00870C1D">
        <w:rPr>
          <w:rFonts w:ascii="Cambria" w:hAnsi="Cambria" w:cs="Segoe UI"/>
          <w:sz w:val="22"/>
        </w:rPr>
        <w:t xml:space="preserve">Slika 1.1 </w:t>
      </w:r>
      <w:r w:rsidR="00846E17" w:rsidRPr="00870C1D">
        <w:rPr>
          <w:rFonts w:ascii="Cambria" w:hAnsi="Cambria" w:cs="Segoe UI"/>
          <w:i/>
          <w:sz w:val="22"/>
        </w:rPr>
        <w:t>Ulazni signal</w:t>
      </w:r>
    </w:p>
    <w:p w:rsidR="00745000" w:rsidRPr="00870C1D" w:rsidRDefault="00745000" w:rsidP="004D1BBE">
      <w:pPr>
        <w:spacing w:after="120"/>
        <w:ind w:left="426"/>
        <w:jc w:val="both"/>
        <w:rPr>
          <w:rFonts w:ascii="Cambria" w:hAnsi="Cambria" w:cs="Segoe UI"/>
          <w:sz w:val="22"/>
          <w:lang w:val="sr-Latn-BA"/>
        </w:rPr>
      </w:pPr>
    </w:p>
    <w:p w:rsidR="003039F2" w:rsidRPr="00870C1D" w:rsidRDefault="004D1BBE" w:rsidP="003039F2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[1</w:t>
      </w:r>
      <w:r w:rsidR="0074656C" w:rsidRPr="00870C1D">
        <w:rPr>
          <w:rFonts w:ascii="Cambria" w:hAnsi="Cambria" w:cs="Segoe UI"/>
          <w:sz w:val="22"/>
        </w:rPr>
        <w:t>2</w:t>
      </w:r>
      <w:r w:rsidR="003039F2" w:rsidRPr="00870C1D">
        <w:rPr>
          <w:rFonts w:ascii="Cambria" w:hAnsi="Cambria" w:cs="Segoe UI"/>
          <w:sz w:val="22"/>
        </w:rPr>
        <w:t>] Funkcija prenosa</w:t>
      </w:r>
      <w:r w:rsidR="003039F2" w:rsidRPr="00870C1D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="003039F2" w:rsidRPr="00870C1D">
        <w:rPr>
          <w:rFonts w:ascii="Cambria" w:hAnsi="Cambria" w:cs="Segoe UI"/>
          <w:sz w:val="22"/>
        </w:rPr>
        <w:t>:</w:t>
      </w:r>
    </w:p>
    <w:p w:rsidR="003039F2" w:rsidRPr="00870C1D" w:rsidRDefault="003039F2" w:rsidP="003039F2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2s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+4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+2s-1</m:t>
              </m:r>
            </m:den>
          </m:f>
        </m:oMath>
      </m:oMathPara>
    </w:p>
    <w:p w:rsidR="00053FAB" w:rsidRPr="00870C1D" w:rsidRDefault="003039F2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t>P</w:t>
      </w:r>
      <w:r w:rsidR="00AC4DB2" w:rsidRPr="00870C1D">
        <w:rPr>
          <w:rFonts w:ascii="Cambria" w:hAnsi="Cambria" w:cs="Segoe UI"/>
          <w:sz w:val="22"/>
        </w:rPr>
        <w:t xml:space="preserve">omoću </w:t>
      </w:r>
      <w:r w:rsidR="00846E17" w:rsidRPr="00870C1D">
        <w:rPr>
          <w:rFonts w:ascii="Cambria" w:hAnsi="Cambria" w:cs="Segoe UI"/>
          <w:sz w:val="22"/>
        </w:rPr>
        <w:t>Nikvist</w:t>
      </w:r>
      <w:r w:rsidR="00904B04" w:rsidRPr="00870C1D">
        <w:rPr>
          <w:rFonts w:ascii="Cambria" w:hAnsi="Cambria" w:cs="Segoe UI"/>
          <w:sz w:val="22"/>
        </w:rPr>
        <w:t>ovog</w:t>
      </w:r>
      <w:r w:rsidR="00AC4DB2" w:rsidRPr="00870C1D">
        <w:rPr>
          <w:rFonts w:ascii="Cambria" w:hAnsi="Cambria" w:cs="Segoe UI"/>
          <w:sz w:val="22"/>
        </w:rPr>
        <w:t xml:space="preserve"> kriterijuma ispitati stabilnost sistema.</w:t>
      </w:r>
    </w:p>
    <w:p w:rsidR="00745000" w:rsidRPr="00870C1D" w:rsidRDefault="00745000" w:rsidP="00C95F58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904B04" w:rsidRPr="00870C1D" w:rsidRDefault="00904B04" w:rsidP="00904B04">
      <w:pPr>
        <w:jc w:val="both"/>
        <w:rPr>
          <w:rFonts w:ascii="Cambria" w:hAnsi="Cambria" w:cs="Segoe UI"/>
          <w:sz w:val="22"/>
        </w:rPr>
      </w:pPr>
    </w:p>
    <w:p w:rsidR="00EC288A" w:rsidRPr="00870C1D" w:rsidRDefault="003267E2" w:rsidP="00EC288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</w:rPr>
      </w:pPr>
      <w:r w:rsidRPr="00870C1D">
        <w:rPr>
          <w:rFonts w:ascii="Cambria" w:hAnsi="Cambria" w:cs="Segoe UI"/>
          <w:sz w:val="22"/>
        </w:rPr>
        <w:t>[14</w:t>
      </w:r>
      <w:r w:rsidR="00904B04" w:rsidRPr="00870C1D">
        <w:rPr>
          <w:rFonts w:ascii="Cambria" w:hAnsi="Cambria" w:cs="Segoe UI"/>
          <w:sz w:val="22"/>
        </w:rPr>
        <w:t>]</w:t>
      </w:r>
      <w:r w:rsidR="0074656C" w:rsidRPr="00870C1D">
        <w:rPr>
          <w:rFonts w:ascii="Cambria" w:hAnsi="Cambria" w:cs="Segoe UI"/>
          <w:sz w:val="22"/>
        </w:rPr>
        <w:t xml:space="preserve"> </w:t>
      </w:r>
      <w:r w:rsidR="00EC288A" w:rsidRPr="00870C1D">
        <w:rPr>
          <w:rFonts w:ascii="Cambria" w:eastAsiaTheme="minorEastAsia" w:hAnsi="Cambria" w:cs="Segoe UI"/>
        </w:rPr>
        <w:t>Sistem ima funkciju prenosa u otvorenoj sprezi</w:t>
      </w:r>
    </w:p>
    <w:p w:rsidR="00EC288A" w:rsidRPr="00870C1D" w:rsidRDefault="00EC288A" w:rsidP="008E1E33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(s+1)(s+2)(s+3)</m:t>
              </m:r>
            </m:den>
          </m:f>
        </m:oMath>
      </m:oMathPara>
    </w:p>
    <w:p w:rsidR="00904B04" w:rsidRPr="00870C1D" w:rsidRDefault="008E1E33" w:rsidP="00EC288A">
      <w:pPr>
        <w:pStyle w:val="ListParagraph"/>
        <w:ind w:left="426"/>
        <w:jc w:val="both"/>
        <w:rPr>
          <w:rFonts w:ascii="Cambria" w:eastAsiaTheme="minorEastAsia" w:hAnsi="Cambria" w:cs="Segoe UI"/>
          <w:lang w:val="sr-Latn-BA"/>
        </w:rPr>
      </w:pPr>
      <w:r w:rsidRPr="00870C1D">
        <w:rPr>
          <w:rFonts w:ascii="Cambria" w:eastAsiaTheme="minorEastAsia" w:hAnsi="Cambria" w:cs="Segoe UI"/>
        </w:rPr>
        <w:t>Skicirati geometrijsko mjesto korijena sistema i na osnovu njega p</w:t>
      </w:r>
      <w:r w:rsidR="00EC288A" w:rsidRPr="00870C1D">
        <w:rPr>
          <w:rFonts w:ascii="Cambria" w:eastAsiaTheme="minorEastAsia" w:hAnsi="Cambria" w:cs="Segoe UI"/>
        </w:rPr>
        <w:t xml:space="preserve">rojektovati kaskadni kompenzator tako da kompenzovani sistem </w:t>
      </w:r>
      <w:r w:rsidRPr="00870C1D">
        <w:rPr>
          <w:rFonts w:ascii="Cambria" w:eastAsiaTheme="minorEastAsia" w:hAnsi="Cambria" w:cs="Segoe UI"/>
        </w:rPr>
        <w:t xml:space="preserve">bude na granici stabilnosti za duplo manju vrijednost pojačanja </w:t>
      </w:r>
      <m:oMath>
        <m:r>
          <w:rPr>
            <w:rFonts w:ascii="Cambria Math" w:eastAsiaTheme="minorEastAsia" w:hAnsi="Cambria Math" w:cs="Segoe UI"/>
          </w:rPr>
          <m:t>K</m:t>
        </m:r>
      </m:oMath>
      <w:r w:rsidRPr="00870C1D">
        <w:rPr>
          <w:rFonts w:ascii="Cambria" w:eastAsiaTheme="minorEastAsia" w:hAnsi="Cambria" w:cs="Segoe UI"/>
        </w:rPr>
        <w:t xml:space="preserve"> nego nekompenzovani sistem</w:t>
      </w:r>
      <w:r w:rsidR="003267E2" w:rsidRPr="00870C1D">
        <w:rPr>
          <w:rFonts w:ascii="Cambria" w:eastAsiaTheme="minorEastAsia" w:hAnsi="Cambria" w:cs="Segoe UI"/>
          <w:lang w:val="sr-Latn-BA"/>
        </w:rPr>
        <w:t>.</w:t>
      </w:r>
    </w:p>
    <w:p w:rsidR="00745000" w:rsidRPr="00870C1D" w:rsidRDefault="00745000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870C1D" w:rsidRPr="00870C1D" w:rsidRDefault="00870C1D">
      <w:pPr>
        <w:rPr>
          <w:rFonts w:ascii="Cambria" w:hAnsi="Cambria" w:cs="Segoe UI"/>
          <w:sz w:val="22"/>
        </w:rPr>
      </w:pPr>
      <w:r w:rsidRPr="00870C1D">
        <w:rPr>
          <w:rFonts w:ascii="Cambria" w:hAnsi="Cambria" w:cs="Segoe UI"/>
          <w:sz w:val="22"/>
        </w:rPr>
        <w:br w:type="page"/>
      </w:r>
    </w:p>
    <w:p w:rsidR="00056A07" w:rsidRPr="00870C1D" w:rsidRDefault="003267E2" w:rsidP="00A6187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5" w:hanging="425"/>
        <w:contextualSpacing w:val="0"/>
        <w:jc w:val="both"/>
        <w:rPr>
          <w:rFonts w:ascii="Cambria" w:hAnsi="Cambria" w:cs="Segoe UI"/>
          <w:i/>
          <w:sz w:val="22"/>
        </w:rPr>
      </w:pPr>
      <w:r w:rsidRPr="00870C1D">
        <w:rPr>
          <w:rFonts w:ascii="Cambria" w:hAnsi="Cambria" w:cs="Segoe UI"/>
          <w:sz w:val="22"/>
        </w:rPr>
        <w:lastRenderedPageBreak/>
        <w:t>[11</w:t>
      </w:r>
      <w:r w:rsidR="00904B04" w:rsidRPr="00870C1D">
        <w:rPr>
          <w:rFonts w:ascii="Cambria" w:hAnsi="Cambria" w:cs="Segoe UI"/>
          <w:sz w:val="22"/>
        </w:rPr>
        <w:t>]</w:t>
      </w:r>
      <w:r w:rsidR="00056A07" w:rsidRPr="00870C1D">
        <w:rPr>
          <w:rFonts w:ascii="Cambria" w:hAnsi="Cambria" w:cs="Segoe UI"/>
          <w:sz w:val="22"/>
        </w:rPr>
        <w:t xml:space="preserve"> </w:t>
      </w:r>
      <w:r w:rsidR="00056A07" w:rsidRPr="00870C1D">
        <w:rPr>
          <w:rFonts w:ascii="Cambria" w:hAnsi="Cambria" w:cs="Segoe UI"/>
          <w:lang w:val="sr-Latn-BA"/>
        </w:rPr>
        <w:t xml:space="preserve">Za sistem </w:t>
      </w:r>
      <w:r w:rsidR="00A61876" w:rsidRPr="00870C1D">
        <w:rPr>
          <w:rFonts w:ascii="Cambria" w:hAnsi="Cambria" w:cs="Segoe UI"/>
          <w:lang w:val="sr-Latn-BA"/>
        </w:rPr>
        <w:t>prikazan blok-dijagramom na Sl. 4.1 važi</w:t>
      </w:r>
      <w:r w:rsidR="00870C1D" w:rsidRPr="00870C1D">
        <w:rPr>
          <w:rFonts w:ascii="Cambria" w:hAnsi="Cambria" w:cs="Segoe UI"/>
          <w:lang w:val="sr-Latn-BA"/>
        </w:rPr>
        <w:t xml:space="preserve"> </w:t>
      </w:r>
      <m:oMath>
        <m:sSub>
          <m:sSubPr>
            <m:ctrlPr>
              <w:rPr>
                <w:rFonts w:ascii="Cambria Math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lang w:val="sr-Latn-BA"/>
              </w:rPr>
              <m:t>G</m:t>
            </m:r>
          </m:e>
          <m:sub>
            <m:r>
              <w:rPr>
                <w:rFonts w:ascii="Cambria Math" w:hAnsi="Cambria Math" w:cs="Segoe UI"/>
                <w:lang w:val="sr-Latn-BA"/>
              </w:rPr>
              <m:t>1</m:t>
            </m:r>
          </m:sub>
        </m:sSub>
        <m:d>
          <m:dPr>
            <m:ctrlPr>
              <w:rPr>
                <w:rFonts w:ascii="Cambria Math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hAnsi="Cambria Math" w:cs="Segoe UI"/>
                <w:lang w:val="sr-Latn-BA"/>
              </w:rPr>
              <m:t>s</m:t>
            </m:r>
          </m:e>
        </m:d>
        <m:r>
          <w:rPr>
            <w:rFonts w:ascii="Cambria Math" w:hAnsi="Cambria Math" w:cs="Segoe UI"/>
            <w:lang w:val="sr-Latn-BA"/>
          </w:rPr>
          <m:t>=</m:t>
        </m:r>
        <m:f>
          <m:fPr>
            <m:ctrlPr>
              <w:rPr>
                <w:rFonts w:ascii="Cambria Math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hAnsi="Cambria Math" w:cs="Segoe UI"/>
                <w:lang w:val="sr-Latn-BA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 w:cs="Segoe UI"/>
                    <w:i/>
                    <w:lang w:val="sr-Latn-BA"/>
                  </w:rPr>
                </m:ctrlPr>
              </m:sSupPr>
              <m:e>
                <m:r>
                  <w:rPr>
                    <w:rFonts w:ascii="Cambria Math" w:hAnsi="Cambria Math" w:cs="Segoe UI"/>
                    <w:lang w:val="sr-Latn-BA"/>
                  </w:rPr>
                  <m:t>s</m:t>
                </m:r>
              </m:e>
              <m:sup>
                <m:r>
                  <w:rPr>
                    <w:rFonts w:ascii="Cambria Math" w:hAnsi="Cambria Math" w:cs="Segoe UI"/>
                    <w:lang w:val="sr-Latn-BA"/>
                  </w:rPr>
                  <m:t>2</m:t>
                </m:r>
              </m:sup>
            </m:sSup>
            <m:r>
              <w:rPr>
                <w:rFonts w:ascii="Cambria Math" w:hAnsi="Cambria Math" w:cs="Segoe UI"/>
                <w:lang w:val="sr-Latn-BA"/>
              </w:rPr>
              <m:t>+4s+</m:t>
            </m:r>
            <m:r>
              <w:rPr>
                <w:rFonts w:ascii="Cambria Math" w:hAnsi="Cambria Math" w:cs="Segoe UI"/>
                <w:lang w:val="sr-Latn-BA"/>
              </w:rPr>
              <m:t>8</m:t>
            </m:r>
          </m:den>
        </m:f>
      </m:oMath>
      <w:r w:rsidR="00870C1D" w:rsidRPr="00870C1D">
        <w:rPr>
          <w:rFonts w:ascii="Cambria" w:eastAsiaTheme="minorEastAsia" w:hAnsi="Cambria" w:cs="Segoe UI"/>
          <w:lang w:val="sr-Latn-BA"/>
        </w:rPr>
        <w:t xml:space="preserve"> i </w:t>
      </w:r>
      <m:oMath>
        <m:sSub>
          <m:sSubPr>
            <m:ctrlPr>
              <w:rPr>
                <w:rFonts w:ascii="Cambria Math" w:hAnsi="Cambria Math" w:cs="Segoe UI"/>
                <w:i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lang w:val="sr-Latn-BA"/>
              </w:rPr>
              <m:t>G</m:t>
            </m:r>
          </m:e>
          <m:sub>
            <m:r>
              <w:rPr>
                <w:rFonts w:ascii="Cambria Math" w:hAnsi="Cambria Math" w:cs="Segoe UI"/>
                <w:lang w:val="sr-Latn-BA"/>
              </w:rPr>
              <m:t>2</m:t>
            </m:r>
          </m:sub>
        </m:sSub>
        <m:d>
          <m:dPr>
            <m:ctrlPr>
              <w:rPr>
                <w:rFonts w:ascii="Cambria Math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hAnsi="Cambria Math" w:cs="Segoe UI"/>
                <w:lang w:val="sr-Latn-BA"/>
              </w:rPr>
              <m:t>s</m:t>
            </m:r>
          </m:e>
        </m:d>
        <m:r>
          <w:rPr>
            <w:rFonts w:ascii="Cambria Math" w:hAnsi="Cambria Math" w:cs="Segoe UI"/>
            <w:lang w:val="sr-Latn-BA"/>
          </w:rPr>
          <m:t>=</m:t>
        </m:r>
        <m:f>
          <m:fPr>
            <m:ctrlPr>
              <w:rPr>
                <w:rFonts w:ascii="Cambria Math" w:hAnsi="Cambria Math" w:cs="Segoe UI"/>
                <w:i/>
                <w:lang w:val="sr-Latn-BA"/>
              </w:rPr>
            </m:ctrlPr>
          </m:fPr>
          <m:num>
            <m:r>
              <w:rPr>
                <w:rFonts w:ascii="Cambria Math" w:hAnsi="Cambria Math" w:cs="Segoe UI"/>
                <w:lang w:val="sr-Latn-BA"/>
              </w:rPr>
              <m:t>1</m:t>
            </m:r>
          </m:num>
          <m:den>
            <m:r>
              <w:rPr>
                <w:rFonts w:ascii="Cambria Math" w:hAnsi="Cambria Math" w:cs="Segoe UI"/>
                <w:lang w:val="sr-Latn-BA"/>
              </w:rPr>
              <m:t>s</m:t>
            </m:r>
          </m:den>
        </m:f>
      </m:oMath>
      <w:r w:rsidR="00870C1D" w:rsidRPr="00870C1D">
        <w:rPr>
          <w:rFonts w:ascii="Cambria" w:eastAsiaTheme="minorEastAsia" w:hAnsi="Cambria" w:cs="Segoe UI"/>
          <w:lang w:val="sr-Latn-BA"/>
        </w:rPr>
        <w:t xml:space="preserve"> .</w:t>
      </w:r>
    </w:p>
    <w:p w:rsidR="00870C1D" w:rsidRPr="00870C1D" w:rsidRDefault="00870C1D" w:rsidP="00870C1D">
      <w:pPr>
        <w:tabs>
          <w:tab w:val="left" w:pos="709"/>
          <w:tab w:val="right" w:pos="9639"/>
        </w:tabs>
        <w:spacing w:after="120"/>
        <w:jc w:val="center"/>
        <w:rPr>
          <w:rFonts w:ascii="Cambria" w:hAnsi="Cambria"/>
        </w:rPr>
      </w:pPr>
      <w:r w:rsidRPr="00870C1D">
        <w:rPr>
          <w:rFonts w:ascii="Cambria" w:hAnsi="Cambria"/>
        </w:rPr>
        <w:object w:dxaOrig="7107" w:dyaOrig="1659">
          <v:shape id="_x0000_i1026" type="#_x0000_t75" style="width:355.5pt;height:83.25pt" o:ole="">
            <v:imagedata r:id="rId9" o:title=""/>
          </v:shape>
          <o:OLEObject Type="Embed" ProgID="Visio.Drawing.11" ShapeID="_x0000_i1026" DrawAspect="Content" ObjectID="_1517203513" r:id="rId10"/>
        </w:object>
      </w:r>
    </w:p>
    <w:p w:rsidR="00870C1D" w:rsidRPr="00870C1D" w:rsidRDefault="00870C1D" w:rsidP="00870C1D">
      <w:pPr>
        <w:tabs>
          <w:tab w:val="left" w:pos="709"/>
          <w:tab w:val="right" w:pos="9639"/>
        </w:tabs>
        <w:spacing w:after="120"/>
        <w:jc w:val="center"/>
        <w:rPr>
          <w:rFonts w:ascii="Cambria" w:eastAsiaTheme="minorEastAsia" w:hAnsi="Cambria" w:cs="Segoe UI"/>
          <w:i/>
        </w:rPr>
      </w:pPr>
      <w:r w:rsidRPr="00870C1D">
        <w:rPr>
          <w:rFonts w:ascii="Cambria" w:hAnsi="Cambria"/>
        </w:rPr>
        <w:t xml:space="preserve">Slika 4.1 </w:t>
      </w:r>
      <w:r w:rsidRPr="00870C1D">
        <w:rPr>
          <w:rFonts w:ascii="Cambria" w:hAnsi="Cambria"/>
          <w:i/>
        </w:rPr>
        <w:t>Blok-dijagram sistema</w:t>
      </w:r>
    </w:p>
    <w:p w:rsidR="00745000" w:rsidRPr="00870C1D" w:rsidRDefault="00870C1D" w:rsidP="00274B82">
      <w:pPr>
        <w:pStyle w:val="ListParagraph"/>
        <w:ind w:left="426"/>
        <w:jc w:val="both"/>
        <w:rPr>
          <w:rFonts w:ascii="Cambria" w:hAnsi="Cambria" w:cs="Segoe UI"/>
          <w:sz w:val="22"/>
        </w:rPr>
      </w:pPr>
      <w:r w:rsidRPr="00870C1D">
        <w:rPr>
          <w:rFonts w:ascii="Cambria" w:eastAsiaTheme="minorEastAsia" w:hAnsi="Cambria" w:cs="Segoe UI"/>
        </w:rPr>
        <w:t>P</w:t>
      </w:r>
      <w:r w:rsidR="00056A07" w:rsidRPr="00870C1D">
        <w:rPr>
          <w:rFonts w:ascii="Cambria" w:eastAsiaTheme="minorEastAsia" w:hAnsi="Cambria" w:cs="Segoe UI"/>
        </w:rPr>
        <w:t xml:space="preserve">rojektovati povratnu spregu po stanju sistema tako da polovi kompenzovanog sistema </w:t>
      </w:r>
      <w:r w:rsidR="00274B82">
        <w:rPr>
          <w:rFonts w:ascii="Cambria" w:eastAsiaTheme="minorEastAsia" w:hAnsi="Cambria" w:cs="Segoe UI"/>
        </w:rPr>
        <w:t>budu realni i da imaju iste module kao i polovi nekompenzovanog sistema, te da sistem bude stabilan</w:t>
      </w:r>
      <w:r w:rsidR="00056A07" w:rsidRPr="00870C1D">
        <w:rPr>
          <w:rFonts w:ascii="Cambria" w:eastAsiaTheme="minorEastAsia" w:hAnsi="Cambria" w:cs="Segoe UI"/>
        </w:rPr>
        <w:t>.</w:t>
      </w: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274B82" w:rsidRPr="00870C1D" w:rsidRDefault="00274B82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745000" w:rsidRPr="00870C1D" w:rsidRDefault="00745000" w:rsidP="00A76265">
      <w:pPr>
        <w:pStyle w:val="ListParagraph"/>
        <w:tabs>
          <w:tab w:val="left" w:pos="426"/>
          <w:tab w:val="right" w:pos="9639"/>
        </w:tabs>
        <w:jc w:val="both"/>
        <w:rPr>
          <w:rFonts w:ascii="Cambria" w:hAnsi="Cambria" w:cs="Segoe UI"/>
          <w:sz w:val="22"/>
        </w:rPr>
      </w:pPr>
    </w:p>
    <w:p w:rsidR="00365DDB" w:rsidRPr="00870C1D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870C1D" w:rsidTr="00AE21CC">
        <w:tc>
          <w:tcPr>
            <w:tcW w:w="8364" w:type="dxa"/>
            <w:shd w:val="pct10" w:color="auto" w:fill="auto"/>
          </w:tcPr>
          <w:p w:rsidR="003436A8" w:rsidRPr="00870C1D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870C1D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870C1D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870C1D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870C1D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870C1D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870C1D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870C1D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870C1D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870C1D">
              <w:rPr>
                <w:rFonts w:ascii="Cambria" w:hAnsi="Cambria" w:cs="Segoe UI"/>
                <w:b/>
                <w:sz w:val="22"/>
              </w:rPr>
              <w:t>ka</w:t>
            </w:r>
            <w:r w:rsidRPr="00870C1D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870C1D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870C1D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870C1D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870C1D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870C1D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870C1D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870C1D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>jedn</w:t>
            </w:r>
            <w:r w:rsidRPr="00870C1D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bookmarkStart w:id="0" w:name="_GoBack"/>
            <w:bookmarkEnd w:id="0"/>
            <w:r w:rsidR="003436A8" w:rsidRPr="00870C1D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870C1D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870C1D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870C1D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870C1D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870C1D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870C1D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870C1D" w:rsidSect="003267E2">
      <w:pgSz w:w="11907" w:h="16840" w:code="9"/>
      <w:pgMar w:top="1134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D214A"/>
    <w:rsid w:val="000D2675"/>
    <w:rsid w:val="00142CBC"/>
    <w:rsid w:val="0015224A"/>
    <w:rsid w:val="0015409D"/>
    <w:rsid w:val="001869C7"/>
    <w:rsid w:val="00186E69"/>
    <w:rsid w:val="001D7F1C"/>
    <w:rsid w:val="00221D7C"/>
    <w:rsid w:val="00274B82"/>
    <w:rsid w:val="0028308E"/>
    <w:rsid w:val="002D15DE"/>
    <w:rsid w:val="003039F2"/>
    <w:rsid w:val="00322348"/>
    <w:rsid w:val="00323722"/>
    <w:rsid w:val="003267E2"/>
    <w:rsid w:val="003436A8"/>
    <w:rsid w:val="00361015"/>
    <w:rsid w:val="00365DDB"/>
    <w:rsid w:val="003746CA"/>
    <w:rsid w:val="003B3D92"/>
    <w:rsid w:val="003E6780"/>
    <w:rsid w:val="003F666B"/>
    <w:rsid w:val="00403F14"/>
    <w:rsid w:val="00413D65"/>
    <w:rsid w:val="00486E92"/>
    <w:rsid w:val="004A5D08"/>
    <w:rsid w:val="004C3662"/>
    <w:rsid w:val="004D1BBE"/>
    <w:rsid w:val="004D306F"/>
    <w:rsid w:val="004E67DC"/>
    <w:rsid w:val="004F2E5B"/>
    <w:rsid w:val="004F5EA5"/>
    <w:rsid w:val="004F6211"/>
    <w:rsid w:val="00547FAE"/>
    <w:rsid w:val="0058390D"/>
    <w:rsid w:val="00593703"/>
    <w:rsid w:val="005E08F7"/>
    <w:rsid w:val="005E228C"/>
    <w:rsid w:val="00631444"/>
    <w:rsid w:val="00662BFD"/>
    <w:rsid w:val="006D5C05"/>
    <w:rsid w:val="00730A59"/>
    <w:rsid w:val="00745000"/>
    <w:rsid w:val="0074656C"/>
    <w:rsid w:val="0079190D"/>
    <w:rsid w:val="007A56AA"/>
    <w:rsid w:val="007D1A3A"/>
    <w:rsid w:val="007D1D34"/>
    <w:rsid w:val="00802E2B"/>
    <w:rsid w:val="008236F4"/>
    <w:rsid w:val="00846E17"/>
    <w:rsid w:val="0085790F"/>
    <w:rsid w:val="00870C1D"/>
    <w:rsid w:val="008A1F46"/>
    <w:rsid w:val="008E1E33"/>
    <w:rsid w:val="008E4E7F"/>
    <w:rsid w:val="008E79CA"/>
    <w:rsid w:val="00902C90"/>
    <w:rsid w:val="00904AC6"/>
    <w:rsid w:val="00904B04"/>
    <w:rsid w:val="009050BF"/>
    <w:rsid w:val="00907680"/>
    <w:rsid w:val="00937482"/>
    <w:rsid w:val="009C52BC"/>
    <w:rsid w:val="00A61876"/>
    <w:rsid w:val="00A634DE"/>
    <w:rsid w:val="00A76265"/>
    <w:rsid w:val="00A83717"/>
    <w:rsid w:val="00AB669D"/>
    <w:rsid w:val="00AC4DB2"/>
    <w:rsid w:val="00AE21CC"/>
    <w:rsid w:val="00AF1ECF"/>
    <w:rsid w:val="00B069A6"/>
    <w:rsid w:val="00B2186D"/>
    <w:rsid w:val="00BA2111"/>
    <w:rsid w:val="00BC0C12"/>
    <w:rsid w:val="00BF0934"/>
    <w:rsid w:val="00BF3188"/>
    <w:rsid w:val="00C27FCC"/>
    <w:rsid w:val="00C5520D"/>
    <w:rsid w:val="00C95F58"/>
    <w:rsid w:val="00CD057B"/>
    <w:rsid w:val="00D72CC3"/>
    <w:rsid w:val="00DB7F69"/>
    <w:rsid w:val="00DD6F1C"/>
    <w:rsid w:val="00E147C5"/>
    <w:rsid w:val="00E45200"/>
    <w:rsid w:val="00E537E8"/>
    <w:rsid w:val="00E9692B"/>
    <w:rsid w:val="00EC288A"/>
    <w:rsid w:val="00EC63F2"/>
    <w:rsid w:val="00ED3828"/>
    <w:rsid w:val="00EF4A6D"/>
    <w:rsid w:val="00F00D04"/>
    <w:rsid w:val="00F31112"/>
    <w:rsid w:val="00F65385"/>
    <w:rsid w:val="00F70F0D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embeddings/oleObject2.bin"/><Relationship Id="rId4" Type="http://schemas.microsoft.com/office/2007/relationships/stylesWithEffects" Target="stylesWithEffect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1B895-D19C-461F-A2C8-9396E4AC8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2224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eXPerience</dc:creator>
  <cp:lastModifiedBy>Dino</cp:lastModifiedBy>
  <cp:revision>64</cp:revision>
  <cp:lastPrinted>2014-12-16T13:39:00Z</cp:lastPrinted>
  <dcterms:created xsi:type="dcterms:W3CDTF">2011-12-07T09:16:00Z</dcterms:created>
  <dcterms:modified xsi:type="dcterms:W3CDTF">2016-02-17T07:39:00Z</dcterms:modified>
</cp:coreProperties>
</file>