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i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OSNOVI TEORIJE SISTEMA UPRAVLJANJA</w:t>
      </w:r>
      <w:r w:rsidR="004F5EA5" w:rsidRPr="003D627C">
        <w:rPr>
          <w:rFonts w:ascii="Cambria" w:hAnsi="Cambria" w:cs="Segoe UI"/>
          <w:b/>
          <w:sz w:val="22"/>
        </w:rPr>
        <w:t xml:space="preserve"> (E602)</w:t>
      </w:r>
    </w:p>
    <w:p w:rsidR="00B2186D" w:rsidRPr="003D627C" w:rsidRDefault="00BE4167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2</w:t>
      </w:r>
      <w:r w:rsidR="00E872A0">
        <w:rPr>
          <w:rFonts w:ascii="Cambria" w:hAnsi="Cambria" w:cs="Segoe UI"/>
          <w:sz w:val="22"/>
        </w:rPr>
        <w:t>2</w:t>
      </w:r>
      <w:r w:rsidR="00B2186D" w:rsidRPr="003D627C">
        <w:rPr>
          <w:rFonts w:ascii="Cambria" w:hAnsi="Cambria" w:cs="Segoe UI"/>
          <w:sz w:val="22"/>
        </w:rPr>
        <w:t>.</w:t>
      </w:r>
      <w:r w:rsidR="006D5C05" w:rsidRPr="003D627C">
        <w:rPr>
          <w:rFonts w:ascii="Cambria" w:hAnsi="Cambria" w:cs="Segoe UI"/>
          <w:sz w:val="22"/>
        </w:rPr>
        <w:t>0</w:t>
      </w:r>
      <w:r w:rsidR="00E872A0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.201</w:t>
      </w:r>
      <w:r w:rsidR="006D5C05" w:rsidRPr="003D627C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45000" w:rsidRPr="000F507A" w:rsidRDefault="00593703" w:rsidP="00E902F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hAnsi="Cambria" w:cs="Segoe UI"/>
          <w:sz w:val="22"/>
          <w:lang w:val="sr-Latn-BA"/>
        </w:rPr>
      </w:pPr>
      <w:r w:rsidRPr="003D627C">
        <w:rPr>
          <w:rFonts w:ascii="Cambria" w:hAnsi="Cambria" w:cs="Segoe UI"/>
          <w:sz w:val="22"/>
        </w:rPr>
        <w:t>[</w:t>
      </w:r>
      <w:r w:rsidR="004D1BBE" w:rsidRPr="003D627C">
        <w:rPr>
          <w:rFonts w:ascii="Cambria" w:hAnsi="Cambria" w:cs="Segoe UI"/>
          <w:sz w:val="22"/>
        </w:rPr>
        <w:t>1</w:t>
      </w:r>
      <w:r w:rsidR="0074656C" w:rsidRPr="003D627C">
        <w:rPr>
          <w:rFonts w:ascii="Cambria" w:hAnsi="Cambria" w:cs="Segoe UI"/>
          <w:sz w:val="22"/>
        </w:rPr>
        <w:t>3</w:t>
      </w:r>
      <w:r w:rsidR="00A76265" w:rsidRPr="003D627C">
        <w:rPr>
          <w:rFonts w:ascii="Cambria" w:hAnsi="Cambria" w:cs="Segoe UI"/>
          <w:sz w:val="22"/>
        </w:rPr>
        <w:t xml:space="preserve">] </w:t>
      </w:r>
      <w:r w:rsidR="000F507A">
        <w:rPr>
          <w:rFonts w:ascii="Cambria" w:hAnsi="Cambria" w:cs="Segoe UI"/>
          <w:sz w:val="22"/>
        </w:rPr>
        <w:t>Za jedinični odsko</w:t>
      </w:r>
      <w:r w:rsidR="000F507A">
        <w:rPr>
          <w:rFonts w:ascii="Cambria" w:hAnsi="Cambria" w:cs="Segoe UI"/>
          <w:sz w:val="22"/>
          <w:lang w:val="sr-Latn-BA"/>
        </w:rPr>
        <w:t xml:space="preserve">čni odziv sistema prvog reda poznato je </w:t>
      </w:r>
      <m:oMath>
        <m:r>
          <w:rPr>
            <w:rFonts w:ascii="Cambria Math" w:hAnsi="Cambria Math" w:cs="Segoe UI"/>
            <w:sz w:val="22"/>
            <w:lang w:val="sr-Latn-BA"/>
          </w:rPr>
          <m:t>y</m:t>
        </m:r>
        <m:d>
          <m:dPr>
            <m:ctrlPr>
              <w:rPr>
                <w:rFonts w:ascii="Cambria Math" w:hAnsi="Cambria Math" w:cs="Segoe UI"/>
                <w:i/>
                <w:sz w:val="22"/>
                <w:lang w:val="sr-Latn-BA"/>
              </w:rPr>
            </m:ctrlPr>
          </m:dPr>
          <m:e>
            <m:r>
              <w:rPr>
                <w:rFonts w:ascii="Cambria Math" w:hAnsi="Cambria Math" w:cs="Segoe UI"/>
                <w:sz w:val="22"/>
                <w:lang w:val="sr-Latn-BA"/>
              </w:rPr>
              <m:t>2</m:t>
            </m:r>
          </m:e>
        </m:d>
        <m:r>
          <w:rPr>
            <w:rFonts w:ascii="Cambria Math" w:hAnsi="Cambria Math" w:cs="Segoe UI"/>
            <w:sz w:val="22"/>
            <w:lang w:val="sr-Latn-BA"/>
          </w:rPr>
          <m:t>=0.2835</m:t>
        </m:r>
      </m:oMath>
      <w:r w:rsidR="000F507A">
        <w:rPr>
          <w:rFonts w:ascii="Cambria" w:eastAsiaTheme="minorEastAsia" w:hAnsi="Cambria" w:cs="Segoe UI"/>
          <w:sz w:val="22"/>
          <w:lang w:val="sr-Latn-BA"/>
        </w:rPr>
        <w:t xml:space="preserve"> (vrijednost odziva u trenutku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t=2 s</m:t>
        </m:r>
      </m:oMath>
      <w:r w:rsidR="000F507A">
        <w:rPr>
          <w:rFonts w:ascii="Cambria" w:eastAsiaTheme="minorEastAsia" w:hAnsi="Cambria" w:cs="Segoe UI"/>
          <w:sz w:val="22"/>
          <w:lang w:val="sr-Latn-BA"/>
        </w:rPr>
        <w:t>)</w:t>
      </w:r>
      <w:r w:rsidR="00EC59C5" w:rsidRPr="003D627C">
        <w:rPr>
          <w:rFonts w:ascii="Cambria" w:hAnsi="Cambria" w:cs="Segoe UI"/>
          <w:sz w:val="22"/>
          <w:lang w:val="sr-Latn-BA"/>
        </w:rPr>
        <w:t>.</w:t>
      </w:r>
      <w:r w:rsidR="000F507A">
        <w:rPr>
          <w:rFonts w:ascii="Cambria" w:hAnsi="Cambria" w:cs="Segoe UI"/>
          <w:sz w:val="22"/>
          <w:lang w:val="sr-Latn-BA"/>
        </w:rPr>
        <w:t xml:space="preserve"> Sistem ima transportno kašnjenje od </w:t>
      </w:r>
      <m:oMath>
        <m:r>
          <w:rPr>
            <w:rFonts w:ascii="Cambria Math" w:hAnsi="Cambria Math" w:cs="Segoe UI"/>
            <w:sz w:val="22"/>
            <w:lang w:val="sr-Latn-BA"/>
          </w:rPr>
          <m:t>τ=1 s</m:t>
        </m:r>
      </m:oMath>
      <w:r w:rsidR="000F507A">
        <w:rPr>
          <w:rFonts w:ascii="Cambria" w:eastAsiaTheme="minorEastAsia" w:hAnsi="Cambria" w:cs="Segoe UI"/>
          <w:sz w:val="22"/>
          <w:lang w:val="sr-Latn-BA"/>
        </w:rPr>
        <w:t>. Odrediti funkciju prenosa takvog sistema.</w:t>
      </w:r>
    </w:p>
    <w:p w:rsidR="000F507A" w:rsidRDefault="000F507A" w:rsidP="000F507A">
      <w:pPr>
        <w:pStyle w:val="ListParagraph"/>
        <w:tabs>
          <w:tab w:val="left" w:pos="426"/>
          <w:tab w:val="right" w:pos="9639"/>
        </w:tabs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eastAsiaTheme="minorEastAsia" w:hAnsi="Cambria" w:cs="Segoe UI"/>
          <w:sz w:val="22"/>
          <w:lang w:val="sr-Latn-BA"/>
        </w:rPr>
        <w:t>Neka sistem drugog reda ima pol čiji je realni dio jednak recipročnoj vrijednosti pola sistema prvog reda sa početka zadatka, a imaginarni dio jednak</w:t>
      </w:r>
      <w:r w:rsidR="001E6DF0">
        <w:rPr>
          <w:rFonts w:ascii="Cambria" w:eastAsiaTheme="minorEastAsia" w:hAnsi="Cambria" w:cs="Segoe UI"/>
          <w:sz w:val="22"/>
          <w:lang w:val="sr-Latn-BA"/>
        </w:rPr>
        <w:t xml:space="preserve"> četvorostrukoj</w:t>
      </w:r>
      <w:r>
        <w:rPr>
          <w:rFonts w:ascii="Cambria" w:eastAsiaTheme="minorEastAsia" w:hAnsi="Cambria" w:cs="Segoe UI"/>
          <w:sz w:val="22"/>
          <w:lang w:val="sr-Latn-BA"/>
        </w:rPr>
        <w:t xml:space="preserve"> vrijednosti jediničnog odskočnog odziva sistema prvog reda sa početka zadatka u ustaljenom stanju. Neka taj sistem ima isto transportno kašnjenje kao sistem prvog reda sa početka zadatka. Skicirati jedinični odskočni odziv takvog sistema.</w:t>
      </w:r>
    </w:p>
    <w:p w:rsidR="00E902F0" w:rsidRPr="003D627C" w:rsidRDefault="00E902F0" w:rsidP="00E902F0">
      <w:pPr>
        <w:pStyle w:val="ListParagraph"/>
        <w:tabs>
          <w:tab w:val="left" w:pos="426"/>
          <w:tab w:val="right" w:pos="9639"/>
        </w:tabs>
        <w:spacing w:after="120"/>
        <w:ind w:left="426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3039F2" w:rsidRPr="003D627C" w:rsidRDefault="004D1BBE" w:rsidP="003039F2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[1</w:t>
      </w:r>
      <w:r w:rsidR="0074656C" w:rsidRPr="003D627C">
        <w:rPr>
          <w:rFonts w:ascii="Cambria" w:hAnsi="Cambria" w:cs="Segoe UI"/>
          <w:sz w:val="22"/>
        </w:rPr>
        <w:t>2</w:t>
      </w:r>
      <w:r w:rsidR="003039F2" w:rsidRPr="003D627C">
        <w:rPr>
          <w:rFonts w:ascii="Cambria" w:hAnsi="Cambria" w:cs="Segoe UI"/>
          <w:sz w:val="22"/>
        </w:rPr>
        <w:t>] Funkcija prenosa</w:t>
      </w:r>
      <w:r w:rsidR="003039F2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3D627C">
        <w:rPr>
          <w:rFonts w:ascii="Cambria" w:hAnsi="Cambria" w:cs="Segoe UI"/>
          <w:sz w:val="22"/>
        </w:rPr>
        <w:t>:</w:t>
      </w:r>
    </w:p>
    <w:p w:rsidR="003039F2" w:rsidRPr="003D627C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-1</m:t>
              </m:r>
            </m:den>
          </m:f>
        </m:oMath>
      </m:oMathPara>
    </w:p>
    <w:p w:rsidR="00053FAB" w:rsidRPr="003D627C" w:rsidRDefault="003D627C" w:rsidP="00C95F58">
      <w:pPr>
        <w:pStyle w:val="ListParagraph"/>
        <w:ind w:left="426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Skicirati Bodeove dijagrame i odrediti pretek faze i pretek pojačanja, te utvrditi</w:t>
      </w:r>
      <w:r w:rsidR="00957441">
        <w:rPr>
          <w:rFonts w:ascii="Cambria" w:hAnsi="Cambria" w:cs="Segoe UI"/>
          <w:sz w:val="22"/>
        </w:rPr>
        <w:t xml:space="preserve"> stabilnost</w:t>
      </w:r>
      <w:r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>
        <w:rPr>
          <w:rFonts w:ascii="Cambria" w:hAnsi="Cambria" w:cs="Segoe UI"/>
          <w:sz w:val="22"/>
        </w:rPr>
        <w:t xml:space="preserve"> </w:t>
      </w:r>
      <w:r w:rsidR="00957441">
        <w:rPr>
          <w:rFonts w:ascii="Cambria" w:hAnsi="Cambria" w:cs="Segoe UI"/>
          <w:sz w:val="22"/>
        </w:rPr>
        <w:t>koji nastaje uvođenjem jedinične negativne povratne sprege u ovakav sistem.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[15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3D627C" w:rsidRDefault="00EC288A" w:rsidP="008E1E33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+5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1</m:t>
              </m:r>
              <m:r>
                <w:rPr>
                  <w:rFonts w:ascii="Cambria Math" w:hAnsi="Cambria Math" w:cs="Segoe UI"/>
                  <w:sz w:val="22"/>
                </w:rPr>
                <m:t>2s+</m:t>
              </m:r>
              <m:r>
                <w:rPr>
                  <w:rFonts w:ascii="Cambria Math" w:hAnsi="Cambria Math" w:cs="Segoe UI"/>
                  <w:sz w:val="22"/>
                </w:rPr>
                <m:t>8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kompenzovani sistem </w:t>
      </w:r>
      <w:r w:rsidR="00DE7755">
        <w:rPr>
          <w:rFonts w:ascii="Cambria" w:eastAsiaTheme="minorEastAsia" w:hAnsi="Cambria" w:cs="Segoe UI"/>
          <w:sz w:val="22"/>
        </w:rPr>
        <w:t xml:space="preserve">bude na granici stabilnosti za </w:t>
      </w:r>
      <m:oMath>
        <m:r>
          <w:rPr>
            <w:rFonts w:ascii="Cambria Math" w:eastAsiaTheme="minorEastAsia" w:hAnsi="Cambria Math" w:cs="Segoe UI"/>
            <w:sz w:val="22"/>
          </w:rPr>
          <m:t>K=116</m:t>
        </m:r>
      </m:oMath>
      <w:r w:rsidR="003267E2" w:rsidRPr="003D627C">
        <w:rPr>
          <w:rFonts w:ascii="Cambria" w:eastAsiaTheme="minorEastAsia" w:hAnsi="Cambria" w:cs="Segoe UI"/>
          <w:sz w:val="22"/>
          <w:lang w:val="sr-Latn-BA"/>
        </w:rPr>
        <w:t>.</w:t>
      </w:r>
      <w:r w:rsidR="00DE7755">
        <w:rPr>
          <w:rFonts w:ascii="Cambria" w:eastAsiaTheme="minorEastAsia" w:hAnsi="Cambria" w:cs="Segoe UI"/>
          <w:sz w:val="22"/>
          <w:lang w:val="sr-Latn-BA"/>
        </w:rPr>
        <w:t xml:space="preserve"> Odrediti polove sistema kad je isti na granici stabilnosti.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F12757" w:rsidRPr="0094493C" w:rsidRDefault="00604767" w:rsidP="00F1275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  <w:i/>
          <w:sz w:val="22"/>
        </w:rPr>
      </w:pPr>
      <w:r>
        <w:rPr>
          <w:rFonts w:ascii="Cambria" w:hAnsi="Cambria" w:cs="Segoe UI"/>
          <w:sz w:val="22"/>
        </w:rPr>
        <w:t>[10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F12757" w:rsidRPr="00C7775A">
        <w:rPr>
          <w:rFonts w:asciiTheme="majorHAnsi" w:hAnsiTheme="majorHAnsi" w:cs="Segoe UI"/>
          <w:lang w:val="sr-Latn-BA"/>
        </w:rPr>
        <w:t xml:space="preserve">Za sistem </w:t>
      </w:r>
      <w:r w:rsidR="00F12757">
        <w:rPr>
          <w:rFonts w:asciiTheme="majorHAnsi" w:hAnsiTheme="majorHAnsi" w:cs="Segoe UI"/>
          <w:lang w:val="sr-Latn-BA"/>
        </w:rPr>
        <w:t>opisan jednačinama stanja</w:t>
      </w:r>
    </w:p>
    <w:p w:rsidR="00F12757" w:rsidRPr="006D0E4F" w:rsidRDefault="00DE7755" w:rsidP="00F12757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F12757" w:rsidRPr="006D0E4F" w:rsidRDefault="00F12757" w:rsidP="00F12757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745000" w:rsidRPr="003D627C" w:rsidRDefault="00F12757" w:rsidP="00F127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eastAsiaTheme="minorEastAsia" w:hAnsi="Cambria" w:cs="Segoe UI"/>
          <w:sz w:val="22"/>
        </w:rPr>
        <w:t>p</w:t>
      </w:r>
      <w:r w:rsidR="00056A07" w:rsidRPr="003D627C">
        <w:rPr>
          <w:rFonts w:ascii="Cambria" w:eastAsiaTheme="minorEastAsia" w:hAnsi="Cambria" w:cs="Segoe UI"/>
          <w:sz w:val="22"/>
        </w:rPr>
        <w:t xml:space="preserve">rojektovati povratnu spregu po stanju sistema tako da polovi kompenzovanog sistema </w:t>
      </w:r>
      <w:r w:rsidR="00274B82" w:rsidRPr="003D627C">
        <w:rPr>
          <w:rFonts w:ascii="Cambria" w:eastAsiaTheme="minorEastAsia" w:hAnsi="Cambria" w:cs="Segoe UI"/>
          <w:sz w:val="22"/>
        </w:rPr>
        <w:t xml:space="preserve">budu </w:t>
      </w:r>
      <w:r>
        <w:rPr>
          <w:rFonts w:ascii="Cambria" w:eastAsiaTheme="minorEastAsia" w:hAnsi="Cambria" w:cs="Segoe UI"/>
          <w:sz w:val="22"/>
        </w:rPr>
        <w:t>međusobno jednaki</w:t>
      </w:r>
      <w:r w:rsidR="00DE7755">
        <w:rPr>
          <w:rFonts w:ascii="Cambria" w:eastAsiaTheme="minorEastAsia" w:hAnsi="Cambria" w:cs="Segoe UI"/>
          <w:sz w:val="22"/>
        </w:rPr>
        <w:t>, realni i da im je modul 2 puta veći od najvećeg modula polova nekompenzovanog sistema, te da kompenzovani sistem bude stabilan</w:t>
      </w:r>
      <w:r w:rsidR="00056A07" w:rsidRPr="003D627C">
        <w:rPr>
          <w:rFonts w:ascii="Cambria" w:eastAsiaTheme="minorEastAsia" w:hAnsi="Cambria" w:cs="Segoe UI"/>
          <w:sz w:val="22"/>
        </w:rPr>
        <w:t>.</w:t>
      </w:r>
    </w:p>
    <w:p w:rsidR="00F12757" w:rsidRDefault="00F12757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  <w:bookmarkStart w:id="0" w:name="_GoBack"/>
      <w:bookmarkEnd w:id="0"/>
    </w:p>
    <w:p w:rsidR="00F12757" w:rsidRDefault="00F12757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AD6FB3" w:rsidRPr="003D627C" w:rsidRDefault="00AD6FB3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AD6FB3">
      <w:pgSz w:w="11907" w:h="16840" w:code="9"/>
      <w:pgMar w:top="851" w:right="1134" w:bottom="99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D214A"/>
    <w:rsid w:val="000D2675"/>
    <w:rsid w:val="000F507A"/>
    <w:rsid w:val="00142CBC"/>
    <w:rsid w:val="0015224A"/>
    <w:rsid w:val="0015409D"/>
    <w:rsid w:val="001869C7"/>
    <w:rsid w:val="00186E69"/>
    <w:rsid w:val="001D7F1C"/>
    <w:rsid w:val="001E6DF0"/>
    <w:rsid w:val="00221D7C"/>
    <w:rsid w:val="00274B82"/>
    <w:rsid w:val="0028308E"/>
    <w:rsid w:val="002D15DE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B3D92"/>
    <w:rsid w:val="003D627C"/>
    <w:rsid w:val="003E6780"/>
    <w:rsid w:val="003F666B"/>
    <w:rsid w:val="00403F14"/>
    <w:rsid w:val="00413D65"/>
    <w:rsid w:val="00486E92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47FAE"/>
    <w:rsid w:val="0058390D"/>
    <w:rsid w:val="00593703"/>
    <w:rsid w:val="005E08F7"/>
    <w:rsid w:val="005E228C"/>
    <w:rsid w:val="00604767"/>
    <w:rsid w:val="00631444"/>
    <w:rsid w:val="00662BFD"/>
    <w:rsid w:val="006D5C05"/>
    <w:rsid w:val="00730A59"/>
    <w:rsid w:val="00745000"/>
    <w:rsid w:val="0074656C"/>
    <w:rsid w:val="0079190D"/>
    <w:rsid w:val="007A56AA"/>
    <w:rsid w:val="007D1A3A"/>
    <w:rsid w:val="007D1D34"/>
    <w:rsid w:val="00802E2B"/>
    <w:rsid w:val="008236F4"/>
    <w:rsid w:val="00846E17"/>
    <w:rsid w:val="0085790F"/>
    <w:rsid w:val="00870C1D"/>
    <w:rsid w:val="008A1F46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C52BC"/>
    <w:rsid w:val="00A61876"/>
    <w:rsid w:val="00A634DE"/>
    <w:rsid w:val="00A76265"/>
    <w:rsid w:val="00A83717"/>
    <w:rsid w:val="00AB669D"/>
    <w:rsid w:val="00AC4DB2"/>
    <w:rsid w:val="00AD6FB3"/>
    <w:rsid w:val="00AE21CC"/>
    <w:rsid w:val="00AF1ECF"/>
    <w:rsid w:val="00B069A6"/>
    <w:rsid w:val="00B2186D"/>
    <w:rsid w:val="00BA2111"/>
    <w:rsid w:val="00BC0C12"/>
    <w:rsid w:val="00BE4167"/>
    <w:rsid w:val="00BF0934"/>
    <w:rsid w:val="00BF3188"/>
    <w:rsid w:val="00C27FCC"/>
    <w:rsid w:val="00C5520D"/>
    <w:rsid w:val="00C95F58"/>
    <w:rsid w:val="00CD057B"/>
    <w:rsid w:val="00D72CC3"/>
    <w:rsid w:val="00DB7F69"/>
    <w:rsid w:val="00DD6F1C"/>
    <w:rsid w:val="00DE7755"/>
    <w:rsid w:val="00E147C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19AD07-161F-476A-91C4-A5097CBF2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2368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74</cp:revision>
  <cp:lastPrinted>2016-04-27T08:29:00Z</cp:lastPrinted>
  <dcterms:created xsi:type="dcterms:W3CDTF">2011-12-07T09:16:00Z</dcterms:created>
  <dcterms:modified xsi:type="dcterms:W3CDTF">2016-06-22T08:51:00Z</dcterms:modified>
</cp:coreProperties>
</file>