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Univerzitet u Banjoj Luci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Elektrotehnički fakultet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Katedra za automatiku</w:t>
      </w:r>
    </w:p>
    <w:p w:rsidR="00E537E8" w:rsidRPr="00EC55D6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EC55D6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 xml:space="preserve">Pismeni </w:t>
      </w:r>
      <w:r w:rsidR="00C5520D" w:rsidRPr="00EC55D6">
        <w:rPr>
          <w:rFonts w:ascii="Cambria" w:hAnsi="Cambria" w:cs="Segoe UI"/>
          <w:sz w:val="22"/>
        </w:rPr>
        <w:t xml:space="preserve">dio </w:t>
      </w:r>
      <w:r w:rsidRPr="00EC55D6">
        <w:rPr>
          <w:rFonts w:ascii="Cambria" w:hAnsi="Cambria" w:cs="Segoe UI"/>
          <w:sz w:val="22"/>
        </w:rPr>
        <w:t>ispit</w:t>
      </w:r>
      <w:r w:rsidR="00C5520D" w:rsidRPr="00EC55D6">
        <w:rPr>
          <w:rFonts w:ascii="Cambria" w:hAnsi="Cambria" w:cs="Segoe UI"/>
          <w:sz w:val="22"/>
        </w:rPr>
        <w:t>a</w:t>
      </w:r>
      <w:r w:rsidR="00B2186D" w:rsidRPr="00EC55D6">
        <w:rPr>
          <w:rFonts w:ascii="Cambria" w:hAnsi="Cambria" w:cs="Segoe UI"/>
          <w:sz w:val="22"/>
        </w:rPr>
        <w:t xml:space="preserve"> iz predmeta</w:t>
      </w:r>
    </w:p>
    <w:p w:rsidR="000941B5" w:rsidRPr="00EC55D6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</w:t>
      </w:r>
      <w:r w:rsidR="004F5EA5" w:rsidRPr="00EC55D6">
        <w:rPr>
          <w:rFonts w:ascii="Cambria" w:hAnsi="Cambria" w:cs="Segoe UI"/>
          <w:b/>
          <w:sz w:val="22"/>
        </w:rPr>
        <w:t xml:space="preserve"> (P551)</w:t>
      </w:r>
      <w:r w:rsidR="004C2C1B" w:rsidRPr="00EC55D6">
        <w:rPr>
          <w:rFonts w:ascii="Cambria" w:hAnsi="Cambria" w:cs="Segoe UI"/>
          <w:b/>
          <w:sz w:val="22"/>
        </w:rPr>
        <w:t xml:space="preserve"> – ET i EEIS</w:t>
      </w:r>
    </w:p>
    <w:p w:rsidR="0056692C" w:rsidRPr="00EC55D6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 (2356)</w:t>
      </w:r>
      <w:r w:rsidR="004C2C1B" w:rsidRPr="00EC55D6">
        <w:rPr>
          <w:rFonts w:ascii="Cambria" w:hAnsi="Cambria" w:cs="Segoe UI"/>
          <w:b/>
          <w:sz w:val="22"/>
        </w:rPr>
        <w:t xml:space="preserve"> - EEA</w:t>
      </w:r>
    </w:p>
    <w:p w:rsidR="0056692C" w:rsidRPr="00EC55D6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OSNOVI TEORIJE SISTEMA UPRAVLJANJA (E602)</w:t>
      </w:r>
      <w:r w:rsidR="004C2C1B" w:rsidRPr="00EC55D6">
        <w:rPr>
          <w:rFonts w:ascii="Cambria" w:hAnsi="Cambria" w:cs="Segoe UI"/>
          <w:b/>
          <w:sz w:val="22"/>
        </w:rPr>
        <w:t xml:space="preserve"> - RI</w:t>
      </w:r>
    </w:p>
    <w:p w:rsidR="00B2186D" w:rsidRPr="00EC55D6" w:rsidRDefault="00441EED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21</w:t>
      </w:r>
      <w:r w:rsidR="00B2186D" w:rsidRPr="00EC55D6">
        <w:rPr>
          <w:rFonts w:ascii="Cambria" w:hAnsi="Cambria" w:cs="Segoe UI"/>
          <w:sz w:val="22"/>
        </w:rPr>
        <w:t>.</w:t>
      </w:r>
      <w:r w:rsidR="0056692C" w:rsidRPr="00EC55D6">
        <w:rPr>
          <w:rFonts w:ascii="Cambria" w:hAnsi="Cambria" w:cs="Segoe UI"/>
          <w:sz w:val="22"/>
        </w:rPr>
        <w:t>0</w:t>
      </w:r>
      <w:r w:rsidRPr="00EC55D6">
        <w:rPr>
          <w:rFonts w:ascii="Cambria" w:hAnsi="Cambria" w:cs="Segoe UI"/>
          <w:sz w:val="22"/>
        </w:rPr>
        <w:t>6</w:t>
      </w:r>
      <w:r w:rsidR="00B2186D" w:rsidRPr="00EC55D6">
        <w:rPr>
          <w:rFonts w:ascii="Cambria" w:hAnsi="Cambria" w:cs="Segoe UI"/>
          <w:sz w:val="22"/>
        </w:rPr>
        <w:t>.201</w:t>
      </w:r>
      <w:r w:rsidR="0056692C" w:rsidRPr="00EC55D6">
        <w:rPr>
          <w:rFonts w:ascii="Cambria" w:hAnsi="Cambria" w:cs="Segoe UI"/>
          <w:sz w:val="22"/>
        </w:rPr>
        <w:t>7</w:t>
      </w:r>
      <w:r w:rsidR="00B2186D" w:rsidRPr="00EC55D6">
        <w:rPr>
          <w:rFonts w:ascii="Cambria" w:hAnsi="Cambria" w:cs="Segoe UI"/>
          <w:sz w:val="22"/>
        </w:rPr>
        <w:t>.</w:t>
      </w:r>
    </w:p>
    <w:p w:rsidR="00802E2B" w:rsidRPr="00EC55D6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65D66" w:rsidRPr="00EC55D6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D402D9" w:rsidRPr="00EC55D6" w:rsidRDefault="00593703" w:rsidP="00D402D9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</w:t>
      </w:r>
      <w:r w:rsidR="006D1CE5" w:rsidRPr="00EC55D6">
        <w:rPr>
          <w:rFonts w:ascii="Cambria" w:hAnsi="Cambria" w:cs="Segoe UI"/>
          <w:sz w:val="22"/>
        </w:rPr>
        <w:t>1</w:t>
      </w:r>
      <w:r w:rsidR="00CE08F7" w:rsidRPr="00EC55D6">
        <w:rPr>
          <w:rFonts w:ascii="Cambria" w:hAnsi="Cambria" w:cs="Segoe UI"/>
          <w:sz w:val="22"/>
        </w:rPr>
        <w:t>5</w:t>
      </w:r>
      <w:r w:rsidR="00A76265" w:rsidRPr="00EC55D6">
        <w:rPr>
          <w:rFonts w:ascii="Cambria" w:hAnsi="Cambria" w:cs="Segoe UI"/>
          <w:sz w:val="22"/>
        </w:rPr>
        <w:t xml:space="preserve">] </w:t>
      </w:r>
      <w:r w:rsidR="00D402D9" w:rsidRPr="00EC55D6">
        <w:rPr>
          <w:rFonts w:asciiTheme="majorHAnsi" w:eastAsiaTheme="minorEastAsia" w:hAnsiTheme="majorHAnsi" w:cs="Segoe UI"/>
          <w:sz w:val="22"/>
        </w:rPr>
        <w:t>Sistem ima funkciju prenosa u otvorenoj sprezi</w:t>
      </w:r>
    </w:p>
    <w:p w:rsidR="00D402D9" w:rsidRPr="00EC55D6" w:rsidRDefault="00D402D9" w:rsidP="00D402D9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-2s+8</m:t>
              </m:r>
            </m:den>
          </m:f>
        </m:oMath>
      </m:oMathPara>
    </w:p>
    <w:p w:rsidR="00D402D9" w:rsidRPr="00EC55D6" w:rsidRDefault="00D402D9" w:rsidP="00D402D9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  <w:r w:rsidRPr="00EC55D6">
        <w:rPr>
          <w:rFonts w:asciiTheme="majorHAnsi" w:eastAsiaTheme="minorEastAsia" w:hAnsiTheme="majorHAnsi" w:cs="Segoe UI"/>
          <w:sz w:val="22"/>
        </w:rPr>
        <w:t>Primjenom Nikvistovog kriterijum</w:t>
      </w:r>
      <w:r w:rsidR="00CE08F7" w:rsidRPr="00EC55D6">
        <w:rPr>
          <w:rFonts w:asciiTheme="majorHAnsi" w:eastAsiaTheme="minorEastAsia" w:hAnsiTheme="majorHAnsi" w:cs="Segoe UI"/>
          <w:sz w:val="22"/>
        </w:rPr>
        <w:t>a</w:t>
      </w:r>
      <w:r w:rsidRPr="00EC55D6">
        <w:rPr>
          <w:rFonts w:asciiTheme="majorHAnsi" w:eastAsiaTheme="minorEastAsia" w:hAnsiTheme="majorHAnsi" w:cs="Segoe UI"/>
          <w:sz w:val="22"/>
        </w:rPr>
        <w:t xml:space="preserve"> odrediti opseg vrijednosti parametra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 w:rsidRPr="00EC55D6">
        <w:rPr>
          <w:rFonts w:asciiTheme="majorHAnsi" w:eastAsiaTheme="minorEastAsia" w:hAnsiTheme="majorHAnsi" w:cs="Segoe UI"/>
          <w:sz w:val="22"/>
        </w:rPr>
        <w:t xml:space="preserve"> tako da sistem za zatvorenom jediničnom povr</w:t>
      </w:r>
      <w:r w:rsidRPr="00EC55D6">
        <w:rPr>
          <w:rFonts w:asciiTheme="majorHAnsi" w:eastAsiaTheme="minorEastAsia" w:hAnsiTheme="majorHAnsi" w:cs="Segoe UI"/>
          <w:sz w:val="22"/>
        </w:rPr>
        <w:t>atnom spregom bude stabilan.</w:t>
      </w:r>
    </w:p>
    <w:p w:rsidR="0065473B" w:rsidRPr="00EC55D6" w:rsidRDefault="00D402D9" w:rsidP="00D402D9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  <w:r w:rsidRPr="00EC55D6">
        <w:rPr>
          <w:rFonts w:asciiTheme="majorHAnsi" w:eastAsiaTheme="minorEastAsia" w:hAnsiTheme="majorHAnsi" w:cs="Segoe UI"/>
          <w:sz w:val="22"/>
          <w:lang w:val="sr-Latn-BA"/>
        </w:rPr>
        <w:t xml:space="preserve">Odrediti impulsni odziv sistema sa zatvorenom jediničnom povratnom spregom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K=1</m:t>
        </m:r>
      </m:oMath>
      <w:r w:rsidRPr="00EC55D6">
        <w:rPr>
          <w:rFonts w:asciiTheme="majorHAnsi" w:eastAsiaTheme="minorEastAsia" w:hAnsiTheme="majorHAnsi" w:cs="Segoe UI"/>
          <w:sz w:val="22"/>
          <w:lang w:val="sr-Latn-BA"/>
        </w:rPr>
        <w:t xml:space="preserve"> i vrijednost tog odziva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t</m:t>
        </m:r>
        <w:bookmarkStart w:id="0" w:name="_GoBack"/>
        <w:bookmarkEnd w:id="0"/>
        <m:r>
          <w:rPr>
            <w:rFonts w:ascii="Cambria Math" w:eastAsiaTheme="minorEastAsia" w:hAnsi="Cambria Math" w:cs="Segoe UI"/>
            <w:sz w:val="22"/>
            <w:lang w:val="sr-Latn-BA"/>
          </w:rPr>
          <m:t>→∞</m:t>
        </m:r>
      </m:oMath>
      <w:r w:rsidRPr="00EC55D6">
        <w:rPr>
          <w:rFonts w:asciiTheme="majorHAnsi" w:eastAsiaTheme="minorEastAsia" w:hAnsiTheme="majorHAnsi" w:cs="Segoe UI"/>
          <w:sz w:val="22"/>
          <w:lang w:val="sr-Latn-BA"/>
        </w:rPr>
        <w:t>.</w:t>
      </w:r>
    </w:p>
    <w:p w:rsidR="00D402D9" w:rsidRPr="00EC55D6" w:rsidRDefault="00D402D9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EC55D6" w:rsidRPr="00EC55D6" w:rsidRDefault="004D1BBE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CE08F7" w:rsidRPr="00EC55D6">
        <w:rPr>
          <w:rFonts w:ascii="Cambria" w:hAnsi="Cambria" w:cs="Segoe UI"/>
          <w:sz w:val="22"/>
        </w:rPr>
        <w:t>0</w:t>
      </w:r>
      <w:r w:rsidR="00EC55D6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Theme="majorHAnsi" w:hAnsiTheme="majorHAnsi" w:cs="Segoe UI"/>
          <w:sz w:val="22"/>
        </w:rPr>
        <w:t xml:space="preserve"> </w:t>
      </w:r>
      <w:r w:rsidR="00EC55D6" w:rsidRPr="00EC55D6">
        <w:rPr>
          <w:rFonts w:asciiTheme="majorHAnsi" w:eastAsiaTheme="minorEastAsia" w:hAnsiTheme="majorHAnsi" w:cs="Segoe UI"/>
          <w:sz w:val="22"/>
        </w:rPr>
        <w:t>Sistem ima</w:t>
      </w:r>
      <w:r w:rsidR="00EC55D6" w:rsidRPr="00EC55D6">
        <w:rPr>
          <w:rFonts w:asciiTheme="majorHAnsi" w:hAnsiTheme="majorHAnsi" w:cs="Segoe UI"/>
          <w:sz w:val="22"/>
        </w:rPr>
        <w:t xml:space="preserve"> funkcij</w:t>
      </w:r>
      <w:r w:rsidR="00EC55D6" w:rsidRPr="00EC55D6">
        <w:rPr>
          <w:rFonts w:asciiTheme="majorHAnsi" w:hAnsiTheme="majorHAnsi" w:cs="Segoe UI"/>
          <w:sz w:val="22"/>
        </w:rPr>
        <w:t>u</w:t>
      </w:r>
      <w:r w:rsidR="00EC55D6" w:rsidRPr="00EC55D6">
        <w:rPr>
          <w:rFonts w:asciiTheme="majorHAnsi" w:hAnsiTheme="majorHAnsi" w:cs="Segoe UI"/>
          <w:sz w:val="22"/>
        </w:rPr>
        <w:t xml:space="preserve"> prenosa u otvorenoj sprezi 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4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+9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+20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="Segoe UI"/>
                  <w:sz w:val="22"/>
                </w:rPr>
                <m:t>e</m:t>
              </m:r>
            </m:e>
            <m:sup>
              <m:r>
                <w:rPr>
                  <w:rFonts w:ascii="Cambria Math" w:hAnsi="Cambria Math" w:cs="Segoe UI"/>
                  <w:sz w:val="22"/>
                </w:rPr>
                <m:t>-τs</m:t>
              </m:r>
            </m:sup>
          </m:sSup>
        </m:oMath>
      </m:oMathPara>
    </w:p>
    <w:p w:rsidR="00053FAB" w:rsidRPr="00EC55D6" w:rsidRDefault="00EC55D6" w:rsidP="00EC55D6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Theme="majorHAnsi" w:eastAsiaTheme="minorEastAsia" w:hAnsiTheme="majorHAnsi" w:cs="Segoe UI"/>
          <w:sz w:val="22"/>
        </w:rPr>
        <w:t xml:space="preserve">Za </w:t>
      </w:r>
      <m:oMath>
        <m:r>
          <w:rPr>
            <w:rFonts w:ascii="Cambria Math" w:eastAsiaTheme="minorEastAsia" w:hAnsi="Cambria Math" w:cs="Segoe UI"/>
            <w:sz w:val="22"/>
          </w:rPr>
          <m:t>τ=0</m:t>
        </m:r>
      </m:oMath>
      <w:r w:rsidRPr="00EC55D6">
        <w:rPr>
          <w:rFonts w:asciiTheme="majorHAnsi" w:eastAsiaTheme="minorEastAsia" w:hAnsiTheme="majorHAnsi" w:cs="Segoe UI"/>
          <w:sz w:val="22"/>
        </w:rPr>
        <w:t xml:space="preserve"> skicirati Bodeove dijagrame, pa odrediti pretek faze i pretek pojačanja</w:t>
      </w:r>
      <m:oMath>
        <m:r>
          <w:rPr>
            <w:rFonts w:ascii="Cambria Math" w:eastAsiaTheme="minorEastAsia" w:hAnsi="Cambria Math" w:cs="Segoe UI"/>
            <w:sz w:val="22"/>
          </w:rPr>
          <m:t>.</m:t>
        </m:r>
      </m:oMath>
    </w:p>
    <w:p w:rsidR="00EC55D6" w:rsidRPr="00EC55D6" w:rsidRDefault="00EC55D6" w:rsidP="00EC55D6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Theme="majorHAnsi" w:hAnsiTheme="majorHAnsi" w:cs="Segoe UI"/>
          <w:sz w:val="22"/>
        </w:rPr>
        <w:t>O</w:t>
      </w:r>
      <w:r w:rsidRPr="00EC55D6">
        <w:rPr>
          <w:rFonts w:asciiTheme="majorHAnsi" w:eastAsiaTheme="minorEastAsia" w:hAnsiTheme="majorHAnsi" w:cs="Segoe UI"/>
          <w:sz w:val="22"/>
        </w:rPr>
        <w:t xml:space="preserve">drediti opseg transportnog kašnjenja </w:t>
      </w:r>
      <m:oMath>
        <m:r>
          <w:rPr>
            <w:rFonts w:ascii="Cambria Math" w:eastAsiaTheme="minorEastAsia" w:hAnsi="Cambria Math" w:cs="Segoe UI"/>
            <w:sz w:val="22"/>
          </w:rPr>
          <m:t>τ</m:t>
        </m:r>
      </m:oMath>
      <w:r w:rsidRPr="00EC55D6">
        <w:rPr>
          <w:rFonts w:asciiTheme="majorHAnsi" w:eastAsiaTheme="minorEastAsia" w:hAnsiTheme="majorHAnsi" w:cs="Segoe UI"/>
          <w:sz w:val="22"/>
        </w:rPr>
        <w:t xml:space="preserve"> tako da </w:t>
      </w:r>
      <w:r w:rsidRPr="00EC55D6">
        <w:rPr>
          <w:rFonts w:asciiTheme="majorHAnsi" w:eastAsiaTheme="minorEastAsia" w:hAnsiTheme="majorHAnsi" w:cs="Segoe UI"/>
          <w:sz w:val="22"/>
        </w:rPr>
        <w:t xml:space="preserve">dati </w:t>
      </w:r>
      <w:r w:rsidRPr="00EC55D6">
        <w:rPr>
          <w:rFonts w:asciiTheme="majorHAnsi" w:eastAsiaTheme="minorEastAsia" w:hAnsiTheme="majorHAnsi" w:cs="Segoe UI"/>
          <w:sz w:val="22"/>
        </w:rPr>
        <w:t>sistem bude stabilan.</w:t>
      </w:r>
    </w:p>
    <w:p w:rsidR="00904B04" w:rsidRPr="00EC55D6" w:rsidRDefault="00904B04" w:rsidP="00904B04">
      <w:pPr>
        <w:jc w:val="both"/>
        <w:rPr>
          <w:rFonts w:ascii="Cambria" w:hAnsi="Cambria" w:cs="Segoe UI"/>
          <w:sz w:val="22"/>
        </w:rPr>
      </w:pPr>
    </w:p>
    <w:p w:rsidR="00EC55D6" w:rsidRPr="00EC55D6" w:rsidRDefault="00604767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E9597B">
        <w:rPr>
          <w:rFonts w:ascii="Cambria" w:hAnsi="Cambria" w:cs="Segoe UI"/>
          <w:sz w:val="22"/>
        </w:rPr>
        <w:t>5</w:t>
      </w:r>
      <w:r w:rsidR="00904B04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="Cambria" w:hAnsi="Cambria" w:cs="Segoe UI"/>
          <w:sz w:val="22"/>
        </w:rPr>
        <w:t xml:space="preserve"> </w:t>
      </w:r>
      <w:r w:rsidR="00EC55D6" w:rsidRPr="00EC55D6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(s+1)(s+2)(s+3)</m:t>
              </m:r>
            </m:den>
          </m:f>
        </m:oMath>
      </m:oMathPara>
    </w:p>
    <w:p w:rsidR="00904B04" w:rsidRPr="00EC55D6" w:rsidRDefault="00EC55D6" w:rsidP="00EC55D6">
      <w:pPr>
        <w:pStyle w:val="ListParagraph"/>
        <w:ind w:left="426"/>
        <w:jc w:val="both"/>
        <w:rPr>
          <w:rFonts w:ascii="Cambria" w:eastAsiaTheme="minorEastAsia" w:hAnsi="Cambria" w:cs="Segoe UI"/>
          <w:sz w:val="22"/>
          <w:lang w:val="sr-Latn-BA"/>
        </w:rPr>
      </w:pPr>
      <w:r w:rsidRPr="00EC55D6">
        <w:rPr>
          <w:rFonts w:ascii="Cambria" w:eastAsiaTheme="minorEastAsia" w:hAnsi="Cambria" w:cs="Segoe UI"/>
          <w:sz w:val="22"/>
        </w:rPr>
        <w:t xml:space="preserve">Skicirati geometrijsko mjesto korijena sistema i na osnovu njega projektovati kaskadni kompenzator tako da kompenzovani sistem bude na granici stabilnosti za duplo manju vrijednost pojačanja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 w:rsidRPr="00EC55D6">
        <w:rPr>
          <w:rFonts w:ascii="Cambria" w:eastAsiaTheme="minorEastAsia" w:hAnsi="Cambria" w:cs="Segoe UI"/>
          <w:sz w:val="22"/>
        </w:rPr>
        <w:t xml:space="preserve"> nego nekompenzovani sistem</w:t>
      </w:r>
      <w:r w:rsidRPr="00EC55D6">
        <w:rPr>
          <w:rFonts w:ascii="Cambria" w:eastAsiaTheme="minorEastAsia" w:hAnsi="Cambria" w:cs="Segoe UI"/>
          <w:sz w:val="22"/>
          <w:lang w:val="sr-Latn-BA"/>
        </w:rPr>
        <w:t>.</w:t>
      </w:r>
      <w:r w:rsidR="00D71D57" w:rsidRPr="00EC55D6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8B3B9D" w:rsidRPr="00EC55D6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EC55D6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E9597B">
        <w:rPr>
          <w:rFonts w:ascii="Cambria" w:hAnsi="Cambria" w:cs="Segoe UI"/>
          <w:sz w:val="22"/>
        </w:rPr>
        <w:t>0</w:t>
      </w:r>
      <w:r w:rsidR="00904B04" w:rsidRPr="00EC55D6">
        <w:rPr>
          <w:rFonts w:ascii="Cambria" w:hAnsi="Cambria" w:cs="Segoe UI"/>
          <w:sz w:val="22"/>
        </w:rPr>
        <w:t>]</w:t>
      </w:r>
      <w:r w:rsidR="0036252B" w:rsidRPr="00EC55D6">
        <w:rPr>
          <w:rFonts w:ascii="Cambria" w:hAnsi="Cambria" w:cs="Segoe UI"/>
          <w:sz w:val="22"/>
        </w:rPr>
        <w:t xml:space="preserve"> </w:t>
      </w:r>
      <w:r w:rsidR="007977E9" w:rsidRPr="00EC55D6">
        <w:rPr>
          <w:rFonts w:ascii="Cambria" w:hAnsi="Cambria" w:cs="Segoe UI"/>
          <w:sz w:val="22"/>
        </w:rPr>
        <w:t>Sistem je opisan jedna</w:t>
      </w:r>
      <w:r w:rsidR="007977E9" w:rsidRPr="00EC55D6">
        <w:rPr>
          <w:rFonts w:ascii="Cambria" w:hAnsi="Cambria" w:cs="Segoe UI"/>
          <w:sz w:val="22"/>
          <w:lang w:val="sr-Latn-BA"/>
        </w:rPr>
        <w:t>činama stanja</w:t>
      </w:r>
    </w:p>
    <w:p w:rsidR="007977E9" w:rsidRPr="00EC55D6" w:rsidRDefault="00E9597B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EC55D6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AD6FB3" w:rsidRPr="00EC55D6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9B2857" w:rsidRPr="00EC55D6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>tako da</w:t>
      </w:r>
      <w:r w:rsidR="0079431F" w:rsidRPr="00EC55D6">
        <w:rPr>
          <w:rFonts w:ascii="Cambria" w:hAnsi="Cambria" w:cs="Segoe UI"/>
          <w:sz w:val="22"/>
        </w:rPr>
        <w:t xml:space="preserve"> </w:t>
      </w:r>
      <w:r w:rsidR="00222904" w:rsidRPr="00EC55D6">
        <w:rPr>
          <w:rFonts w:ascii="Cambria" w:hAnsi="Cambria" w:cs="Segoe UI"/>
          <w:sz w:val="22"/>
        </w:rPr>
        <w:t xml:space="preserve">sistem bude </w:t>
      </w:r>
      <w:r w:rsidR="00412F89" w:rsidRPr="00EC55D6">
        <w:rPr>
          <w:rFonts w:ascii="Cambria" w:hAnsi="Cambria" w:cs="Segoe UI"/>
          <w:sz w:val="22"/>
        </w:rPr>
        <w:t xml:space="preserve">na granici </w:t>
      </w:r>
      <w:r w:rsidR="00222904" w:rsidRPr="00EC55D6">
        <w:rPr>
          <w:rFonts w:ascii="Cambria" w:hAnsi="Cambria" w:cs="Segoe UI"/>
          <w:sz w:val="22"/>
        </w:rPr>
        <w:t>stabil</w:t>
      </w:r>
      <w:r w:rsidR="00412F89" w:rsidRPr="00EC55D6">
        <w:rPr>
          <w:rFonts w:ascii="Cambria" w:hAnsi="Cambria" w:cs="Segoe UI"/>
          <w:sz w:val="22"/>
        </w:rPr>
        <w:t>nosti</w:t>
      </w:r>
      <w:r w:rsidR="00222904" w:rsidRPr="00EC55D6">
        <w:rPr>
          <w:rFonts w:ascii="Cambria" w:hAnsi="Cambria" w:cs="Segoe UI"/>
          <w:sz w:val="22"/>
        </w:rPr>
        <w:t xml:space="preserve"> za </w:t>
      </w:r>
      <m:oMath>
        <m:r>
          <w:rPr>
            <w:rFonts w:ascii="Cambria Math" w:hAnsi="Cambria Math" w:cs="Segoe UI"/>
            <w:sz w:val="22"/>
          </w:rPr>
          <m:t>a=2</m:t>
        </m:r>
      </m:oMath>
      <w:r w:rsidRPr="00EC55D6">
        <w:rPr>
          <w:rFonts w:ascii="Cambria" w:hAnsi="Cambria" w:cs="Segoe UI"/>
          <w:sz w:val="22"/>
        </w:rPr>
        <w:t>.</w:t>
      </w:r>
    </w:p>
    <w:p w:rsidR="00916AA5" w:rsidRPr="00EC55D6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Pr="00EC55D6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Pr="00EC55D6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EC55D6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EC55D6" w:rsidTr="00AE21CC">
        <w:tc>
          <w:tcPr>
            <w:tcW w:w="8364" w:type="dxa"/>
            <w:shd w:val="pct10" w:color="auto" w:fill="auto"/>
          </w:tcPr>
          <w:p w:rsidR="003436A8" w:rsidRPr="00EC55D6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EC55D6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ka</w:t>
            </w:r>
            <w:r w:rsidRPr="00EC55D6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EC55D6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EC55D6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jedn</w:t>
            </w:r>
            <w:r w:rsidRPr="00EC55D6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EC55D6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EC55D6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EC55D6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EC55D6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EC55D6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EC55D6" w:rsidSect="008B3B9D">
      <w:pgSz w:w="11907" w:h="16840" w:code="9"/>
      <w:pgMar w:top="1135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BC"/>
    <w:rsid w:val="0000637E"/>
    <w:rsid w:val="00034026"/>
    <w:rsid w:val="00040E9D"/>
    <w:rsid w:val="0004646E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2904"/>
    <w:rsid w:val="0022554D"/>
    <w:rsid w:val="00274B82"/>
    <w:rsid w:val="0028308E"/>
    <w:rsid w:val="002D15DE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3D92"/>
    <w:rsid w:val="003B77E6"/>
    <w:rsid w:val="003D627C"/>
    <w:rsid w:val="003E34B7"/>
    <w:rsid w:val="003E6780"/>
    <w:rsid w:val="003E6C4F"/>
    <w:rsid w:val="003F666B"/>
    <w:rsid w:val="00403F14"/>
    <w:rsid w:val="00412F89"/>
    <w:rsid w:val="00413D65"/>
    <w:rsid w:val="0043710E"/>
    <w:rsid w:val="00441EED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04879"/>
    <w:rsid w:val="00506148"/>
    <w:rsid w:val="00531846"/>
    <w:rsid w:val="005322A2"/>
    <w:rsid w:val="0053793D"/>
    <w:rsid w:val="00547FAE"/>
    <w:rsid w:val="0056692C"/>
    <w:rsid w:val="0058390D"/>
    <w:rsid w:val="00593703"/>
    <w:rsid w:val="005B3710"/>
    <w:rsid w:val="005E08F7"/>
    <w:rsid w:val="005E228C"/>
    <w:rsid w:val="005E2AE5"/>
    <w:rsid w:val="00604767"/>
    <w:rsid w:val="00631444"/>
    <w:rsid w:val="0065473B"/>
    <w:rsid w:val="00662BFD"/>
    <w:rsid w:val="006B3E66"/>
    <w:rsid w:val="006D1CE5"/>
    <w:rsid w:val="006D5C05"/>
    <w:rsid w:val="00730A59"/>
    <w:rsid w:val="007365D8"/>
    <w:rsid w:val="00742AFD"/>
    <w:rsid w:val="00745000"/>
    <w:rsid w:val="0074656C"/>
    <w:rsid w:val="007539A8"/>
    <w:rsid w:val="00765D66"/>
    <w:rsid w:val="0079190D"/>
    <w:rsid w:val="0079431F"/>
    <w:rsid w:val="0079597C"/>
    <w:rsid w:val="007977E9"/>
    <w:rsid w:val="007A56AA"/>
    <w:rsid w:val="007B29AB"/>
    <w:rsid w:val="007D1A3A"/>
    <w:rsid w:val="007D1D34"/>
    <w:rsid w:val="007E0445"/>
    <w:rsid w:val="00802E2B"/>
    <w:rsid w:val="008236F4"/>
    <w:rsid w:val="00846E17"/>
    <w:rsid w:val="0085790F"/>
    <w:rsid w:val="00870C1D"/>
    <w:rsid w:val="00893585"/>
    <w:rsid w:val="008A1F46"/>
    <w:rsid w:val="008B3B9D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16AA5"/>
    <w:rsid w:val="00934257"/>
    <w:rsid w:val="00937482"/>
    <w:rsid w:val="00957441"/>
    <w:rsid w:val="009A605B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235F"/>
    <w:rsid w:val="00AB669D"/>
    <w:rsid w:val="00AC4DB2"/>
    <w:rsid w:val="00AD6FB3"/>
    <w:rsid w:val="00AE219C"/>
    <w:rsid w:val="00AE21CC"/>
    <w:rsid w:val="00AF1ECF"/>
    <w:rsid w:val="00B069A6"/>
    <w:rsid w:val="00B139CE"/>
    <w:rsid w:val="00B2186D"/>
    <w:rsid w:val="00B3236E"/>
    <w:rsid w:val="00B60FE3"/>
    <w:rsid w:val="00B972CA"/>
    <w:rsid w:val="00BA2111"/>
    <w:rsid w:val="00BC0C12"/>
    <w:rsid w:val="00BC0EEB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CE08F7"/>
    <w:rsid w:val="00D104B9"/>
    <w:rsid w:val="00D402D9"/>
    <w:rsid w:val="00D71D57"/>
    <w:rsid w:val="00D72CC3"/>
    <w:rsid w:val="00D962FB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597B"/>
    <w:rsid w:val="00E9692B"/>
    <w:rsid w:val="00EB5AB6"/>
    <w:rsid w:val="00EC288A"/>
    <w:rsid w:val="00EC55D6"/>
    <w:rsid w:val="00EC59C5"/>
    <w:rsid w:val="00EC63F2"/>
    <w:rsid w:val="00ED241F"/>
    <w:rsid w:val="00ED3828"/>
    <w:rsid w:val="00EF4A6D"/>
    <w:rsid w:val="00F00D04"/>
    <w:rsid w:val="00F12757"/>
    <w:rsid w:val="00F31112"/>
    <w:rsid w:val="00F65385"/>
    <w:rsid w:val="00F70F0D"/>
    <w:rsid w:val="00F753F8"/>
    <w:rsid w:val="00F83DB7"/>
    <w:rsid w:val="00F953A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237E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59460-4F9F-409A-B6E0-163048A25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15</cp:revision>
  <cp:lastPrinted>2017-02-13T07:38:00Z</cp:lastPrinted>
  <dcterms:created xsi:type="dcterms:W3CDTF">2017-02-13T07:39:00Z</dcterms:created>
  <dcterms:modified xsi:type="dcterms:W3CDTF">2017-06-20T11:34:00Z</dcterms:modified>
</cp:coreProperties>
</file>