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E2EB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Prva kontinaulna provjera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F71C4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</w:t>
      </w:r>
      <w:r w:rsidR="00BE2EBF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</w:t>
      </w:r>
      <w:r w:rsidR="00BE2EBF">
        <w:rPr>
          <w:rFonts w:ascii="Cambria" w:hAnsi="Cambria" w:cs="Segoe UI"/>
          <w:sz w:val="22"/>
        </w:rPr>
        <w:t>12</w:t>
      </w:r>
      <w:r w:rsidR="00B2186D" w:rsidRPr="003D627C">
        <w:rPr>
          <w:rFonts w:ascii="Cambria" w:hAnsi="Cambria" w:cs="Segoe UI"/>
          <w:sz w:val="22"/>
        </w:rPr>
        <w:t>.201</w:t>
      </w:r>
      <w:r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E91E08">
        <w:rPr>
          <w:rFonts w:ascii="Cambria" w:hAnsi="Cambria" w:cs="Segoe UI"/>
          <w:sz w:val="22"/>
        </w:rPr>
        <w:t>6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+11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den>
          </m:f>
        </m:oMath>
      </m:oMathPara>
    </w:p>
    <w:p w:rsidR="00880478" w:rsidRDefault="00880478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Odrediti vrijednost od</w:t>
      </w:r>
      <w:r>
        <w:rPr>
          <w:rFonts w:ascii="Cambria" w:hAnsi="Cambria" w:cs="Segoe UI"/>
          <w:sz w:val="22"/>
          <w:lang w:val="sr-Latn-BA"/>
        </w:rPr>
        <w:t xml:space="preserve">ziva u ustaljenom stanju kada se na ulaz sistema dovede signal </w:t>
      </w:r>
    </w:p>
    <w:p w:rsidR="00AE219C" w:rsidRDefault="00880478" w:rsidP="00880478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  <w:lang w:val="sr-Latn-BA"/>
        </w:rPr>
        <w:tab/>
      </w:r>
      <m:oMath>
        <m:r>
          <w:rPr>
            <w:rFonts w:ascii="Cambria Math" w:hAnsi="Cambria Math" w:cs="Segoe UI"/>
            <w:sz w:val="22"/>
            <w:lang w:val="sr-Latn-BA"/>
          </w:rPr>
          <m:t>u(t)=</m:t>
        </m:r>
        <m:r>
          <m:rPr>
            <m:sty m:val="p"/>
          </m:rPr>
          <w:rPr>
            <w:rFonts w:ascii="Cambria Math" w:hAnsi="Cambria Math" w:cs="Segoe UI"/>
            <w:sz w:val="22"/>
            <w:lang w:val="sr-Latn-BA"/>
          </w:rPr>
          <m:t>sin</m:t>
        </m:r>
        <m:r>
          <w:rPr>
            <w:rFonts w:ascii="Cambria Math" w:hAnsi="Cambria Math" w:cs="Segoe UI"/>
            <w:sz w:val="22"/>
            <w:lang w:val="sr-Latn-BA"/>
          </w:rPr>
          <m:t>(10t)</m:t>
        </m:r>
      </m:oMath>
      <w:r w:rsidR="00AE219C">
        <w:rPr>
          <w:rFonts w:ascii="Cambria" w:hAnsi="Cambria" w:cs="Segoe UI"/>
          <w:sz w:val="22"/>
        </w:rPr>
        <w:t xml:space="preserve">. </w:t>
      </w:r>
    </w:p>
    <w:p w:rsidR="002D48D4" w:rsidRDefault="002D48D4" w:rsidP="00880478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3039F2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E91E08">
        <w:rPr>
          <w:rFonts w:ascii="Cambria" w:hAnsi="Cambria" w:cs="Segoe UI"/>
          <w:sz w:val="22"/>
        </w:rPr>
        <w:t>6</w:t>
      </w:r>
      <w:r w:rsidR="003039F2" w:rsidRPr="00AE219C">
        <w:rPr>
          <w:rFonts w:ascii="Cambria" w:hAnsi="Cambria" w:cs="Segoe UI"/>
          <w:sz w:val="22"/>
        </w:rPr>
        <w:t xml:space="preserve">] </w:t>
      </w:r>
      <w:r w:rsidR="00212B5F">
        <w:rPr>
          <w:rFonts w:ascii="Cambria" w:hAnsi="Cambria" w:cs="Segoe UI"/>
          <w:sz w:val="22"/>
        </w:rPr>
        <w:t xml:space="preserve">Blok-dijagram sistema je dat na Sl. </w:t>
      </w:r>
      <w:r w:rsidR="00C009F6">
        <w:rPr>
          <w:rFonts w:ascii="Cambria" w:hAnsi="Cambria" w:cs="Segoe UI"/>
          <w:sz w:val="22"/>
        </w:rPr>
        <w:t>2.1</w:t>
      </w:r>
      <w:r w:rsidR="00212B5F">
        <w:rPr>
          <w:rFonts w:ascii="Cambria" w:hAnsi="Cambria" w:cs="Segoe UI"/>
          <w:sz w:val="22"/>
        </w:rPr>
        <w:t>.</w:t>
      </w:r>
    </w:p>
    <w:p w:rsidR="00212B5F" w:rsidRDefault="00772BEA" w:rsidP="003E70E1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sz w:val="22"/>
        </w:rPr>
      </w:pPr>
      <w:r>
        <w:object w:dxaOrig="10546" w:dyaOrig="60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37pt" o:ole="">
            <v:imagedata r:id="rId6" o:title=""/>
          </v:shape>
          <o:OLEObject Type="Embed" ProgID="Visio.Drawing.15" ShapeID="_x0000_i1025" DrawAspect="Content" ObjectID="_1574501588" r:id="rId7"/>
        </w:object>
      </w:r>
    </w:p>
    <w:p w:rsidR="003E70E1" w:rsidRDefault="003E70E1" w:rsidP="003E70E1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</w:t>
      </w:r>
      <w:r w:rsidR="00C009F6">
        <w:rPr>
          <w:rFonts w:ascii="Cambria" w:hAnsi="Cambria" w:cs="Segoe UI"/>
          <w:sz w:val="22"/>
        </w:rPr>
        <w:t>2</w:t>
      </w:r>
      <w:r>
        <w:rPr>
          <w:rFonts w:ascii="Cambria" w:hAnsi="Cambria" w:cs="Segoe UI"/>
          <w:sz w:val="22"/>
        </w:rPr>
        <w:t>.</w:t>
      </w:r>
      <w:r w:rsidR="00C009F6">
        <w:rPr>
          <w:rFonts w:ascii="Cambria" w:hAnsi="Cambria" w:cs="Segoe UI"/>
          <w:sz w:val="22"/>
        </w:rPr>
        <w:t>1</w:t>
      </w:r>
      <w:r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i/>
          <w:sz w:val="22"/>
        </w:rPr>
        <w:t>Blok-dijagram sistema</w:t>
      </w:r>
    </w:p>
    <w:p w:rsidR="003B7563" w:rsidRDefault="003B7563" w:rsidP="003B7563">
      <w:pPr>
        <w:tabs>
          <w:tab w:val="left" w:pos="426"/>
          <w:tab w:val="right" w:pos="9639"/>
        </w:tabs>
        <w:spacing w:after="12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ab/>
        <w:t>Odrediti funkciju spregnutog prenosa.</w:t>
      </w:r>
    </w:p>
    <w:p w:rsidR="003B7563" w:rsidRPr="003B7563" w:rsidRDefault="003B7563" w:rsidP="003B7563">
      <w:pPr>
        <w:tabs>
          <w:tab w:val="left" w:pos="426"/>
          <w:tab w:val="right" w:pos="9639"/>
        </w:tabs>
        <w:spacing w:after="120"/>
        <w:jc w:val="both"/>
        <w:rPr>
          <w:rFonts w:ascii="Cambria" w:hAnsi="Cambria" w:cs="Segoe UI"/>
          <w:sz w:val="22"/>
        </w:rPr>
      </w:pPr>
    </w:p>
    <w:p w:rsidR="00E91E08" w:rsidRPr="00E91E08" w:rsidRDefault="00E91E08" w:rsidP="00E91E0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13</w:t>
      </w:r>
      <w:r w:rsidRPr="00AE219C">
        <w:rPr>
          <w:rFonts w:ascii="Cambria" w:hAnsi="Cambria" w:cs="Segoe UI"/>
          <w:sz w:val="22"/>
        </w:rPr>
        <w:t xml:space="preserve">] </w:t>
      </w:r>
      <w:r>
        <w:rPr>
          <w:rFonts w:ascii="Cambria" w:hAnsi="Cambria" w:cs="Segoe UI"/>
          <w:sz w:val="22"/>
        </w:rPr>
        <w:t>Sistem u otvorenoj spre</w:t>
      </w:r>
      <w:r>
        <w:rPr>
          <w:rFonts w:ascii="Cambria" w:hAnsi="Cambria" w:cs="Segoe UI"/>
          <w:sz w:val="22"/>
          <w:lang w:val="sr-Latn-BA"/>
        </w:rPr>
        <w:t>zi je opisan jednačinama stanja</w:t>
      </w:r>
    </w:p>
    <w:p w:rsidR="00E91E08" w:rsidRPr="003D627C" w:rsidRDefault="00E91E08" w:rsidP="00E91E08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hAnsi="Cambria Math" w:cs="Segoe UI"/>
                  <w:sz w:val="22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t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x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t</m:t>
              </m:r>
            </m:e>
          </m:d>
          <m:r>
            <w:rPr>
              <w:rFonts w:ascii="Cambria Math" w:hAnsi="Cambria Math" w:cs="Segoe UI"/>
              <w:sz w:val="22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u(t)</m:t>
          </m:r>
        </m:oMath>
      </m:oMathPara>
    </w:p>
    <w:p w:rsidR="00E91E08" w:rsidRPr="00E91E08" w:rsidRDefault="00E91E08" w:rsidP="00E91E08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y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t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x(t)</m:t>
          </m:r>
        </m:oMath>
      </m:oMathPara>
    </w:p>
    <w:p w:rsidR="00E91E08" w:rsidRDefault="00E91E08" w:rsidP="00E91E08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  <w:lang w:val="sr-Latn-BA"/>
        </w:rPr>
        <w:t xml:space="preserve">Primjenom Nikvistovog kriterijuma stabilnosti odrediti opseg vrijednosti promjenljive </w:t>
      </w:r>
      <m:oMath>
        <m:r>
          <w:rPr>
            <w:rFonts w:ascii="Cambria Math" w:hAnsi="Cambria Math" w:cs="Segoe UI"/>
            <w:sz w:val="22"/>
            <w:lang w:val="sr-Latn-BA"/>
          </w:rPr>
          <m:t>K</m:t>
        </m:r>
      </m:oMath>
      <w:r>
        <w:rPr>
          <w:rFonts w:ascii="Cambria" w:hAnsi="Cambria" w:cs="Segoe UI"/>
          <w:sz w:val="22"/>
          <w:lang w:val="sr-Latn-BA"/>
        </w:rPr>
        <w:t xml:space="preserve"> za koje je </w:t>
      </w:r>
      <w:r>
        <w:rPr>
          <w:rFonts w:ascii="Cambria" w:hAnsi="Cambria" w:cs="Segoe UI"/>
          <w:sz w:val="22"/>
          <w:lang w:val="sr-Latn-BA"/>
        </w:rPr>
        <w:t>stabilan</w:t>
      </w:r>
      <w:r>
        <w:rPr>
          <w:rFonts w:ascii="Cambria" w:hAnsi="Cambria" w:cs="Segoe UI"/>
          <w:sz w:val="22"/>
          <w:lang w:val="sr-Latn-BA"/>
        </w:rPr>
        <w:t xml:space="preserve"> sistem koji nastaje od opisanog sistema zatvaranjem jedinične negativne povratne sprege.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BE2EBF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12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4B82"/>
    <w:rsid w:val="0028308E"/>
    <w:rsid w:val="002D15DE"/>
    <w:rsid w:val="002D48D4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31846"/>
    <w:rsid w:val="0053793D"/>
    <w:rsid w:val="00547FAE"/>
    <w:rsid w:val="00554A5C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539A8"/>
    <w:rsid w:val="00772BEA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9E2B08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2EBF"/>
    <w:rsid w:val="00BE4167"/>
    <w:rsid w:val="00BF0934"/>
    <w:rsid w:val="00BF3188"/>
    <w:rsid w:val="00C009F6"/>
    <w:rsid w:val="00C27FC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3FFB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CA8B5-4A02-41EC-B3B1-BE7C74036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3387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106</cp:revision>
  <cp:lastPrinted>2016-04-27T08:29:00Z</cp:lastPrinted>
  <dcterms:created xsi:type="dcterms:W3CDTF">2011-12-07T09:16:00Z</dcterms:created>
  <dcterms:modified xsi:type="dcterms:W3CDTF">2017-12-11T11:47:00Z</dcterms:modified>
</cp:coreProperties>
</file>