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bookmarkStart w:id="0" w:name="_GoBack"/>
      <w:bookmarkEnd w:id="0"/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BC662F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Pismeni dio ispita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</w:t>
      </w:r>
      <w:r w:rsidR="00BE2EBF">
        <w:rPr>
          <w:rFonts w:ascii="Cambria" w:hAnsi="Cambria" w:cs="Segoe UI"/>
          <w:b/>
          <w:sz w:val="22"/>
        </w:rPr>
        <w:t>2356</w:t>
      </w:r>
      <w:r w:rsidR="004F5EA5" w:rsidRPr="003D627C">
        <w:rPr>
          <w:rFonts w:ascii="Cambria" w:hAnsi="Cambria" w:cs="Segoe UI"/>
          <w:b/>
          <w:sz w:val="22"/>
        </w:rPr>
        <w:t>)</w:t>
      </w:r>
    </w:p>
    <w:p w:rsidR="007F35B3" w:rsidRPr="003D627C" w:rsidRDefault="007F35B3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>
        <w:rPr>
          <w:rFonts w:ascii="Cambria" w:hAnsi="Cambria" w:cs="Segoe UI"/>
          <w:b/>
          <w:sz w:val="22"/>
        </w:rPr>
        <w:t xml:space="preserve">OSNOVI TEORIJE </w:t>
      </w:r>
      <w:r w:rsidRPr="003D627C">
        <w:rPr>
          <w:rFonts w:ascii="Cambria" w:hAnsi="Cambria" w:cs="Segoe UI"/>
          <w:b/>
          <w:sz w:val="22"/>
        </w:rPr>
        <w:t>SISTEM</w:t>
      </w:r>
      <w:r>
        <w:rPr>
          <w:rFonts w:ascii="Cambria" w:hAnsi="Cambria" w:cs="Segoe UI"/>
          <w:b/>
          <w:sz w:val="22"/>
        </w:rPr>
        <w:t>A</w:t>
      </w:r>
      <w:r w:rsidRPr="003D627C">
        <w:rPr>
          <w:rFonts w:ascii="Cambria" w:hAnsi="Cambria" w:cs="Segoe UI"/>
          <w:b/>
          <w:sz w:val="22"/>
        </w:rPr>
        <w:t xml:space="preserve"> UPRAVLJANJA (</w:t>
      </w:r>
      <w:r>
        <w:rPr>
          <w:rFonts w:ascii="Cambria" w:hAnsi="Cambria" w:cs="Segoe UI"/>
          <w:b/>
          <w:sz w:val="22"/>
        </w:rPr>
        <w:t>E602</w:t>
      </w:r>
      <w:r w:rsidRPr="003D627C">
        <w:rPr>
          <w:rFonts w:ascii="Cambria" w:hAnsi="Cambria" w:cs="Segoe UI"/>
          <w:b/>
          <w:sz w:val="22"/>
        </w:rPr>
        <w:t>)</w:t>
      </w:r>
    </w:p>
    <w:p w:rsidR="00B2186D" w:rsidRPr="003D627C" w:rsidRDefault="007413F2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2</w:t>
      </w:r>
      <w:r w:rsidR="007F35B3">
        <w:rPr>
          <w:rFonts w:ascii="Cambria" w:hAnsi="Cambria" w:cs="Segoe UI"/>
          <w:sz w:val="22"/>
        </w:rPr>
        <w:t>0</w:t>
      </w:r>
      <w:r w:rsidR="00B2186D" w:rsidRPr="003D627C">
        <w:rPr>
          <w:rFonts w:ascii="Cambria" w:hAnsi="Cambria" w:cs="Segoe UI"/>
          <w:sz w:val="22"/>
        </w:rPr>
        <w:t>.</w:t>
      </w:r>
      <w:r w:rsidR="00524F5D">
        <w:rPr>
          <w:rFonts w:ascii="Cambria" w:hAnsi="Cambria" w:cs="Segoe UI"/>
          <w:sz w:val="22"/>
        </w:rPr>
        <w:t>0</w:t>
      </w:r>
      <w:r w:rsidR="007F35B3">
        <w:rPr>
          <w:rFonts w:ascii="Cambria" w:hAnsi="Cambria" w:cs="Segoe UI"/>
          <w:sz w:val="22"/>
        </w:rPr>
        <w:t>6</w:t>
      </w:r>
      <w:r w:rsidR="00B2186D" w:rsidRPr="003D627C">
        <w:rPr>
          <w:rFonts w:ascii="Cambria" w:hAnsi="Cambria" w:cs="Segoe UI"/>
          <w:sz w:val="22"/>
        </w:rPr>
        <w:t>.201</w:t>
      </w:r>
      <w:r w:rsidR="00524F5D">
        <w:rPr>
          <w:rFonts w:ascii="Cambria" w:hAnsi="Cambria" w:cs="Segoe UI"/>
          <w:sz w:val="22"/>
        </w:rPr>
        <w:t>8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731FD3" w:rsidRPr="00731FD3" w:rsidRDefault="00593703" w:rsidP="000B58EA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  <w:lang w:val="sr-Latn-BA"/>
        </w:rPr>
      </w:pPr>
      <w:r w:rsidRPr="00AE219C">
        <w:rPr>
          <w:rFonts w:ascii="Cambria" w:hAnsi="Cambria" w:cs="Segoe UI"/>
          <w:sz w:val="22"/>
        </w:rPr>
        <w:t>[</w:t>
      </w:r>
      <w:r w:rsidR="00F05818">
        <w:rPr>
          <w:rFonts w:ascii="Cambria" w:hAnsi="Cambria" w:cs="Segoe UI"/>
          <w:sz w:val="22"/>
        </w:rPr>
        <w:t>1</w:t>
      </w:r>
      <w:r w:rsidR="004869AC">
        <w:rPr>
          <w:rFonts w:ascii="Cambria" w:hAnsi="Cambria" w:cs="Segoe UI"/>
          <w:sz w:val="22"/>
        </w:rPr>
        <w:t>2</w:t>
      </w:r>
      <w:r w:rsidR="00A76265" w:rsidRPr="00AE219C">
        <w:rPr>
          <w:rFonts w:ascii="Cambria" w:hAnsi="Cambria" w:cs="Segoe UI"/>
          <w:sz w:val="22"/>
        </w:rPr>
        <w:t xml:space="preserve">] </w:t>
      </w:r>
      <w:r w:rsidR="000B58EA">
        <w:rPr>
          <w:rFonts w:ascii="Cambria" w:hAnsi="Cambria" w:cs="Segoe UI"/>
          <w:sz w:val="22"/>
        </w:rPr>
        <w:t>Odsko</w:t>
      </w:r>
      <w:r w:rsidR="000B58EA">
        <w:rPr>
          <w:rFonts w:ascii="Cambria" w:hAnsi="Cambria" w:cs="Segoe UI"/>
          <w:sz w:val="22"/>
          <w:lang w:val="sr-Latn-BA"/>
        </w:rPr>
        <w:t>čni odziv sistema</w:t>
      </w:r>
      <w:r w:rsidR="000D12D6">
        <w:rPr>
          <w:rFonts w:ascii="Cambria" w:hAnsi="Cambria" w:cs="Segoe UI"/>
          <w:sz w:val="22"/>
          <w:lang w:val="sr-Latn-BA"/>
        </w:rPr>
        <w:t xml:space="preserve"> trećeg reda</w:t>
      </w:r>
      <w:r w:rsidR="000B58EA">
        <w:rPr>
          <w:rFonts w:ascii="Cambria" w:hAnsi="Cambria" w:cs="Segoe UI"/>
          <w:sz w:val="22"/>
          <w:lang w:val="sr-Latn-BA"/>
        </w:rPr>
        <w:t xml:space="preserve"> je</w:t>
      </w:r>
      <w:r w:rsidR="00C3701D">
        <w:rPr>
          <w:rFonts w:ascii="Cambria" w:hAnsi="Cambria" w:cs="Segoe UI"/>
          <w:sz w:val="22"/>
          <w:lang w:val="sr-Latn-BA"/>
        </w:rPr>
        <w:t xml:space="preserve"> dat na Sl. 1.1</w:t>
      </w:r>
      <w:r w:rsidR="007877AE">
        <w:rPr>
          <w:rFonts w:ascii="Cambria" w:hAnsi="Cambria" w:cs="Segoe UI"/>
          <w:sz w:val="22"/>
          <w:lang w:val="sr-Latn-BA"/>
        </w:rPr>
        <w:t>.</w:t>
      </w:r>
    </w:p>
    <w:p w:rsidR="00C3701D" w:rsidRDefault="003C6722" w:rsidP="00C3701D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center"/>
        <w:rPr>
          <w:rFonts w:ascii="Cambria" w:hAnsi="Cambria" w:cs="Segoe UI"/>
          <w:sz w:val="22"/>
        </w:rPr>
      </w:pPr>
      <w:r>
        <w:object w:dxaOrig="12722" w:dyaOrig="84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3.5pt;height:189pt" o:ole="">
            <v:imagedata r:id="rId6" o:title=""/>
          </v:shape>
          <o:OLEObject Type="Embed" ProgID="Unknown" ShapeID="_x0000_i1025" DrawAspect="Content" ObjectID="_1590980665" r:id="rId7"/>
        </w:object>
      </w:r>
    </w:p>
    <w:p w:rsidR="00C3701D" w:rsidRDefault="00C3701D" w:rsidP="00C3701D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center"/>
        <w:rPr>
          <w:rFonts w:ascii="Cambria" w:hAnsi="Cambria" w:cs="Segoe UI"/>
          <w:i/>
          <w:sz w:val="22"/>
        </w:rPr>
      </w:pPr>
      <w:r>
        <w:rPr>
          <w:rFonts w:ascii="Cambria" w:hAnsi="Cambria" w:cs="Segoe UI"/>
          <w:sz w:val="22"/>
        </w:rPr>
        <w:t xml:space="preserve">Slika 1.1 </w:t>
      </w:r>
      <w:r w:rsidR="000B58EA">
        <w:rPr>
          <w:rFonts w:ascii="Cambria" w:hAnsi="Cambria" w:cs="Segoe UI"/>
          <w:i/>
          <w:sz w:val="22"/>
        </w:rPr>
        <w:t>Odskočni odziv</w:t>
      </w:r>
    </w:p>
    <w:p w:rsidR="000B58EA" w:rsidRPr="003C6722" w:rsidRDefault="000B58EA" w:rsidP="000B58EA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 xml:space="preserve">Odrediti funkciju prenosa sistema, ako se zna da je preskok </w:t>
      </w:r>
      <m:oMath>
        <m:r>
          <m:rPr>
            <m:sty m:val="p"/>
          </m:rPr>
          <w:rPr>
            <w:rFonts w:ascii="Cambria Math" w:hAnsi="Cambria Math" w:cs="Segoe UI"/>
            <w:sz w:val="22"/>
          </w:rPr>
          <m:t>Π</m:t>
        </m:r>
        <m:r>
          <w:rPr>
            <w:rFonts w:ascii="Cambria Math" w:hAnsi="Cambria Math" w:cs="Segoe UI"/>
            <w:sz w:val="22"/>
          </w:rPr>
          <m:t>=32.9322%</m:t>
        </m:r>
      </m:oMath>
      <w:r>
        <w:rPr>
          <w:rFonts w:ascii="Cambria" w:eastAsiaTheme="minorEastAsia" w:hAnsi="Cambria" w:cs="Segoe UI"/>
          <w:sz w:val="22"/>
        </w:rPr>
        <w:t xml:space="preserve">, a vrijeme drugog maksimuma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M2</m:t>
            </m:r>
          </m:sub>
        </m:sSub>
        <m:r>
          <w:rPr>
            <w:rFonts w:ascii="Cambria Math" w:eastAsiaTheme="minorEastAsia" w:hAnsi="Cambria Math" w:cs="Segoe UI"/>
            <w:sz w:val="22"/>
          </w:rPr>
          <m:t>=1.6661 s</m:t>
        </m:r>
      </m:oMath>
      <w:r>
        <w:rPr>
          <w:rFonts w:ascii="Cambria" w:eastAsiaTheme="minorEastAsia" w:hAnsi="Cambria" w:cs="Segoe UI"/>
          <w:sz w:val="22"/>
        </w:rPr>
        <w:t>.</w:t>
      </w:r>
    </w:p>
    <w:p w:rsidR="00A30783" w:rsidRPr="003D627C" w:rsidRDefault="00A30783" w:rsidP="00A3078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3C6722">
        <w:rPr>
          <w:rFonts w:ascii="Cambria" w:hAnsi="Cambria" w:cs="Segoe UI"/>
          <w:sz w:val="22"/>
        </w:rPr>
        <w:t>1</w:t>
      </w:r>
      <w:r w:rsidR="004869AC">
        <w:rPr>
          <w:rFonts w:ascii="Cambria" w:hAnsi="Cambria" w:cs="Segoe UI"/>
          <w:sz w:val="22"/>
        </w:rPr>
        <w:t>3</w:t>
      </w:r>
      <w:r w:rsidRPr="00AE219C">
        <w:rPr>
          <w:rFonts w:ascii="Cambria" w:hAnsi="Cambria" w:cs="Segoe UI"/>
          <w:sz w:val="22"/>
        </w:rPr>
        <w:t xml:space="preserve">] </w:t>
      </w:r>
      <w:r w:rsidRPr="003D627C">
        <w:rPr>
          <w:rFonts w:ascii="Cambria" w:hAnsi="Cambria" w:cs="Segoe UI"/>
          <w:sz w:val="22"/>
        </w:rPr>
        <w:t>Funkcija prenosa</w:t>
      </w:r>
      <w:r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Pr="003D627C">
        <w:rPr>
          <w:rFonts w:ascii="Cambria" w:hAnsi="Cambria" w:cs="Segoe UI"/>
          <w:sz w:val="22"/>
        </w:rPr>
        <w:t>:</w:t>
      </w:r>
    </w:p>
    <w:p w:rsidR="00A30783" w:rsidRPr="003D627C" w:rsidRDefault="00A30783" w:rsidP="00A30783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+6s+3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-s+1</m:t>
              </m:r>
            </m:den>
          </m:f>
        </m:oMath>
      </m:oMathPara>
    </w:p>
    <w:p w:rsidR="00A30783" w:rsidRDefault="004869AC" w:rsidP="00A30783">
      <w:pPr>
        <w:pStyle w:val="ListParagraph"/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Ispitati stabilnost sistema </w:t>
      </w:r>
      <w:r w:rsidR="0030586D">
        <w:rPr>
          <w:rFonts w:ascii="Cambria" w:hAnsi="Cambria" w:cs="Segoe UI"/>
          <w:sz w:val="22"/>
        </w:rPr>
        <w:t>sa zatvorenom</w:t>
      </w:r>
      <w:r w:rsidR="0030586D">
        <w:rPr>
          <w:rFonts w:ascii="Cambria" w:hAnsi="Cambria" w:cs="Segoe UI"/>
          <w:sz w:val="22"/>
          <w:lang w:val="sr-Latn-BA"/>
        </w:rPr>
        <w:t xml:space="preserve"> jediničnom povratnom spregom</w:t>
      </w:r>
      <w:r w:rsidR="0030586D">
        <w:rPr>
          <w:rFonts w:ascii="Cambria" w:hAnsi="Cambria" w:cs="Segoe UI"/>
          <w:sz w:val="22"/>
        </w:rPr>
        <w:t xml:space="preserve"> </w:t>
      </w:r>
      <w:r>
        <w:rPr>
          <w:rFonts w:ascii="Cambria" w:hAnsi="Cambria" w:cs="Segoe UI"/>
          <w:sz w:val="22"/>
        </w:rPr>
        <w:t>kori</w:t>
      </w:r>
      <w:r>
        <w:rPr>
          <w:rFonts w:ascii="Cambria" w:hAnsi="Cambria" w:cs="Segoe UI"/>
          <w:sz w:val="22"/>
          <w:lang w:val="sr-Latn-BA"/>
        </w:rPr>
        <w:t>štenjem Nikvistovog kriterijuma</w:t>
      </w:r>
      <w:r w:rsidR="00A30783">
        <w:rPr>
          <w:rFonts w:ascii="Cambria" w:eastAsiaTheme="minorEastAsia" w:hAnsi="Cambria" w:cs="Segoe UI"/>
          <w:sz w:val="22"/>
        </w:rPr>
        <w:t>.</w:t>
      </w:r>
    </w:p>
    <w:p w:rsidR="00BC662F" w:rsidRPr="003D627C" w:rsidRDefault="00BC662F" w:rsidP="00A3078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>
        <w:rPr>
          <w:rFonts w:ascii="Cambria" w:hAnsi="Cambria" w:cs="Segoe UI"/>
          <w:sz w:val="22"/>
        </w:rPr>
        <w:t>1</w:t>
      </w:r>
      <w:r w:rsidR="00560655">
        <w:rPr>
          <w:rFonts w:ascii="Cambria" w:hAnsi="Cambria" w:cs="Segoe UI"/>
          <w:sz w:val="22"/>
        </w:rPr>
        <w:t>5</w:t>
      </w:r>
      <w:r w:rsidRPr="00AE219C">
        <w:rPr>
          <w:rFonts w:ascii="Cambria" w:hAnsi="Cambria" w:cs="Segoe UI"/>
          <w:sz w:val="22"/>
        </w:rPr>
        <w:t xml:space="preserve">] </w:t>
      </w:r>
      <w:r w:rsidRPr="003D627C">
        <w:rPr>
          <w:rFonts w:ascii="Cambria" w:hAnsi="Cambria" w:cs="Segoe UI"/>
          <w:sz w:val="22"/>
        </w:rPr>
        <w:t>Funkcija prenosa</w:t>
      </w:r>
      <w:r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Pr="003D627C">
        <w:rPr>
          <w:rFonts w:ascii="Cambria" w:hAnsi="Cambria" w:cs="Segoe UI"/>
          <w:sz w:val="22"/>
        </w:rPr>
        <w:t>:</w:t>
      </w:r>
    </w:p>
    <w:p w:rsidR="00BC662F" w:rsidRPr="003D627C" w:rsidRDefault="00BC662F" w:rsidP="00BC662F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+5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+7s+3</m:t>
              </m:r>
            </m:den>
          </m:f>
        </m:oMath>
      </m:oMathPara>
    </w:p>
    <w:p w:rsidR="00BC662F" w:rsidRPr="00137E66" w:rsidRDefault="00BC662F" w:rsidP="00BC662F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Skicirati geometrijsko mjesto korijena sistema sa </w:t>
      </w:r>
      <w:r>
        <w:rPr>
          <w:rFonts w:ascii="Cambria" w:hAnsi="Cambria" w:cs="Segoe UI"/>
          <w:sz w:val="22"/>
          <w:lang w:val="sr-Latn-BA"/>
        </w:rPr>
        <w:t xml:space="preserve">zatvorenom jediničnom negativnom povratnom spregom, pa na osnovu toga projektovati </w:t>
      </w:r>
      <w:r w:rsidR="00676A66">
        <w:rPr>
          <w:rFonts w:ascii="Cambria" w:hAnsi="Cambria" w:cs="Segoe UI"/>
          <w:sz w:val="22"/>
          <w:lang w:val="sr-Latn-BA"/>
        </w:rPr>
        <w:t>PI regulator</w:t>
      </w:r>
      <w:r>
        <w:rPr>
          <w:rFonts w:ascii="Cambria" w:hAnsi="Cambria" w:cs="Segoe UI"/>
          <w:sz w:val="22"/>
          <w:lang w:val="sr-Latn-BA"/>
        </w:rPr>
        <w:t xml:space="preserve"> tako</w:t>
      </w:r>
      <w:r w:rsidR="00560655">
        <w:rPr>
          <w:rFonts w:ascii="Cambria" w:hAnsi="Cambria" w:cs="Segoe UI"/>
          <w:sz w:val="22"/>
          <w:lang w:val="sr-Latn-BA"/>
        </w:rPr>
        <w:t xml:space="preserve"> da</w:t>
      </w:r>
      <w:r>
        <w:rPr>
          <w:rFonts w:ascii="Cambria" w:hAnsi="Cambria" w:cs="Segoe UI"/>
          <w:sz w:val="22"/>
          <w:lang w:val="sr-Latn-BA"/>
        </w:rPr>
        <w:t xml:space="preserve"> </w:t>
      </w:r>
      <w:r w:rsidR="00676A66">
        <w:rPr>
          <w:rFonts w:ascii="Cambria" w:hAnsi="Cambria" w:cs="Segoe UI"/>
          <w:sz w:val="22"/>
          <w:lang w:val="sr-Latn-BA"/>
        </w:rPr>
        <w:t>bar dva pola spregnutog sistema leže na kružnici poluprečnika 0.5 sa centrom u ishodištu</w:t>
      </w:r>
      <w:r>
        <w:rPr>
          <w:rFonts w:ascii="Cambria" w:hAnsi="Cambria" w:cs="Segoe UI"/>
          <w:sz w:val="22"/>
          <w:lang w:val="sr-Latn-BA"/>
        </w:rPr>
        <w:t>.</w:t>
      </w:r>
    </w:p>
    <w:p w:rsidR="00560655" w:rsidRPr="00EC55D6" w:rsidRDefault="00BC662F" w:rsidP="00560655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560655">
        <w:rPr>
          <w:rFonts w:ascii="Cambria" w:hAnsi="Cambria" w:cs="Segoe UI"/>
          <w:sz w:val="22"/>
        </w:rPr>
        <w:t>[1</w:t>
      </w:r>
      <w:r w:rsidR="00560655" w:rsidRPr="00560655">
        <w:rPr>
          <w:rFonts w:ascii="Cambria" w:hAnsi="Cambria" w:cs="Segoe UI"/>
          <w:sz w:val="22"/>
        </w:rPr>
        <w:t>0</w:t>
      </w:r>
      <w:r w:rsidRPr="00560655">
        <w:rPr>
          <w:rFonts w:ascii="Cambria" w:hAnsi="Cambria" w:cs="Segoe UI"/>
          <w:sz w:val="22"/>
        </w:rPr>
        <w:t xml:space="preserve">] </w:t>
      </w:r>
      <w:r w:rsidR="00560655" w:rsidRPr="00EC55D6">
        <w:rPr>
          <w:rFonts w:ascii="Cambria" w:hAnsi="Cambria" w:cs="Segoe UI"/>
          <w:sz w:val="22"/>
        </w:rPr>
        <w:t>Sistem</w:t>
      </w:r>
      <w:r w:rsidR="005E6A6E">
        <w:rPr>
          <w:rFonts w:ascii="Cambria" w:hAnsi="Cambria" w:cs="Segoe UI"/>
          <w:sz w:val="22"/>
        </w:rPr>
        <w:t xml:space="preserve"> </w:t>
      </w:r>
      <w:r w:rsidR="00560655" w:rsidRPr="00EC55D6">
        <w:rPr>
          <w:rFonts w:ascii="Cambria" w:hAnsi="Cambria" w:cs="Segoe UI"/>
          <w:sz w:val="22"/>
        </w:rPr>
        <w:t>je opisan jedna</w:t>
      </w:r>
      <w:r w:rsidR="00560655" w:rsidRPr="00EC55D6">
        <w:rPr>
          <w:rFonts w:ascii="Cambria" w:hAnsi="Cambria" w:cs="Segoe UI"/>
          <w:sz w:val="22"/>
          <w:lang w:val="sr-Latn-BA"/>
        </w:rPr>
        <w:t>činama stanja</w:t>
      </w:r>
    </w:p>
    <w:p w:rsidR="00560655" w:rsidRPr="00560655" w:rsidRDefault="007F35B3" w:rsidP="00560655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i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u</m:t>
          </m:r>
        </m:oMath>
      </m:oMathPara>
    </w:p>
    <w:p w:rsidR="00560655" w:rsidRPr="00EC55D6" w:rsidRDefault="00560655" w:rsidP="00560655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BC662F" w:rsidRDefault="00560655" w:rsidP="003C6722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Projektovati povratnu spregu po stanju sistema</w:t>
      </w:r>
      <w:r w:rsidR="005E6A6E">
        <w:rPr>
          <w:rFonts w:ascii="Cambria" w:hAnsi="Cambria" w:cs="Segoe UI"/>
          <w:sz w:val="22"/>
        </w:rPr>
        <w:t xml:space="preserve"> </w:t>
      </w:r>
      <w:r w:rsidRPr="00EC55D6">
        <w:rPr>
          <w:rFonts w:ascii="Cambria" w:hAnsi="Cambria" w:cs="Segoe UI"/>
          <w:sz w:val="22"/>
        </w:rPr>
        <w:t xml:space="preserve">tako </w:t>
      </w:r>
      <w:r w:rsidR="00931B40">
        <w:rPr>
          <w:rFonts w:ascii="Cambria" w:hAnsi="Cambria" w:cs="Segoe UI"/>
          <w:sz w:val="22"/>
        </w:rPr>
        <w:t>da kompenzovani sistem bude stabilan</w:t>
      </w:r>
      <w:r w:rsidR="005E6A6E">
        <w:rPr>
          <w:rFonts w:ascii="Cambria" w:hAnsi="Cambria" w:cs="Segoe UI"/>
          <w:sz w:val="22"/>
        </w:rPr>
        <w:t>.</w:t>
      </w:r>
    </w:p>
    <w:p w:rsidR="001346EF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413F2" w:rsidRPr="003D627C" w:rsidRDefault="007413F2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</w:p>
          <w:p w:rsidR="00902C90" w:rsidRPr="003D627C" w:rsidRDefault="00221D7C" w:rsidP="00273C79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772BEA">
              <w:rPr>
                <w:rFonts w:ascii="Cambria" w:hAnsi="Cambria" w:cs="Segoe UI"/>
                <w:b/>
                <w:sz w:val="22"/>
              </w:rPr>
              <w:t>1</w:t>
            </w:r>
            <w:r w:rsidR="00273C79">
              <w:rPr>
                <w:rFonts w:ascii="Cambria" w:hAnsi="Cambria" w:cs="Segoe UI"/>
                <w:b/>
                <w:sz w:val="22"/>
              </w:rPr>
              <w:t>8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</w:tc>
      </w:tr>
    </w:tbl>
    <w:p w:rsidR="00365DDB" w:rsidRPr="007413F2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12"/>
        </w:rPr>
      </w:pPr>
    </w:p>
    <w:sectPr w:rsidR="00365DDB" w:rsidRPr="007413F2" w:rsidSect="0043710E">
      <w:pgSz w:w="11907" w:h="16840" w:code="9"/>
      <w:pgMar w:top="709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244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A24EF"/>
    <w:rsid w:val="000B58EA"/>
    <w:rsid w:val="000B5F7D"/>
    <w:rsid w:val="000D12D6"/>
    <w:rsid w:val="000D214A"/>
    <w:rsid w:val="000D2675"/>
    <w:rsid w:val="000F507A"/>
    <w:rsid w:val="00113820"/>
    <w:rsid w:val="001346EF"/>
    <w:rsid w:val="00137E66"/>
    <w:rsid w:val="00142CBC"/>
    <w:rsid w:val="0015224A"/>
    <w:rsid w:val="0015409D"/>
    <w:rsid w:val="00166547"/>
    <w:rsid w:val="001869C7"/>
    <w:rsid w:val="00186E69"/>
    <w:rsid w:val="001B0AB0"/>
    <w:rsid w:val="001C729D"/>
    <w:rsid w:val="001D7F1C"/>
    <w:rsid w:val="001E6DF0"/>
    <w:rsid w:val="001F1DB6"/>
    <w:rsid w:val="00212B5F"/>
    <w:rsid w:val="00213F11"/>
    <w:rsid w:val="00221D7C"/>
    <w:rsid w:val="0022554D"/>
    <w:rsid w:val="00273C79"/>
    <w:rsid w:val="00274B82"/>
    <w:rsid w:val="0028308E"/>
    <w:rsid w:val="002D15DE"/>
    <w:rsid w:val="002D48D4"/>
    <w:rsid w:val="003039F2"/>
    <w:rsid w:val="0030586D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B3D92"/>
    <w:rsid w:val="003B7563"/>
    <w:rsid w:val="003B77E6"/>
    <w:rsid w:val="003C6722"/>
    <w:rsid w:val="003D627C"/>
    <w:rsid w:val="003E34B7"/>
    <w:rsid w:val="003E6780"/>
    <w:rsid w:val="003E70E1"/>
    <w:rsid w:val="003F666B"/>
    <w:rsid w:val="00403F14"/>
    <w:rsid w:val="00413D65"/>
    <w:rsid w:val="004172A3"/>
    <w:rsid w:val="0043710E"/>
    <w:rsid w:val="00440350"/>
    <w:rsid w:val="00484FCD"/>
    <w:rsid w:val="004869AC"/>
    <w:rsid w:val="00486E92"/>
    <w:rsid w:val="0049002C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24F5D"/>
    <w:rsid w:val="00531846"/>
    <w:rsid w:val="0053793D"/>
    <w:rsid w:val="00547FAE"/>
    <w:rsid w:val="00554A5C"/>
    <w:rsid w:val="00560655"/>
    <w:rsid w:val="0058390D"/>
    <w:rsid w:val="00593703"/>
    <w:rsid w:val="005B3710"/>
    <w:rsid w:val="005E08F7"/>
    <w:rsid w:val="005E228C"/>
    <w:rsid w:val="005E2AE5"/>
    <w:rsid w:val="005E6A6E"/>
    <w:rsid w:val="00604767"/>
    <w:rsid w:val="00631444"/>
    <w:rsid w:val="00662BFD"/>
    <w:rsid w:val="00676A66"/>
    <w:rsid w:val="006D5C05"/>
    <w:rsid w:val="00730A59"/>
    <w:rsid w:val="00731FD3"/>
    <w:rsid w:val="007413F2"/>
    <w:rsid w:val="00745000"/>
    <w:rsid w:val="0074656C"/>
    <w:rsid w:val="007539A8"/>
    <w:rsid w:val="00772BEA"/>
    <w:rsid w:val="007877AE"/>
    <w:rsid w:val="0079190D"/>
    <w:rsid w:val="007A56AA"/>
    <w:rsid w:val="007B29AB"/>
    <w:rsid w:val="007D1A3A"/>
    <w:rsid w:val="007D1D34"/>
    <w:rsid w:val="007D78A5"/>
    <w:rsid w:val="007F35B3"/>
    <w:rsid w:val="00802E2B"/>
    <w:rsid w:val="008236F4"/>
    <w:rsid w:val="00846E17"/>
    <w:rsid w:val="0085790F"/>
    <w:rsid w:val="00870C1D"/>
    <w:rsid w:val="00880478"/>
    <w:rsid w:val="008A1F46"/>
    <w:rsid w:val="008C6B4D"/>
    <w:rsid w:val="008E1E33"/>
    <w:rsid w:val="008E4E7F"/>
    <w:rsid w:val="008E79CA"/>
    <w:rsid w:val="00902C90"/>
    <w:rsid w:val="00904AC6"/>
    <w:rsid w:val="00904B04"/>
    <w:rsid w:val="009050BF"/>
    <w:rsid w:val="009067D9"/>
    <w:rsid w:val="00907680"/>
    <w:rsid w:val="00931B40"/>
    <w:rsid w:val="00934257"/>
    <w:rsid w:val="00937482"/>
    <w:rsid w:val="00957441"/>
    <w:rsid w:val="009C52BC"/>
    <w:rsid w:val="009E2B08"/>
    <w:rsid w:val="00A30783"/>
    <w:rsid w:val="00A52C5C"/>
    <w:rsid w:val="00A61876"/>
    <w:rsid w:val="00A634DE"/>
    <w:rsid w:val="00A76265"/>
    <w:rsid w:val="00A83717"/>
    <w:rsid w:val="00AB669D"/>
    <w:rsid w:val="00AC4DB2"/>
    <w:rsid w:val="00AD6FB3"/>
    <w:rsid w:val="00AE219C"/>
    <w:rsid w:val="00AE21CC"/>
    <w:rsid w:val="00AF1ECF"/>
    <w:rsid w:val="00B069A6"/>
    <w:rsid w:val="00B2186D"/>
    <w:rsid w:val="00B3236E"/>
    <w:rsid w:val="00B55E48"/>
    <w:rsid w:val="00B60FE3"/>
    <w:rsid w:val="00B972CA"/>
    <w:rsid w:val="00BA2111"/>
    <w:rsid w:val="00BC0C12"/>
    <w:rsid w:val="00BC662F"/>
    <w:rsid w:val="00BE2EBF"/>
    <w:rsid w:val="00BE4167"/>
    <w:rsid w:val="00BF0934"/>
    <w:rsid w:val="00BF3188"/>
    <w:rsid w:val="00C009F6"/>
    <w:rsid w:val="00C27FCC"/>
    <w:rsid w:val="00C3701D"/>
    <w:rsid w:val="00C441EC"/>
    <w:rsid w:val="00C5520D"/>
    <w:rsid w:val="00C95F58"/>
    <w:rsid w:val="00CD057B"/>
    <w:rsid w:val="00CD22C5"/>
    <w:rsid w:val="00D72CC3"/>
    <w:rsid w:val="00DB7F69"/>
    <w:rsid w:val="00DD2017"/>
    <w:rsid w:val="00DD6F1C"/>
    <w:rsid w:val="00DE7755"/>
    <w:rsid w:val="00E147C5"/>
    <w:rsid w:val="00E37FD3"/>
    <w:rsid w:val="00E41D45"/>
    <w:rsid w:val="00E45200"/>
    <w:rsid w:val="00E537E8"/>
    <w:rsid w:val="00E872A0"/>
    <w:rsid w:val="00E902F0"/>
    <w:rsid w:val="00E91E08"/>
    <w:rsid w:val="00E9692B"/>
    <w:rsid w:val="00EB5AB6"/>
    <w:rsid w:val="00EC288A"/>
    <w:rsid w:val="00EC59C5"/>
    <w:rsid w:val="00EC63F2"/>
    <w:rsid w:val="00ED3828"/>
    <w:rsid w:val="00EF4A6D"/>
    <w:rsid w:val="00F00D04"/>
    <w:rsid w:val="00F05818"/>
    <w:rsid w:val="00F12757"/>
    <w:rsid w:val="00F27B24"/>
    <w:rsid w:val="00F31112"/>
    <w:rsid w:val="00F54469"/>
    <w:rsid w:val="00F65385"/>
    <w:rsid w:val="00F70F0D"/>
    <w:rsid w:val="00F71C4B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2F1F"/>
  <w15:docId w15:val="{88CF9D45-CA21-4D25-B120-4F28FDD8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5C3264-E27C-4D6D-AED8-4B8AC2121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4082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123</cp:revision>
  <cp:lastPrinted>2018-01-23T13:51:00Z</cp:lastPrinted>
  <dcterms:created xsi:type="dcterms:W3CDTF">2011-12-07T09:16:00Z</dcterms:created>
  <dcterms:modified xsi:type="dcterms:W3CDTF">2018-06-20T04:18:00Z</dcterms:modified>
</cp:coreProperties>
</file>