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BC662F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Pismeni dio ispita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</w:t>
      </w:r>
      <w:r w:rsidR="00BE2EBF">
        <w:rPr>
          <w:rFonts w:ascii="Cambria" w:hAnsi="Cambria" w:cs="Segoe UI"/>
          <w:b/>
          <w:sz w:val="22"/>
        </w:rPr>
        <w:t>2356</w:t>
      </w:r>
      <w:r w:rsidR="004F5EA5" w:rsidRPr="003D627C">
        <w:rPr>
          <w:rFonts w:ascii="Cambria" w:hAnsi="Cambria" w:cs="Segoe UI"/>
          <w:b/>
          <w:sz w:val="22"/>
        </w:rPr>
        <w:t>)</w:t>
      </w:r>
    </w:p>
    <w:p w:rsidR="00B2186D" w:rsidRPr="003D627C" w:rsidRDefault="00430B2C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26</w:t>
      </w:r>
      <w:r w:rsidR="00B2186D" w:rsidRPr="003D627C">
        <w:rPr>
          <w:rFonts w:ascii="Cambria" w:hAnsi="Cambria" w:cs="Segoe UI"/>
          <w:sz w:val="22"/>
        </w:rPr>
        <w:t>.</w:t>
      </w:r>
      <w:r w:rsidR="00524F5D">
        <w:rPr>
          <w:rFonts w:ascii="Cambria" w:hAnsi="Cambria" w:cs="Segoe UI"/>
          <w:sz w:val="22"/>
        </w:rPr>
        <w:t>0</w:t>
      </w:r>
      <w:r w:rsidR="007449D3">
        <w:rPr>
          <w:rFonts w:ascii="Cambria" w:hAnsi="Cambria" w:cs="Segoe UI"/>
          <w:sz w:val="22"/>
        </w:rPr>
        <w:t>9</w:t>
      </w:r>
      <w:r w:rsidR="00B2186D" w:rsidRPr="003D627C">
        <w:rPr>
          <w:rFonts w:ascii="Cambria" w:hAnsi="Cambria" w:cs="Segoe UI"/>
          <w:sz w:val="22"/>
        </w:rPr>
        <w:t>.201</w:t>
      </w:r>
      <w:r w:rsidR="00524F5D">
        <w:rPr>
          <w:rFonts w:ascii="Cambria" w:hAnsi="Cambria" w:cs="Segoe UI"/>
          <w:sz w:val="22"/>
        </w:rPr>
        <w:t>8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Pr="003D627C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430B2C" w:rsidRPr="003D627C" w:rsidRDefault="00430B2C" w:rsidP="00430B2C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 xml:space="preserve">[13] </w:t>
      </w:r>
      <w:r w:rsidRPr="003D627C">
        <w:rPr>
          <w:rFonts w:ascii="Cambria" w:hAnsi="Cambria" w:cs="Segoe UI"/>
          <w:sz w:val="22"/>
        </w:rPr>
        <w:t>Funkcija prenosa</w:t>
      </w:r>
      <w:r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Pr="003D627C">
        <w:rPr>
          <w:rFonts w:ascii="Cambria" w:hAnsi="Cambria" w:cs="Segoe UI"/>
          <w:sz w:val="22"/>
        </w:rPr>
        <w:t>:</w:t>
      </w:r>
    </w:p>
    <w:p w:rsidR="00430B2C" w:rsidRPr="003D627C" w:rsidRDefault="00430B2C" w:rsidP="00430B2C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3</m:t>
              </m:r>
            </m:num>
            <m:den>
              <m:r>
                <w:rPr>
                  <w:rFonts w:ascii="Cambria Math" w:hAnsi="Cambria Math" w:cs="Segoe UI"/>
                  <w:sz w:val="22"/>
                </w:rPr>
                <m:t>s+</m:t>
              </m:r>
              <m:r>
                <w:rPr>
                  <w:rFonts w:ascii="Cambria Math" w:hAnsi="Cambria Math" w:cs="Segoe UI"/>
                  <w:sz w:val="22"/>
                </w:rPr>
                <m:t>3</m:t>
              </m:r>
            </m:den>
          </m:f>
        </m:oMath>
      </m:oMathPara>
    </w:p>
    <w:p w:rsidR="00430B2C" w:rsidRPr="00731FD3" w:rsidRDefault="00430B2C" w:rsidP="00430B2C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</w:rPr>
        <w:t>Odrediti i skicirati od</w:t>
      </w:r>
      <w:r>
        <w:rPr>
          <w:rFonts w:ascii="Cambria" w:hAnsi="Cambria" w:cs="Segoe UI"/>
          <w:sz w:val="22"/>
          <w:lang w:val="sr-Latn-BA"/>
        </w:rPr>
        <w:t>ziv tog sistema ako je na ulazu signal dat na Sl. 1.1.</w:t>
      </w:r>
    </w:p>
    <w:p w:rsidR="00430B2C" w:rsidRDefault="00430B2C" w:rsidP="00430B2C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center"/>
        <w:rPr>
          <w:rFonts w:ascii="Cambria" w:hAnsi="Cambria" w:cs="Segoe UI"/>
          <w:sz w:val="22"/>
        </w:rPr>
      </w:pPr>
      <w:r w:rsidRPr="00731FD3">
        <w:rPr>
          <w:rFonts w:ascii="Cambria" w:hAnsi="Cambria" w:cs="Segoe UI"/>
          <w:noProof/>
          <w:sz w:val="22"/>
        </w:rPr>
        <w:drawing>
          <wp:inline distT="0" distB="0" distL="0" distR="0" wp14:anchorId="3116DE86" wp14:editId="55638ADA">
            <wp:extent cx="3899154" cy="2266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270" cy="22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B2C" w:rsidRPr="00C3701D" w:rsidRDefault="00430B2C" w:rsidP="00430B2C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center"/>
        <w:rPr>
          <w:rFonts w:ascii="Cambria" w:hAnsi="Cambria" w:cs="Segoe UI"/>
          <w:i/>
          <w:sz w:val="22"/>
        </w:rPr>
      </w:pPr>
      <w:r>
        <w:rPr>
          <w:rFonts w:ascii="Cambria" w:hAnsi="Cambria" w:cs="Segoe UI"/>
          <w:sz w:val="22"/>
        </w:rPr>
        <w:t xml:space="preserve">Slika 1.1 </w:t>
      </w:r>
      <w:r>
        <w:rPr>
          <w:rFonts w:ascii="Cambria" w:hAnsi="Cambria" w:cs="Segoe UI"/>
          <w:i/>
          <w:sz w:val="22"/>
        </w:rPr>
        <w:t>Ulazni signal</w:t>
      </w:r>
    </w:p>
    <w:p w:rsidR="00430B2C" w:rsidRPr="003D627C" w:rsidRDefault="00430B2C" w:rsidP="00430B2C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 xml:space="preserve"> </w:t>
      </w:r>
      <w:r w:rsidR="00A30783" w:rsidRPr="00AE219C">
        <w:rPr>
          <w:rFonts w:ascii="Cambria" w:hAnsi="Cambria" w:cs="Segoe UI"/>
          <w:sz w:val="22"/>
        </w:rPr>
        <w:t>[</w:t>
      </w:r>
      <w:r w:rsidR="003C6722">
        <w:rPr>
          <w:rFonts w:ascii="Cambria" w:hAnsi="Cambria" w:cs="Segoe UI"/>
          <w:sz w:val="22"/>
        </w:rPr>
        <w:t>1</w:t>
      </w:r>
      <w:r>
        <w:rPr>
          <w:rFonts w:ascii="Cambria" w:hAnsi="Cambria" w:cs="Segoe UI"/>
          <w:sz w:val="22"/>
        </w:rPr>
        <w:t>2</w:t>
      </w:r>
      <w:r w:rsidR="00A30783" w:rsidRPr="00AE219C">
        <w:rPr>
          <w:rFonts w:ascii="Cambria" w:hAnsi="Cambria" w:cs="Segoe UI"/>
          <w:sz w:val="22"/>
        </w:rPr>
        <w:t xml:space="preserve">] </w:t>
      </w:r>
      <w:r w:rsidRPr="003D627C">
        <w:rPr>
          <w:rFonts w:ascii="Cambria" w:hAnsi="Cambria" w:cs="Segoe UI"/>
          <w:sz w:val="22"/>
        </w:rPr>
        <w:t>Funkcija prenosa</w:t>
      </w:r>
      <w:r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Pr="003D627C">
        <w:rPr>
          <w:rFonts w:ascii="Cambria" w:hAnsi="Cambria" w:cs="Segoe UI"/>
          <w:sz w:val="22"/>
        </w:rPr>
        <w:t>:</w:t>
      </w:r>
    </w:p>
    <w:p w:rsidR="00430B2C" w:rsidRPr="003D627C" w:rsidRDefault="00430B2C" w:rsidP="00430B2C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=K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s+1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+3.1s-4</m:t>
              </m:r>
            </m:den>
          </m:f>
        </m:oMath>
      </m:oMathPara>
    </w:p>
    <w:p w:rsidR="00FB4841" w:rsidRDefault="00430B2C" w:rsidP="008F2E7D">
      <w:pPr>
        <w:pStyle w:val="ListParagraph"/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 xml:space="preserve">Na osnovu Nikvistovog dijagrama odrediti pojačanje </w:t>
      </w:r>
      <m:oMath>
        <m:r>
          <w:rPr>
            <w:rFonts w:ascii="Cambria Math" w:hAnsi="Cambria Math" w:cs="Segoe UI"/>
            <w:sz w:val="22"/>
          </w:rPr>
          <m:t>K</m:t>
        </m:r>
      </m:oMath>
      <w:r>
        <w:rPr>
          <w:rFonts w:ascii="Cambria" w:eastAsiaTheme="minorEastAsia" w:hAnsi="Cambria" w:cs="Segoe UI"/>
          <w:sz w:val="22"/>
        </w:rPr>
        <w:t xml:space="preserve"> tako da sistem sa zatvorenom jediničnom negativnom povratnom spregom bude stabilan.</w:t>
      </w:r>
    </w:p>
    <w:p w:rsidR="00FB4841" w:rsidRDefault="00FB4841" w:rsidP="008F2E7D">
      <w:pPr>
        <w:pStyle w:val="ListParagraph"/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</w:p>
    <w:p w:rsidR="00BC662F" w:rsidRPr="003D627C" w:rsidRDefault="00BC662F" w:rsidP="00A30783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>
        <w:rPr>
          <w:rFonts w:ascii="Cambria" w:hAnsi="Cambria" w:cs="Segoe UI"/>
          <w:sz w:val="22"/>
        </w:rPr>
        <w:t>1</w:t>
      </w:r>
      <w:r w:rsidR="00A812BA">
        <w:rPr>
          <w:rFonts w:ascii="Cambria" w:hAnsi="Cambria" w:cs="Segoe UI"/>
          <w:sz w:val="22"/>
        </w:rPr>
        <w:t>3</w:t>
      </w:r>
      <w:r w:rsidRPr="00AE219C">
        <w:rPr>
          <w:rFonts w:ascii="Cambria" w:hAnsi="Cambria" w:cs="Segoe UI"/>
          <w:sz w:val="22"/>
        </w:rPr>
        <w:t xml:space="preserve">] </w:t>
      </w:r>
      <w:r w:rsidRPr="003D627C">
        <w:rPr>
          <w:rFonts w:ascii="Cambria" w:hAnsi="Cambria" w:cs="Segoe UI"/>
          <w:sz w:val="22"/>
        </w:rPr>
        <w:t>Funkcija prenosa</w:t>
      </w:r>
      <w:r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Pr="003D627C">
        <w:rPr>
          <w:rFonts w:ascii="Cambria" w:hAnsi="Cambria" w:cs="Segoe UI"/>
          <w:sz w:val="22"/>
        </w:rPr>
        <w:t>:</w:t>
      </w:r>
    </w:p>
    <w:p w:rsidR="00BC662F" w:rsidRPr="003D627C" w:rsidRDefault="00BC662F" w:rsidP="00BC662F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s+2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+5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+7s+3</m:t>
              </m:r>
            </m:den>
          </m:f>
        </m:oMath>
      </m:oMathPara>
    </w:p>
    <w:p w:rsidR="00BC662F" w:rsidRDefault="00BC662F" w:rsidP="00BC662F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</w:rPr>
        <w:t xml:space="preserve">Skicirati geometrijsko mjesto korijena sistema sa </w:t>
      </w:r>
      <w:r>
        <w:rPr>
          <w:rFonts w:ascii="Cambria" w:hAnsi="Cambria" w:cs="Segoe UI"/>
          <w:sz w:val="22"/>
          <w:lang w:val="sr-Latn-BA"/>
        </w:rPr>
        <w:t xml:space="preserve">zatvorenom jediničnom negativnom povratnom spregom, pa na osnovu toga projektovati </w:t>
      </w:r>
      <w:r w:rsidR="00676A66">
        <w:rPr>
          <w:rFonts w:ascii="Cambria" w:hAnsi="Cambria" w:cs="Segoe UI"/>
          <w:sz w:val="22"/>
          <w:lang w:val="sr-Latn-BA"/>
        </w:rPr>
        <w:t>PI</w:t>
      </w:r>
      <w:r w:rsidR="00430B2C">
        <w:rPr>
          <w:rFonts w:ascii="Cambria" w:hAnsi="Cambria" w:cs="Segoe UI"/>
          <w:sz w:val="22"/>
          <w:lang w:val="sr-Latn-BA"/>
        </w:rPr>
        <w:t>D</w:t>
      </w:r>
      <w:r w:rsidR="00676A66">
        <w:rPr>
          <w:rFonts w:ascii="Cambria" w:hAnsi="Cambria" w:cs="Segoe UI"/>
          <w:sz w:val="22"/>
          <w:lang w:val="sr-Latn-BA"/>
        </w:rPr>
        <w:t xml:space="preserve"> regulator</w:t>
      </w:r>
      <w:r>
        <w:rPr>
          <w:rFonts w:ascii="Cambria" w:hAnsi="Cambria" w:cs="Segoe UI"/>
          <w:sz w:val="22"/>
          <w:lang w:val="sr-Latn-BA"/>
        </w:rPr>
        <w:t xml:space="preserve"> tako</w:t>
      </w:r>
      <w:r w:rsidR="00560655">
        <w:rPr>
          <w:rFonts w:ascii="Cambria" w:hAnsi="Cambria" w:cs="Segoe UI"/>
          <w:sz w:val="22"/>
          <w:lang w:val="sr-Latn-BA"/>
        </w:rPr>
        <w:t xml:space="preserve"> da</w:t>
      </w:r>
      <w:r>
        <w:rPr>
          <w:rFonts w:ascii="Cambria" w:hAnsi="Cambria" w:cs="Segoe UI"/>
          <w:sz w:val="22"/>
          <w:lang w:val="sr-Latn-BA"/>
        </w:rPr>
        <w:t xml:space="preserve"> </w:t>
      </w:r>
      <w:r w:rsidR="00B36E67">
        <w:rPr>
          <w:rFonts w:ascii="Cambria" w:hAnsi="Cambria" w:cs="Segoe UI"/>
          <w:sz w:val="22"/>
          <w:lang w:val="sr-Latn-BA"/>
        </w:rPr>
        <w:t>sva tri</w:t>
      </w:r>
      <w:r w:rsidR="00676A66">
        <w:rPr>
          <w:rFonts w:ascii="Cambria" w:hAnsi="Cambria" w:cs="Segoe UI"/>
          <w:sz w:val="22"/>
          <w:lang w:val="sr-Latn-BA"/>
        </w:rPr>
        <w:t xml:space="preserve"> pola spregnutog sistema</w:t>
      </w:r>
      <w:r w:rsidR="00B36E67">
        <w:rPr>
          <w:rFonts w:ascii="Cambria" w:hAnsi="Cambria" w:cs="Segoe UI"/>
          <w:sz w:val="22"/>
          <w:lang w:val="sr-Latn-BA"/>
        </w:rPr>
        <w:t xml:space="preserve"> leže na kružnici poluprečnika 1</w:t>
      </w:r>
      <w:r w:rsidR="00676A66">
        <w:rPr>
          <w:rFonts w:ascii="Cambria" w:hAnsi="Cambria" w:cs="Segoe UI"/>
          <w:sz w:val="22"/>
          <w:lang w:val="sr-Latn-BA"/>
        </w:rPr>
        <w:t>.5 sa centrom u ishodištu</w:t>
      </w:r>
      <w:r>
        <w:rPr>
          <w:rFonts w:ascii="Cambria" w:hAnsi="Cambria" w:cs="Segoe UI"/>
          <w:sz w:val="22"/>
          <w:lang w:val="sr-Latn-BA"/>
        </w:rPr>
        <w:t>.</w:t>
      </w:r>
    </w:p>
    <w:p w:rsidR="00430B2C" w:rsidRPr="00137E66" w:rsidRDefault="00430B2C" w:rsidP="00BC662F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</w:p>
    <w:p w:rsidR="00560655" w:rsidRPr="00EC55D6" w:rsidRDefault="00BC662F" w:rsidP="00560655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560655">
        <w:rPr>
          <w:rFonts w:ascii="Cambria" w:hAnsi="Cambria" w:cs="Segoe UI"/>
          <w:sz w:val="22"/>
        </w:rPr>
        <w:t>[1</w:t>
      </w:r>
      <w:r w:rsidR="00A812BA">
        <w:rPr>
          <w:rFonts w:ascii="Cambria" w:hAnsi="Cambria" w:cs="Segoe UI"/>
          <w:sz w:val="22"/>
        </w:rPr>
        <w:t>2</w:t>
      </w:r>
      <w:bookmarkStart w:id="0" w:name="_GoBack"/>
      <w:bookmarkEnd w:id="0"/>
      <w:r w:rsidRPr="00560655">
        <w:rPr>
          <w:rFonts w:ascii="Cambria" w:hAnsi="Cambria" w:cs="Segoe UI"/>
          <w:sz w:val="22"/>
        </w:rPr>
        <w:t xml:space="preserve">] </w:t>
      </w:r>
      <w:r w:rsidR="00560655" w:rsidRPr="00EC55D6">
        <w:rPr>
          <w:rFonts w:ascii="Cambria" w:hAnsi="Cambria" w:cs="Segoe UI"/>
          <w:sz w:val="22"/>
        </w:rPr>
        <w:t>Sistem</w:t>
      </w:r>
      <w:r w:rsidR="005E6A6E">
        <w:rPr>
          <w:rFonts w:ascii="Cambria" w:hAnsi="Cambria" w:cs="Segoe UI"/>
          <w:sz w:val="22"/>
        </w:rPr>
        <w:t xml:space="preserve"> </w:t>
      </w:r>
      <w:r w:rsidR="00560655" w:rsidRPr="00EC55D6">
        <w:rPr>
          <w:rFonts w:ascii="Cambria" w:hAnsi="Cambria" w:cs="Segoe UI"/>
          <w:sz w:val="22"/>
        </w:rPr>
        <w:t>je opisan jedna</w:t>
      </w:r>
      <w:r w:rsidR="00560655" w:rsidRPr="00EC55D6">
        <w:rPr>
          <w:rFonts w:ascii="Cambria" w:hAnsi="Cambria" w:cs="Segoe UI"/>
          <w:sz w:val="22"/>
          <w:lang w:val="sr-Latn-BA"/>
        </w:rPr>
        <w:t>činama stanja</w:t>
      </w:r>
    </w:p>
    <w:p w:rsidR="00560655" w:rsidRPr="00560655" w:rsidRDefault="00A812BA" w:rsidP="00560655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i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 w:val="22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</m:t>
                    </m:r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-16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</m:t>
                    </m:r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</m:t>
                    </m:r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u</m:t>
          </m:r>
        </m:oMath>
      </m:oMathPara>
    </w:p>
    <w:p w:rsidR="00560655" w:rsidRPr="00EC55D6" w:rsidRDefault="00560655" w:rsidP="00560655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</m:t>
          </m:r>
        </m:oMath>
      </m:oMathPara>
    </w:p>
    <w:p w:rsidR="00BC662F" w:rsidRDefault="00560655" w:rsidP="003C6722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Projektovati povratnu spregu po stanju sistema</w:t>
      </w:r>
      <w:r w:rsidR="005E6A6E">
        <w:rPr>
          <w:rFonts w:ascii="Cambria" w:hAnsi="Cambria" w:cs="Segoe UI"/>
          <w:sz w:val="22"/>
        </w:rPr>
        <w:t xml:space="preserve"> </w:t>
      </w:r>
      <w:r w:rsidRPr="00EC55D6">
        <w:rPr>
          <w:rFonts w:ascii="Cambria" w:hAnsi="Cambria" w:cs="Segoe UI"/>
          <w:sz w:val="22"/>
        </w:rPr>
        <w:t xml:space="preserve">tako </w:t>
      </w:r>
      <w:r w:rsidR="00931B40">
        <w:rPr>
          <w:rFonts w:ascii="Cambria" w:hAnsi="Cambria" w:cs="Segoe UI"/>
          <w:sz w:val="22"/>
        </w:rPr>
        <w:t xml:space="preserve">da kompenzovani sistem bude </w:t>
      </w:r>
      <w:r w:rsidR="00430B2C">
        <w:rPr>
          <w:rFonts w:ascii="Cambria" w:hAnsi="Cambria" w:cs="Segoe UI"/>
          <w:sz w:val="22"/>
        </w:rPr>
        <w:t>st</w:t>
      </w:r>
      <w:r w:rsidR="00B36E67">
        <w:rPr>
          <w:rFonts w:ascii="Cambria" w:hAnsi="Cambria" w:cs="Segoe UI"/>
          <w:sz w:val="22"/>
        </w:rPr>
        <w:t>abilan</w:t>
      </w:r>
      <w:r w:rsidR="005E6A6E">
        <w:rPr>
          <w:rFonts w:ascii="Cambria" w:hAnsi="Cambria" w:cs="Segoe UI"/>
          <w:sz w:val="22"/>
        </w:rPr>
        <w:t>.</w:t>
      </w:r>
    </w:p>
    <w:p w:rsidR="007413F2" w:rsidRPr="003D627C" w:rsidRDefault="007413F2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</w:p>
          <w:p w:rsidR="00902C90" w:rsidRPr="003D627C" w:rsidRDefault="00221D7C" w:rsidP="00273C79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772BEA">
              <w:rPr>
                <w:rFonts w:ascii="Cambria" w:hAnsi="Cambria" w:cs="Segoe UI"/>
                <w:b/>
                <w:sz w:val="22"/>
              </w:rPr>
              <w:t>1</w:t>
            </w:r>
            <w:r w:rsidR="00273C79">
              <w:rPr>
                <w:rFonts w:ascii="Cambria" w:hAnsi="Cambria" w:cs="Segoe UI"/>
                <w:b/>
                <w:sz w:val="22"/>
              </w:rPr>
              <w:t>8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</w:tc>
      </w:tr>
    </w:tbl>
    <w:p w:rsidR="00365DDB" w:rsidRPr="007413F2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12"/>
        </w:rPr>
      </w:pPr>
    </w:p>
    <w:sectPr w:rsidR="00365DDB" w:rsidRPr="007413F2" w:rsidSect="00430B2C">
      <w:pgSz w:w="11907" w:h="16840" w:code="9"/>
      <w:pgMar w:top="709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244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A24EF"/>
    <w:rsid w:val="000B58EA"/>
    <w:rsid w:val="000B5F7D"/>
    <w:rsid w:val="000D12D6"/>
    <w:rsid w:val="000D214A"/>
    <w:rsid w:val="000D2675"/>
    <w:rsid w:val="000F507A"/>
    <w:rsid w:val="00113820"/>
    <w:rsid w:val="001346EF"/>
    <w:rsid w:val="00137E66"/>
    <w:rsid w:val="00142CBC"/>
    <w:rsid w:val="0015224A"/>
    <w:rsid w:val="0015409D"/>
    <w:rsid w:val="00166547"/>
    <w:rsid w:val="00182993"/>
    <w:rsid w:val="001869C7"/>
    <w:rsid w:val="00186E69"/>
    <w:rsid w:val="001B0AB0"/>
    <w:rsid w:val="001C729D"/>
    <w:rsid w:val="001D7F1C"/>
    <w:rsid w:val="001E6DF0"/>
    <w:rsid w:val="001F1DB6"/>
    <w:rsid w:val="00212B5F"/>
    <w:rsid w:val="00213F11"/>
    <w:rsid w:val="00221D7C"/>
    <w:rsid w:val="0022554D"/>
    <w:rsid w:val="00273C79"/>
    <w:rsid w:val="00274B82"/>
    <w:rsid w:val="0028308E"/>
    <w:rsid w:val="002D15DE"/>
    <w:rsid w:val="002D48D4"/>
    <w:rsid w:val="003039F2"/>
    <w:rsid w:val="0030586D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B3D92"/>
    <w:rsid w:val="003B7563"/>
    <w:rsid w:val="003B77E6"/>
    <w:rsid w:val="003C6722"/>
    <w:rsid w:val="003D627C"/>
    <w:rsid w:val="003E34B7"/>
    <w:rsid w:val="003E6780"/>
    <w:rsid w:val="003E70E1"/>
    <w:rsid w:val="003F666B"/>
    <w:rsid w:val="00403F14"/>
    <w:rsid w:val="00413D65"/>
    <w:rsid w:val="004172A3"/>
    <w:rsid w:val="00430B2C"/>
    <w:rsid w:val="0043710E"/>
    <w:rsid w:val="00440350"/>
    <w:rsid w:val="00483BCD"/>
    <w:rsid w:val="00484FCD"/>
    <w:rsid w:val="004869AC"/>
    <w:rsid w:val="00486E92"/>
    <w:rsid w:val="0049002C"/>
    <w:rsid w:val="004A5D08"/>
    <w:rsid w:val="004C3662"/>
    <w:rsid w:val="004C7E83"/>
    <w:rsid w:val="004D1BBE"/>
    <w:rsid w:val="004D306F"/>
    <w:rsid w:val="004E67DC"/>
    <w:rsid w:val="004F2E5B"/>
    <w:rsid w:val="004F5EA5"/>
    <w:rsid w:val="004F6211"/>
    <w:rsid w:val="00524F5D"/>
    <w:rsid w:val="00531846"/>
    <w:rsid w:val="0053793D"/>
    <w:rsid w:val="00547FAE"/>
    <w:rsid w:val="00554A5C"/>
    <w:rsid w:val="00560655"/>
    <w:rsid w:val="0058390D"/>
    <w:rsid w:val="00593703"/>
    <w:rsid w:val="005B3710"/>
    <w:rsid w:val="005E08F7"/>
    <w:rsid w:val="005E228C"/>
    <w:rsid w:val="005E2AE5"/>
    <w:rsid w:val="005E6A6E"/>
    <w:rsid w:val="00604767"/>
    <w:rsid w:val="00631444"/>
    <w:rsid w:val="00662BFD"/>
    <w:rsid w:val="00676A66"/>
    <w:rsid w:val="006922DE"/>
    <w:rsid w:val="006D5C05"/>
    <w:rsid w:val="00701DD4"/>
    <w:rsid w:val="00730A59"/>
    <w:rsid w:val="00731FD3"/>
    <w:rsid w:val="007413F2"/>
    <w:rsid w:val="007449D3"/>
    <w:rsid w:val="00745000"/>
    <w:rsid w:val="0074656C"/>
    <w:rsid w:val="007539A8"/>
    <w:rsid w:val="00772BEA"/>
    <w:rsid w:val="007877AE"/>
    <w:rsid w:val="0079190D"/>
    <w:rsid w:val="007A56AA"/>
    <w:rsid w:val="007B29AB"/>
    <w:rsid w:val="007D1A3A"/>
    <w:rsid w:val="007D1D34"/>
    <w:rsid w:val="007D78A5"/>
    <w:rsid w:val="007F35B3"/>
    <w:rsid w:val="00802E2B"/>
    <w:rsid w:val="008236F4"/>
    <w:rsid w:val="00846E17"/>
    <w:rsid w:val="0085790F"/>
    <w:rsid w:val="00870C1D"/>
    <w:rsid w:val="00880478"/>
    <w:rsid w:val="008A1F46"/>
    <w:rsid w:val="008C6B4D"/>
    <w:rsid w:val="008E1E33"/>
    <w:rsid w:val="008E4E7F"/>
    <w:rsid w:val="008E79CA"/>
    <w:rsid w:val="008F2E7D"/>
    <w:rsid w:val="00902C90"/>
    <w:rsid w:val="00904AC6"/>
    <w:rsid w:val="00904B04"/>
    <w:rsid w:val="009050BF"/>
    <w:rsid w:val="009067D9"/>
    <w:rsid w:val="00907680"/>
    <w:rsid w:val="00931B40"/>
    <w:rsid w:val="00934257"/>
    <w:rsid w:val="00937482"/>
    <w:rsid w:val="00957441"/>
    <w:rsid w:val="009C52BC"/>
    <w:rsid w:val="009E2B08"/>
    <w:rsid w:val="00A30783"/>
    <w:rsid w:val="00A52C5C"/>
    <w:rsid w:val="00A61876"/>
    <w:rsid w:val="00A634DE"/>
    <w:rsid w:val="00A76265"/>
    <w:rsid w:val="00A812BA"/>
    <w:rsid w:val="00A83717"/>
    <w:rsid w:val="00AB669D"/>
    <w:rsid w:val="00AC4DB2"/>
    <w:rsid w:val="00AD6FB3"/>
    <w:rsid w:val="00AE219C"/>
    <w:rsid w:val="00AE21CC"/>
    <w:rsid w:val="00AF1ECF"/>
    <w:rsid w:val="00B03AA1"/>
    <w:rsid w:val="00B069A6"/>
    <w:rsid w:val="00B2186D"/>
    <w:rsid w:val="00B3236E"/>
    <w:rsid w:val="00B36E67"/>
    <w:rsid w:val="00B55E48"/>
    <w:rsid w:val="00B60FE3"/>
    <w:rsid w:val="00B972CA"/>
    <w:rsid w:val="00BA2111"/>
    <w:rsid w:val="00BC0C12"/>
    <w:rsid w:val="00BC662F"/>
    <w:rsid w:val="00BE2EBF"/>
    <w:rsid w:val="00BE4167"/>
    <w:rsid w:val="00BF0934"/>
    <w:rsid w:val="00BF3188"/>
    <w:rsid w:val="00C009F6"/>
    <w:rsid w:val="00C27FCC"/>
    <w:rsid w:val="00C3701D"/>
    <w:rsid w:val="00C441EC"/>
    <w:rsid w:val="00C5520D"/>
    <w:rsid w:val="00C95F58"/>
    <w:rsid w:val="00CD057B"/>
    <w:rsid w:val="00CD22C5"/>
    <w:rsid w:val="00D72CC3"/>
    <w:rsid w:val="00DB7F69"/>
    <w:rsid w:val="00DD2017"/>
    <w:rsid w:val="00DD6F1C"/>
    <w:rsid w:val="00DE7755"/>
    <w:rsid w:val="00E147C5"/>
    <w:rsid w:val="00E37FD3"/>
    <w:rsid w:val="00E41D45"/>
    <w:rsid w:val="00E45200"/>
    <w:rsid w:val="00E537E8"/>
    <w:rsid w:val="00E872A0"/>
    <w:rsid w:val="00E902F0"/>
    <w:rsid w:val="00E91E08"/>
    <w:rsid w:val="00E9692B"/>
    <w:rsid w:val="00EB5AB6"/>
    <w:rsid w:val="00EC288A"/>
    <w:rsid w:val="00EC59C5"/>
    <w:rsid w:val="00EC63F2"/>
    <w:rsid w:val="00ED3828"/>
    <w:rsid w:val="00EF4A6D"/>
    <w:rsid w:val="00F00D04"/>
    <w:rsid w:val="00F05818"/>
    <w:rsid w:val="00F12757"/>
    <w:rsid w:val="00F27B24"/>
    <w:rsid w:val="00F31112"/>
    <w:rsid w:val="00F54469"/>
    <w:rsid w:val="00F65385"/>
    <w:rsid w:val="00F70F0D"/>
    <w:rsid w:val="00F71C4B"/>
    <w:rsid w:val="00F83DB7"/>
    <w:rsid w:val="00FB1B85"/>
    <w:rsid w:val="00FB2364"/>
    <w:rsid w:val="00FB4841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2B4AB"/>
  <w15:docId w15:val="{88CF9D45-CA21-4D25-B120-4F28FDD8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17CDCC-4A5F-4FD8-AA41-34799FA4F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4211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130</cp:revision>
  <cp:lastPrinted>2018-07-11T06:53:00Z</cp:lastPrinted>
  <dcterms:created xsi:type="dcterms:W3CDTF">2011-12-07T09:16:00Z</dcterms:created>
  <dcterms:modified xsi:type="dcterms:W3CDTF">2018-09-25T07:19:00Z</dcterms:modified>
</cp:coreProperties>
</file>