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4417d4e3df15c7dfbf6d8302562675166403dc"/>
    <w:p>
      <w:pPr>
        <w:pStyle w:val="Heading1"/>
      </w:pPr>
      <w:r>
        <w:t xml:space="preserve">Can a metric be reconstructed from a connection?</w:t>
      </w:r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bookmarkStart w:id="20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bookmarkEnd w:id="20"/>
    <w:bookmarkStart w:id="21" w:name="existence-and-integrability"/>
    <w:p>
      <w:pPr>
        <w:pStyle w:val="Heading2"/>
      </w:pPr>
      <w:r>
        <w:t xml:space="preserve">Existence and integrability</w:t>
      </w:r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t>P</m:t>
          </m:r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β</m:t>
                  </m:r>
                </m:sub>
              </m:sSub>
            </m:e>
          </m:d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numPr>
          <w:ilvl w:val="0"/>
          <w:numId w:val="1001"/>
        </w:numPr>
        <w:pStyle w:val="Compact"/>
      </w:pPr>
      <w:r>
        <w:t xml:space="preserve">Check that the connection is torsion-free.</w:t>
      </w:r>
    </w:p>
    <w:p>
      <w:pPr>
        <w:numPr>
          <w:ilvl w:val="0"/>
          <w:numId w:val="1001"/>
        </w:numPr>
        <w:pStyle w:val="Compact"/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of the desired signature.</w:t>
      </w:r>
    </w:p>
    <w:p>
      <w:pPr>
        <w:numPr>
          <w:ilvl w:val="0"/>
          <w:numId w:val="1001"/>
        </w:numPr>
        <w:pStyle w:val="Compact"/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bookmarkEnd w:id="21"/>
    <w:bookmarkStart w:id="22" w:name="test-the-schwarzschild-connection"/>
    <w:p>
      <w:pPr>
        <w:pStyle w:val="Heading2"/>
      </w:pPr>
      <w:r>
        <w:t xml:space="preserve">Test: the Schwarzschild connection</w:t>
      </w:r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r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cot</m:t>
                </m:r>
                <m:r>
                  <m:t>θ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′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,</m:t>
            </m:r>
            <m:r>
              <m:t>μ</m:t>
            </m:r>
            <m:r>
              <m:rPr>
                <m:sty m:val="p"/>
              </m:rPr>
              <m:t>,</m:t>
            </m:r>
            <m:r>
              <m:t>ν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ϕ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bookmarkEnd w:id="22"/>
    <w:bookmarkStart w:id="25" w:name="test-the-taub-nut-connection"/>
    <w:p>
      <w:pPr>
        <w:pStyle w:val="Heading2"/>
      </w:pPr>
      <w:r>
        <w:t xml:space="preserve">Test: the Taub-NUT connection</w:t>
      </w:r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in the formulas below.</w:t>
      </w:r>
    </w:p>
    <w:bookmarkStart w:id="23" w:name="Xd6105cbe89adda3dfaf2dfb7054a77d19ed8ed9"/>
    <w:p>
      <w:pPr>
        <w:pStyle w:val="Heading3"/>
      </w:pPr>
      <w:r>
        <w:t xml:space="preserve">Reading the structure from the connection</w:t>
      </w:r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r</m:t>
                    </m:r>
                  </m:num>
                  <m:den>
                    <m:r>
                      <m:t>Σ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num>
                      <m:den>
                        <m:r>
                          <m:t>F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r</m:t>
                        </m:r>
                      </m:num>
                      <m:den>
                        <m:r>
                          <m:t>Σ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bookmarkEnd w:id="23"/>
    <w:bookmarkStart w:id="24" w:name="solving-the-compatibility-equations"/>
    <w:p>
      <w:pPr>
        <w:pStyle w:val="Heading3"/>
      </w:pPr>
      <w:r>
        <w:t xml:space="preserve">Solving the compatibility equations</w:t>
      </w:r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q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sSup>
                  <m:e>
                    <m:r>
                      <m:t>q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, 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t>A</m:t>
        </m:r>
        <m:r>
          <m:rPr>
            <m:sty m:val="p"/>
          </m:rPr>
          <m:t>′</m:t>
        </m:r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r>
                      <m:rPr>
                        <m:sty m:val="p"/>
                      </m:rPr>
                      <m:t>[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d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ℓ</m:t>
                            </m:r>
                            <m:r>
                              <m:rPr>
                                <m:sty m:val="p"/>
                              </m:rPr>
                              <m:t>cos</m:t>
                            </m:r>
                            <m:r>
                              <m:t>θ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t>ϕ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 </m:t>
                    </m:r>
                    <m:r>
                      <m:t>d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  <m:sSup>
                          <m:e>
                            <m:r>
                              <m:t>θ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sin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θ</m:t>
                        </m:r>
                        <m:r>
                          <m:t> </m:t>
                        </m:r>
                        <m:r>
                          <m:t>d</m:t>
                        </m:r>
                        <m:sSup>
                          <m:e>
                            <m:r>
                              <m:t>ϕ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bookmarkEnd w:id="24"/>
    <w:bookmarkEnd w:id="25"/>
    <w:bookmarkStart w:id="2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2026-10-20T11:57:28Z</dcterms:created>
  <dcterms:modified xsi:type="dcterms:W3CDTF">2026-10-20T11:57:28Z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