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1EC266F" w:rsidP="4479894C" w:rsidRDefault="71EC266F" w14:paraId="4438180F" w14:textId="005A306B">
      <w:pPr>
        <w:pStyle w:val="Header"/>
        <w:spacing w:before="240" w:beforeAutospacing="off" w:after="240" w:afterAutospacing="off"/>
        <w:jc w:val="right"/>
      </w:pPr>
      <w:r w:rsidR="3E79CDCB">
        <w:drawing>
          <wp:inline wp14:editId="59D3FA95" wp14:anchorId="2769C182">
            <wp:extent cx="2257425" cy="637723"/>
            <wp:effectExtent l="0" t="0" r="0" b="0"/>
            <wp:docPr id="61311747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081a11514f14f8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3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EC266F" w:rsidP="7BF6A092" w:rsidRDefault="71EC266F" w14:paraId="747DC227" w14:textId="0BE376BC">
      <w:pPr>
        <w:pStyle w:val="Normal"/>
        <w:spacing w:before="240" w:beforeAutospacing="off" w:after="240" w:afterAutospacing="off"/>
        <w:jc w:val="center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7BF6A092" w:rsidR="7CADB8CB">
        <w:rPr>
          <w:b w:val="1"/>
          <w:bCs w:val="1"/>
        </w:rPr>
        <w:t>Cátedra</w:t>
      </w:r>
      <w:r w:rsidRPr="7BF6A092" w:rsidR="7CADB8CB">
        <w:rPr>
          <w:b w:val="1"/>
          <w:bCs w:val="1"/>
        </w:rPr>
        <w:t xml:space="preserve"> 1</w:t>
      </w:r>
      <w:r w:rsidRPr="7BF6A092" w:rsidR="2C1454AC">
        <w:rPr>
          <w:b w:val="1"/>
          <w:bCs w:val="1"/>
        </w:rPr>
        <w:t xml:space="preserve">: </w:t>
      </w:r>
      <w:r w:rsidRPr="7BF6A092" w:rsidR="2C1454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Informe de Análisis de Datos</w:t>
      </w:r>
    </w:p>
    <w:p w:rsidR="71EC266F" w:rsidP="38C15EA0" w:rsidRDefault="71EC266F" w14:paraId="74F25DF5" w14:textId="1F27AA18">
      <w:pPr>
        <w:pStyle w:val="Normal"/>
        <w:spacing w:before="240" w:beforeAutospacing="off" w:after="240" w:afterAutospacing="off"/>
        <w:jc w:val="left"/>
        <w:rPr>
          <w:b w:val="0"/>
          <w:bCs w:val="0"/>
        </w:rPr>
      </w:pPr>
      <w:r w:rsidR="2C1454AC">
        <w:rPr>
          <w:b w:val="0"/>
          <w:bCs w:val="0"/>
        </w:rPr>
        <w:t xml:space="preserve">La cátedra 1 consistirá en un informe de análisis de datos. Se </w:t>
      </w:r>
      <w:r w:rsidR="2C1454AC">
        <w:rPr>
          <w:b w:val="0"/>
          <w:bCs w:val="0"/>
        </w:rPr>
        <w:t>medirán</w:t>
      </w:r>
      <w:r w:rsidR="2C1454AC">
        <w:rPr>
          <w:b w:val="0"/>
          <w:bCs w:val="0"/>
        </w:rPr>
        <w:t xml:space="preserve"> los siguientes resultados de aprendizaje:</w:t>
      </w:r>
    </w:p>
    <w:p w:rsidR="71EC266F" w:rsidP="38C15EA0" w:rsidRDefault="71EC266F" w14:paraId="2D2AE0B3" w14:textId="56D91E9A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8C15EA0" w:rsidR="2C1454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Implementar códigos en lenguaje de programación R para la resolución de problemas de análisis de datos.</w:t>
      </w:r>
    </w:p>
    <w:p w:rsidR="71EC266F" w:rsidP="38C15EA0" w:rsidRDefault="71EC266F" w14:paraId="6F4A78A4" w14:textId="3FF05E3B">
      <w:pPr>
        <w:pStyle w:val="ListParagraph"/>
        <w:numPr>
          <w:ilvl w:val="0"/>
          <w:numId w:val="2"/>
        </w:numPr>
        <w:shd w:val="clear" w:color="auto" w:fill="FFFFFF" w:themeFill="background1"/>
        <w:spacing w:before="200" w:beforeAutospacing="off" w:after="20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479894C" w:rsidR="2C1454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Aplicar los principios y paquetes de </w:t>
      </w:r>
      <w:r w:rsidRPr="4479894C" w:rsidR="2C1454A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Tidyverse</w:t>
      </w:r>
      <w:r w:rsidRPr="4479894C" w:rsidR="2C1454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en la resolución de problemas del área de la ciencia de datos.</w:t>
      </w:r>
    </w:p>
    <w:p w:rsidR="57707274" w:rsidP="4479894C" w:rsidRDefault="57707274" w14:paraId="3C2C9A72" w14:textId="5F641AF2">
      <w:pPr>
        <w:pStyle w:val="ListParagraph"/>
        <w:numPr>
          <w:ilvl w:val="0"/>
          <w:numId w:val="2"/>
        </w:numPr>
        <w:shd w:val="clear" w:color="auto" w:fill="FFFFFF" w:themeFill="background1"/>
        <w:spacing w:before="200" w:beforeAutospacing="off" w:after="20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479894C" w:rsidR="577072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Aplicar las reglas de la </w:t>
      </w:r>
      <w:r w:rsidRPr="4479894C" w:rsidR="577072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Gramática</w:t>
      </w:r>
      <w:r w:rsidRPr="4479894C" w:rsidR="577072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 los gráficos con </w:t>
      </w:r>
      <w:r w:rsidRPr="4479894C" w:rsidR="5770727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Ggplot2</w:t>
      </w:r>
    </w:p>
    <w:p w:rsidR="71EC266F" w:rsidP="38C15EA0" w:rsidRDefault="71EC266F" w14:paraId="0100742F" w14:textId="00F45646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71EC266F" w:rsidP="38C15EA0" w:rsidRDefault="71EC266F" w14:paraId="2FAD37E2" w14:textId="006D8B6B">
      <w:pPr>
        <w:pStyle w:val="Normal"/>
        <w:spacing w:before="240" w:beforeAutospacing="off" w:after="240" w:afterAutospacing="off"/>
        <w:jc w:val="both"/>
        <w:rPr>
          <w:b w:val="1"/>
          <w:bCs w:val="1"/>
        </w:rPr>
      </w:pPr>
      <w:r w:rsidRPr="38C15EA0" w:rsidR="71EC266F">
        <w:rPr>
          <w:rFonts w:ascii="Aptos" w:hAnsi="Aptos" w:eastAsia="Aptos" w:cs="Aptos"/>
          <w:noProof w:val="0"/>
          <w:sz w:val="24"/>
          <w:szCs w:val="24"/>
          <w:lang w:val="es-ES"/>
        </w:rPr>
        <w:t>El informe debe contener los siguientes elementos:</w:t>
      </w:r>
    </w:p>
    <w:p w:rsidR="2A253DD3" w:rsidP="38C15EA0" w:rsidRDefault="2A253DD3" w14:paraId="7FEAAE4A" w14:textId="20A8FE57">
      <w:pPr>
        <w:pStyle w:val="ListParagraph"/>
        <w:numPr>
          <w:ilvl w:val="0"/>
          <w:numId w:val="4"/>
        </w:numPr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38C15EA0" w:rsidR="2A253DD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Definición del problema/objetivo de investigación.</w:t>
      </w:r>
    </w:p>
    <w:p w:rsidR="71EC266F" w:rsidP="38C15EA0" w:rsidRDefault="71EC266F" w14:paraId="15C79376" w14:textId="3CB733E7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8C15EA0" w:rsidR="71EC26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Introducción</w:t>
      </w:r>
      <w:r w:rsidRPr="38C15EA0" w:rsidR="71EC266F">
        <w:rPr>
          <w:rFonts w:ascii="Aptos" w:hAnsi="Aptos" w:eastAsia="Aptos" w:cs="Aptos"/>
          <w:noProof w:val="0"/>
          <w:sz w:val="24"/>
          <w:szCs w:val="24"/>
          <w:lang w:val="es-ES"/>
        </w:rPr>
        <w:t>: Descripción del conjunto de datos seleccionado y los objetivos del análisis.</w:t>
      </w:r>
    </w:p>
    <w:p w:rsidR="71EC266F" w:rsidP="38C15EA0" w:rsidRDefault="71EC266F" w14:paraId="088441E8" w14:textId="01549A3B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479894C" w:rsidR="71EC26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Preprocesamiento de Datos</w:t>
      </w:r>
      <w:r w:rsidRPr="4479894C" w:rsidR="71EC266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Descripción detallada de los pasos tomados para limpiar y preparar los datos para el análisis utilizando </w:t>
      </w:r>
      <w:r w:rsidRPr="4479894C" w:rsidR="71EC266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s-ES"/>
        </w:rPr>
        <w:t>Tidyverse</w:t>
      </w:r>
      <w:r w:rsidRPr="4479894C" w:rsidR="71EC266F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71EC266F" w:rsidP="38C15EA0" w:rsidRDefault="71EC266F" w14:paraId="4C57D6CC" w14:textId="367A2D22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479894C" w:rsidR="71EC26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Análisis Exploratorio de Datos</w:t>
      </w:r>
      <w:r w:rsidRPr="4479894C" w:rsidR="71EC266F">
        <w:rPr>
          <w:rFonts w:ascii="Aptos" w:hAnsi="Aptos" w:eastAsia="Aptos" w:cs="Aptos"/>
          <w:noProof w:val="0"/>
          <w:sz w:val="24"/>
          <w:szCs w:val="24"/>
          <w:lang w:val="es-ES"/>
        </w:rPr>
        <w:t>: Implementación de códigos en R para explorar los datos. Esto puede incluir visualizaciones de datos, medidas de tendencia central, etc.</w:t>
      </w:r>
      <w:r w:rsidRPr="4479894C" w:rsidR="2E95EA7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Para los gráficos se debe usar solo </w:t>
      </w:r>
      <w:r w:rsidRPr="4479894C" w:rsidR="2E95EA7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s-ES"/>
        </w:rPr>
        <w:t>ggplot2.</w:t>
      </w:r>
    </w:p>
    <w:p w:rsidR="63F0BDDA" w:rsidP="32ABC701" w:rsidRDefault="63F0BDDA" w14:paraId="0814F862" w14:textId="4201D4D7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2ABC701" w:rsidR="63F0BDD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Planificación del proyecto de Data </w:t>
      </w:r>
      <w:r w:rsidRPr="32ABC701" w:rsidR="63F0BDDA">
        <w:rPr>
          <w:rFonts w:ascii="Aptos" w:hAnsi="Aptos" w:eastAsia="Aptos" w:cs="Aptos"/>
          <w:noProof w:val="0"/>
          <w:sz w:val="24"/>
          <w:szCs w:val="24"/>
          <w:lang w:val="es-ES"/>
        </w:rPr>
        <w:t>Science</w:t>
      </w:r>
      <w:r w:rsidRPr="32ABC701" w:rsidR="63F0BDD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Incluyendo el marco Teórico, metodologías y entregables.</w:t>
      </w:r>
    </w:p>
    <w:p w:rsidR="71EC266F" w:rsidP="38C15EA0" w:rsidRDefault="71EC266F" w14:paraId="78CD9678" w14:textId="76368CAA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71EC266F" w:rsidP="38C15EA0" w:rsidRDefault="71EC266F" w14:paraId="01001068" w14:textId="70AA7437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</w:p>
    <w:p w:rsidR="40CC7085" w:rsidP="40CC7085" w:rsidRDefault="40CC7085" w14:paraId="6E3E57AA" w14:textId="4DCCEAA8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</w:p>
    <w:p w:rsidR="7BF6A092" w:rsidP="7BF6A092" w:rsidRDefault="7BF6A092" w14:paraId="321D089E" w14:textId="2272B8C5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</w:p>
    <w:p w:rsidR="4479894C" w:rsidP="4479894C" w:rsidRDefault="4479894C" w14:paraId="2C32A572" w14:textId="7BACC775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</w:p>
    <w:p w:rsidR="71EC266F" w:rsidP="38C15EA0" w:rsidRDefault="71EC266F" w14:paraId="5901E409" w14:textId="0C434328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4479894C" w:rsidR="71EC26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Pauta de Evaluación</w:t>
      </w:r>
    </w:p>
    <w:tbl>
      <w:tblPr>
        <w:tblStyle w:val="TableNormal"/>
        <w:tblW w:w="8955" w:type="dxa"/>
        <w:jc w:val="left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7050"/>
        <w:gridCol w:w="1905"/>
      </w:tblGrid>
      <w:tr w:rsidR="5477C1A6" w:rsidTr="4479894C" w14:paraId="0E3708FC">
        <w:trPr>
          <w:trHeight w:val="300"/>
        </w:trPr>
        <w:tc>
          <w:tcPr>
            <w:tcW w:w="7050" w:type="dxa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</w:tcPr>
          <w:p w:rsidR="5477C1A6" w:rsidP="1539F343" w:rsidRDefault="5477C1A6" w14:paraId="2D1E36BE" w14:textId="38E62D49">
            <w:pPr>
              <w:spacing w:before="0" w:beforeAutospacing="off" w:after="0" w:afterAutospacing="off" w:line="240" w:lineRule="auto"/>
              <w:jc w:val="both"/>
            </w:pPr>
            <w:r w:rsidRPr="1539F343" w:rsidR="009C2392">
              <w:rPr>
                <w:b w:val="1"/>
                <w:bCs w:val="1"/>
                <w:sz w:val="24"/>
                <w:szCs w:val="24"/>
              </w:rPr>
              <w:t>Criterio</w:t>
            </w:r>
          </w:p>
        </w:tc>
        <w:tc>
          <w:tcPr>
            <w:tcW w:w="1905" w:type="dxa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</w:tcPr>
          <w:p w:rsidR="5477C1A6" w:rsidP="1539F343" w:rsidRDefault="5477C1A6" w14:paraId="6A6395E0" w14:textId="6CBBD611">
            <w:pPr>
              <w:spacing w:before="0" w:beforeAutospacing="off" w:after="0" w:afterAutospacing="off" w:line="240" w:lineRule="auto"/>
              <w:jc w:val="both"/>
            </w:pPr>
            <w:r w:rsidRPr="1539F343" w:rsidR="009C2392">
              <w:rPr>
                <w:b w:val="1"/>
                <w:bCs w:val="1"/>
                <w:sz w:val="24"/>
                <w:szCs w:val="24"/>
              </w:rPr>
              <w:t>Puntaje</w:t>
            </w:r>
          </w:p>
        </w:tc>
      </w:tr>
      <w:tr w:rsidR="38C15EA0" w:rsidTr="4479894C" w14:paraId="622FFEF3">
        <w:trPr>
          <w:trHeight w:val="300"/>
        </w:trPr>
        <w:tc>
          <w:tcPr>
            <w:tcW w:w="7050" w:type="dxa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</w:tcPr>
          <w:p w:rsidR="073E7C93" w:rsidP="1539F343" w:rsidRDefault="073E7C93" w14:paraId="4C36AAD6" w14:textId="132FFB89">
            <w:pPr>
              <w:pStyle w:val="Normal"/>
              <w:spacing w:line="24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1539F343" w:rsidR="72E8A828">
              <w:rPr>
                <w:b w:val="0"/>
                <w:bCs w:val="0"/>
                <w:sz w:val="24"/>
                <w:szCs w:val="24"/>
              </w:rPr>
              <w:t xml:space="preserve">1. </w:t>
            </w:r>
            <w:r w:rsidRPr="1539F343" w:rsidR="5E0097F6">
              <w:rPr>
                <w:b w:val="0"/>
                <w:bCs w:val="0"/>
                <w:sz w:val="24"/>
                <w:szCs w:val="24"/>
              </w:rPr>
              <w:t xml:space="preserve">Selecciona a lo menos 2 variables del tipo cuantitativa y cualitativa. </w:t>
            </w:r>
            <w:r w:rsidRPr="1539F343" w:rsidR="06094875">
              <w:rPr>
                <w:b w:val="0"/>
                <w:bCs w:val="0"/>
                <w:sz w:val="24"/>
                <w:szCs w:val="24"/>
              </w:rPr>
              <w:t xml:space="preserve">Redacta el problema/objetivo en términos de una pregunta de investigación o una </w:t>
            </w:r>
            <w:r w:rsidRPr="1539F343" w:rsidR="1076E160">
              <w:rPr>
                <w:b w:val="0"/>
                <w:bCs w:val="0"/>
                <w:sz w:val="24"/>
                <w:szCs w:val="24"/>
              </w:rPr>
              <w:t>hipótesis</w:t>
            </w:r>
            <w:r w:rsidRPr="1539F343" w:rsidR="06094875">
              <w:rPr>
                <w:b w:val="0"/>
                <w:bCs w:val="0"/>
                <w:sz w:val="24"/>
                <w:szCs w:val="24"/>
              </w:rPr>
              <w:t xml:space="preserve"> que contemple la(s) variables(s) y un </w:t>
            </w:r>
            <w:r w:rsidRPr="1539F343" w:rsidR="2266AA6B">
              <w:rPr>
                <w:b w:val="0"/>
                <w:bCs w:val="0"/>
                <w:sz w:val="24"/>
                <w:szCs w:val="24"/>
              </w:rPr>
              <w:t>parámetro</w:t>
            </w:r>
            <w:r w:rsidRPr="1539F343" w:rsidR="06094875">
              <w:rPr>
                <w:b w:val="0"/>
                <w:bCs w:val="0"/>
                <w:sz w:val="24"/>
                <w:szCs w:val="24"/>
              </w:rPr>
              <w:t xml:space="preserve"> a estimar.</w:t>
            </w:r>
            <w:r w:rsidRPr="1539F343" w:rsidR="5E0097F6">
              <w:rPr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905" w:type="dxa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</w:tcPr>
          <w:p w:rsidR="35EA0657" w:rsidP="1539F343" w:rsidRDefault="35EA0657" w14:paraId="01AA4477" w14:textId="78675C50">
            <w:pPr>
              <w:pStyle w:val="Normal"/>
              <w:spacing w:line="240" w:lineRule="auto"/>
              <w:jc w:val="both"/>
              <w:rPr>
                <w:b w:val="1"/>
                <w:bCs w:val="1"/>
                <w:sz w:val="24"/>
                <w:szCs w:val="24"/>
              </w:rPr>
            </w:pPr>
            <w:r w:rsidRPr="1539F343" w:rsidR="398D923C">
              <w:rPr>
                <w:b w:val="1"/>
                <w:bCs w:val="1"/>
                <w:sz w:val="24"/>
                <w:szCs w:val="24"/>
              </w:rPr>
              <w:t>0-5</w:t>
            </w:r>
          </w:p>
        </w:tc>
      </w:tr>
      <w:tr w:rsidR="5477C1A6" w:rsidTr="4479894C" w14:paraId="4D7EDA7C">
        <w:trPr>
          <w:trHeight w:val="300"/>
        </w:trPr>
        <w:tc>
          <w:tcPr>
            <w:tcW w:w="7050" w:type="dxa"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5477C1A6" w:rsidP="1539F343" w:rsidRDefault="5477C1A6" w14:paraId="66316BBB" w14:textId="14AF5F12">
            <w:pPr>
              <w:spacing w:before="0" w:beforeAutospacing="off" w:after="0" w:afterAutospacing="off" w:line="240" w:lineRule="auto"/>
              <w:jc w:val="both"/>
              <w:rPr>
                <w:sz w:val="24"/>
                <w:szCs w:val="24"/>
              </w:rPr>
            </w:pPr>
            <w:r w:rsidRPr="1539F343" w:rsidR="3027E5B8">
              <w:rPr>
                <w:sz w:val="24"/>
                <w:szCs w:val="24"/>
              </w:rPr>
              <w:t xml:space="preserve">2. </w:t>
            </w:r>
            <w:r w:rsidRPr="1539F343" w:rsidR="343BAD78">
              <w:rPr>
                <w:sz w:val="24"/>
                <w:szCs w:val="24"/>
              </w:rPr>
              <w:t>Claridad y coherencia de la introducción</w:t>
            </w:r>
            <w:r w:rsidRPr="1539F343" w:rsidR="12A70F97">
              <w:rPr>
                <w:sz w:val="24"/>
                <w:szCs w:val="24"/>
              </w:rPr>
              <w:t xml:space="preserve">. Dimensión de los datos, descripción y clasificación de las variables, mención de datos perdidos o </w:t>
            </w:r>
            <w:r w:rsidRPr="1539F343" w:rsidR="12A70F97">
              <w:rPr>
                <w:sz w:val="24"/>
                <w:szCs w:val="24"/>
              </w:rPr>
              <w:t>irregularidades</w:t>
            </w:r>
            <w:r w:rsidRPr="1539F343" w:rsidR="12A70F97">
              <w:rPr>
                <w:sz w:val="24"/>
                <w:szCs w:val="24"/>
              </w:rPr>
              <w:t xml:space="preserve"> en los datos si fuese el caso.</w:t>
            </w:r>
          </w:p>
          <w:p w:rsidR="5477C1A6" w:rsidP="1539F343" w:rsidRDefault="5477C1A6" w14:paraId="70FC8D46" w14:textId="450EA209">
            <w:pPr>
              <w:pStyle w:val="Normal"/>
              <w:spacing w:before="0" w:beforeAutospacing="off" w:after="0" w:afterAutospacing="off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05" w:type="dxa"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5477C1A6" w:rsidP="1539F343" w:rsidRDefault="5477C1A6" w14:paraId="5EAD59CE" w14:textId="426EEE7B">
            <w:pPr>
              <w:spacing w:before="0" w:beforeAutospacing="off" w:after="0" w:afterAutospacing="off" w:line="240" w:lineRule="auto"/>
              <w:jc w:val="both"/>
            </w:pPr>
            <w:r w:rsidRPr="1539F343" w:rsidR="009C2392">
              <w:rPr>
                <w:sz w:val="24"/>
                <w:szCs w:val="24"/>
              </w:rPr>
              <w:t>0-</w:t>
            </w:r>
            <w:r w:rsidRPr="1539F343" w:rsidR="43878D5C">
              <w:rPr>
                <w:sz w:val="24"/>
                <w:szCs w:val="24"/>
              </w:rPr>
              <w:t>5</w:t>
            </w:r>
          </w:p>
        </w:tc>
      </w:tr>
      <w:tr w:rsidR="5477C1A6" w:rsidTr="4479894C" w14:paraId="0D583D9D">
        <w:trPr>
          <w:trHeight w:val="300"/>
        </w:trPr>
        <w:tc>
          <w:tcPr>
            <w:tcW w:w="7050" w:type="dxa"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5477C1A6" w:rsidP="1539F343" w:rsidRDefault="5477C1A6" w14:paraId="75DF41FD" w14:textId="5BD7063E">
            <w:pPr>
              <w:spacing w:before="0" w:beforeAutospacing="off" w:after="0" w:afterAutospacing="off" w:line="240" w:lineRule="auto"/>
              <w:jc w:val="both"/>
              <w:rPr>
                <w:sz w:val="24"/>
                <w:szCs w:val="24"/>
              </w:rPr>
            </w:pPr>
            <w:r w:rsidRPr="1539F343" w:rsidR="3498964F">
              <w:rPr>
                <w:sz w:val="24"/>
                <w:szCs w:val="24"/>
              </w:rPr>
              <w:t xml:space="preserve">3. </w:t>
            </w:r>
            <w:r w:rsidRPr="1539F343" w:rsidR="617DC1FB">
              <w:rPr>
                <w:sz w:val="24"/>
                <w:szCs w:val="24"/>
              </w:rPr>
              <w:t>Profundidad y relevancia del análisis exploratorio de datos. Exploración realizada según cada tipo de variable.</w:t>
            </w:r>
          </w:p>
        </w:tc>
        <w:tc>
          <w:tcPr>
            <w:tcW w:w="1905" w:type="dxa"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5477C1A6" w:rsidP="1539F343" w:rsidRDefault="5477C1A6" w14:paraId="715FD432" w14:textId="7907A031">
            <w:pPr>
              <w:spacing w:before="0" w:beforeAutospacing="off" w:after="0" w:afterAutospacing="off" w:line="240" w:lineRule="auto"/>
              <w:jc w:val="both"/>
            </w:pPr>
            <w:r w:rsidRPr="1539F343" w:rsidR="009C2392">
              <w:rPr>
                <w:sz w:val="24"/>
                <w:szCs w:val="24"/>
              </w:rPr>
              <w:t>0-15</w:t>
            </w:r>
          </w:p>
        </w:tc>
      </w:tr>
      <w:tr w:rsidR="5477C1A6" w:rsidTr="4479894C" w14:paraId="6B993457">
        <w:trPr>
          <w:trHeight w:val="300"/>
        </w:trPr>
        <w:tc>
          <w:tcPr>
            <w:tcW w:w="7050" w:type="dxa"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5477C1A6" w:rsidP="1539F343" w:rsidRDefault="5477C1A6" w14:paraId="75FCD3B3" w14:textId="4601957F">
            <w:pPr>
              <w:spacing w:before="0" w:beforeAutospacing="off" w:after="0" w:afterAutospacing="off" w:line="240" w:lineRule="auto"/>
              <w:jc w:val="both"/>
            </w:pPr>
            <w:r w:rsidRPr="1539F343" w:rsidR="41ABFDCD">
              <w:rPr>
                <w:sz w:val="24"/>
                <w:szCs w:val="24"/>
              </w:rPr>
              <w:t xml:space="preserve">4. </w:t>
            </w:r>
            <w:r w:rsidRPr="1539F343" w:rsidR="592CFBAF">
              <w:rPr>
                <w:sz w:val="24"/>
                <w:szCs w:val="24"/>
              </w:rPr>
              <w:t xml:space="preserve">Calidad y eficacia del preprocesamiento de datos. Describe de forma esquemática el proceso completo del análisis.  </w:t>
            </w:r>
          </w:p>
        </w:tc>
        <w:tc>
          <w:tcPr>
            <w:tcW w:w="1905" w:type="dxa"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5477C1A6" w:rsidP="1539F343" w:rsidRDefault="5477C1A6" w14:paraId="6B45A613" w14:textId="2F46E0CA">
            <w:pPr>
              <w:spacing w:before="0" w:beforeAutospacing="off" w:after="0" w:afterAutospacing="off" w:line="240" w:lineRule="auto"/>
              <w:jc w:val="both"/>
              <w:rPr>
                <w:sz w:val="24"/>
                <w:szCs w:val="24"/>
              </w:rPr>
            </w:pPr>
            <w:r w:rsidRPr="1539F343" w:rsidR="009C2392">
              <w:rPr>
                <w:sz w:val="24"/>
                <w:szCs w:val="24"/>
              </w:rPr>
              <w:t>0-</w:t>
            </w:r>
            <w:r w:rsidRPr="1539F343" w:rsidR="0DDB0C27">
              <w:rPr>
                <w:sz w:val="24"/>
                <w:szCs w:val="24"/>
              </w:rPr>
              <w:t>20</w:t>
            </w:r>
          </w:p>
        </w:tc>
      </w:tr>
      <w:tr w:rsidR="5477C1A6" w:rsidTr="4479894C" w14:paraId="5A23CD7A">
        <w:trPr>
          <w:trHeight w:val="300"/>
        </w:trPr>
        <w:tc>
          <w:tcPr>
            <w:tcW w:w="7050" w:type="dxa"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5477C1A6" w:rsidP="1539F343" w:rsidRDefault="5477C1A6" w14:paraId="3E3FA01A" w14:textId="723B38B9">
            <w:pPr>
              <w:spacing w:before="0" w:beforeAutospacing="off" w:after="0" w:afterAutospacing="off" w:line="240" w:lineRule="auto"/>
              <w:jc w:val="both"/>
              <w:rPr>
                <w:sz w:val="24"/>
                <w:szCs w:val="24"/>
              </w:rPr>
            </w:pPr>
            <w:r w:rsidRPr="4479894C" w:rsidR="231A4F55">
              <w:rPr>
                <w:sz w:val="24"/>
                <w:szCs w:val="24"/>
              </w:rPr>
              <w:t xml:space="preserve">5. </w:t>
            </w:r>
            <w:r w:rsidRPr="4479894C" w:rsidR="22804F6C">
              <w:rPr>
                <w:sz w:val="24"/>
                <w:szCs w:val="24"/>
              </w:rPr>
              <w:t>Adecuación y eficacia del modelado de datos</w:t>
            </w:r>
            <w:r w:rsidRPr="4479894C" w:rsidR="026887D3">
              <w:rPr>
                <w:sz w:val="24"/>
                <w:szCs w:val="24"/>
              </w:rPr>
              <w:t xml:space="preserve">. </w:t>
            </w:r>
            <w:r w:rsidRPr="4479894C" w:rsidR="026887D3">
              <w:rPr>
                <w:sz w:val="24"/>
                <w:szCs w:val="24"/>
              </w:rPr>
              <w:t>Describe en detalle el modelo estadístico o algoritmo empleado.</w:t>
            </w:r>
            <w:r w:rsidRPr="4479894C" w:rsidR="026887D3">
              <w:rPr>
                <w:sz w:val="24"/>
                <w:szCs w:val="24"/>
              </w:rPr>
              <w:t xml:space="preserve"> Argumenta </w:t>
            </w:r>
            <w:r w:rsidRPr="4479894C" w:rsidR="7983E8DA">
              <w:rPr>
                <w:sz w:val="24"/>
                <w:szCs w:val="24"/>
              </w:rPr>
              <w:t>los motivos</w:t>
            </w:r>
            <w:r w:rsidRPr="4479894C" w:rsidR="026887D3">
              <w:rPr>
                <w:sz w:val="24"/>
                <w:szCs w:val="24"/>
              </w:rPr>
              <w:t xml:space="preserve"> de la sección de </w:t>
            </w:r>
            <w:r w:rsidRPr="4479894C" w:rsidR="552B4EF9">
              <w:rPr>
                <w:sz w:val="24"/>
                <w:szCs w:val="24"/>
              </w:rPr>
              <w:t>estos</w:t>
            </w:r>
            <w:r w:rsidRPr="4479894C" w:rsidR="026887D3">
              <w:rPr>
                <w:sz w:val="24"/>
                <w:szCs w:val="24"/>
              </w:rPr>
              <w:t xml:space="preserve"> últi</w:t>
            </w:r>
            <w:r w:rsidRPr="4479894C" w:rsidR="0DC7A2C0">
              <w:rPr>
                <w:sz w:val="24"/>
                <w:szCs w:val="24"/>
              </w:rPr>
              <w:t>mos.</w:t>
            </w:r>
          </w:p>
        </w:tc>
        <w:tc>
          <w:tcPr>
            <w:tcW w:w="1905" w:type="dxa"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5477C1A6" w:rsidP="1539F343" w:rsidRDefault="5477C1A6" w14:paraId="68302C19" w14:textId="6EA7800E">
            <w:pPr>
              <w:spacing w:before="0" w:beforeAutospacing="off" w:after="0" w:afterAutospacing="off" w:line="240" w:lineRule="auto"/>
              <w:jc w:val="both"/>
              <w:rPr>
                <w:sz w:val="24"/>
                <w:szCs w:val="24"/>
              </w:rPr>
            </w:pPr>
            <w:r w:rsidRPr="1539F343" w:rsidR="009C2392">
              <w:rPr>
                <w:sz w:val="24"/>
                <w:szCs w:val="24"/>
              </w:rPr>
              <w:t>0-</w:t>
            </w:r>
            <w:r w:rsidRPr="1539F343" w:rsidR="1EFE53D3">
              <w:rPr>
                <w:sz w:val="24"/>
                <w:szCs w:val="24"/>
              </w:rPr>
              <w:t>15</w:t>
            </w:r>
          </w:p>
        </w:tc>
      </w:tr>
      <w:tr w:rsidR="5477C1A6" w:rsidTr="4479894C" w14:paraId="0B300575">
        <w:trPr>
          <w:trHeight w:val="300"/>
        </w:trPr>
        <w:tc>
          <w:tcPr>
            <w:tcW w:w="7050" w:type="dxa"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5477C1A6" w:rsidP="1539F343" w:rsidRDefault="5477C1A6" w14:paraId="7720274F" w14:textId="3D5B734D">
            <w:pPr>
              <w:spacing w:before="0" w:beforeAutospacing="off" w:after="0" w:afterAutospacing="off" w:line="240" w:lineRule="auto"/>
              <w:jc w:val="both"/>
            </w:pPr>
            <w:r w:rsidRPr="1539F343" w:rsidR="4748E4F0">
              <w:rPr>
                <w:sz w:val="24"/>
                <w:szCs w:val="24"/>
              </w:rPr>
              <w:t xml:space="preserve">6. </w:t>
            </w:r>
            <w:r w:rsidRPr="1539F343" w:rsidR="009C2392">
              <w:rPr>
                <w:sz w:val="24"/>
                <w:szCs w:val="24"/>
              </w:rPr>
              <w:t>Calidad de la interpretación de los resultados</w:t>
            </w:r>
            <w:r w:rsidRPr="1539F343" w:rsidR="701BF310">
              <w:rPr>
                <w:sz w:val="24"/>
                <w:szCs w:val="24"/>
              </w:rPr>
              <w:t xml:space="preserve">. Interpreta los resultados en términos del modelo. Realiza </w:t>
            </w:r>
            <w:r w:rsidRPr="1539F343" w:rsidR="701BF310">
              <w:rPr>
                <w:sz w:val="24"/>
                <w:szCs w:val="24"/>
              </w:rPr>
              <w:t>una interpretación aplicada</w:t>
            </w:r>
            <w:r w:rsidRPr="1539F343" w:rsidR="701BF310">
              <w:rPr>
                <w:sz w:val="24"/>
                <w:szCs w:val="24"/>
              </w:rPr>
              <w:t>.</w:t>
            </w:r>
          </w:p>
        </w:tc>
        <w:tc>
          <w:tcPr>
            <w:tcW w:w="1905" w:type="dxa"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5477C1A6" w:rsidP="1539F343" w:rsidRDefault="5477C1A6" w14:paraId="45A3C69C" w14:textId="090F3830">
            <w:pPr>
              <w:spacing w:before="0" w:beforeAutospacing="off" w:after="0" w:afterAutospacing="off" w:line="240" w:lineRule="auto"/>
              <w:jc w:val="both"/>
            </w:pPr>
            <w:r w:rsidRPr="1539F343" w:rsidR="009C2392">
              <w:rPr>
                <w:sz w:val="24"/>
                <w:szCs w:val="24"/>
              </w:rPr>
              <w:t>0-</w:t>
            </w:r>
            <w:r w:rsidRPr="1539F343" w:rsidR="51753084">
              <w:rPr>
                <w:sz w:val="24"/>
                <w:szCs w:val="24"/>
              </w:rPr>
              <w:t>5</w:t>
            </w:r>
          </w:p>
        </w:tc>
      </w:tr>
      <w:tr w:rsidR="5477C1A6" w:rsidTr="4479894C" w14:paraId="1462B28B">
        <w:trPr>
          <w:trHeight w:val="300"/>
        </w:trPr>
        <w:tc>
          <w:tcPr>
            <w:tcW w:w="7050" w:type="dxa"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5477C1A6" w:rsidP="1539F343" w:rsidRDefault="5477C1A6" w14:paraId="6973564D" w14:textId="16B71043">
            <w:pPr>
              <w:spacing w:before="0" w:beforeAutospacing="off" w:after="0" w:afterAutospacing="off" w:line="240" w:lineRule="auto"/>
              <w:jc w:val="both"/>
            </w:pPr>
            <w:r w:rsidRPr="1539F343" w:rsidR="2EA32CC3">
              <w:rPr>
                <w:sz w:val="24"/>
                <w:szCs w:val="24"/>
              </w:rPr>
              <w:t xml:space="preserve">7. </w:t>
            </w:r>
            <w:r w:rsidRPr="1539F343" w:rsidR="009C2392">
              <w:rPr>
                <w:sz w:val="24"/>
                <w:szCs w:val="24"/>
              </w:rPr>
              <w:t>Calidad, eficiencia y organización del código R</w:t>
            </w:r>
            <w:r w:rsidRPr="1539F343" w:rsidR="1FCB1517">
              <w:rPr>
                <w:sz w:val="24"/>
                <w:szCs w:val="24"/>
              </w:rPr>
              <w:t>.</w:t>
            </w:r>
          </w:p>
          <w:p w:rsidR="5477C1A6" w:rsidP="1539F343" w:rsidRDefault="5477C1A6" w14:paraId="7A6900A6" w14:textId="11F67761">
            <w:pPr>
              <w:pStyle w:val="Normal"/>
              <w:spacing w:before="0" w:beforeAutospacing="off" w:after="0" w:afterAutospacing="off" w:line="240" w:lineRule="auto"/>
              <w:jc w:val="both"/>
              <w:rPr>
                <w:sz w:val="24"/>
                <w:szCs w:val="24"/>
              </w:rPr>
            </w:pPr>
            <w:r w:rsidRPr="1539F343" w:rsidR="5C836340">
              <w:rPr>
                <w:sz w:val="24"/>
                <w:szCs w:val="24"/>
              </w:rPr>
              <w:t xml:space="preserve">El código empleado es estructurado en bloques. Cada bloque </w:t>
            </w:r>
            <w:r w:rsidRPr="1539F343" w:rsidR="37AA1D9E">
              <w:rPr>
                <w:sz w:val="24"/>
                <w:szCs w:val="24"/>
              </w:rPr>
              <w:t xml:space="preserve">está bien programado. El código presenta funciones bien </w:t>
            </w:r>
            <w:r w:rsidRPr="1539F343" w:rsidR="37AA1D9E">
              <w:rPr>
                <w:sz w:val="24"/>
                <w:szCs w:val="24"/>
              </w:rPr>
              <w:t>definidas</w:t>
            </w:r>
            <w:r w:rsidRPr="1539F343" w:rsidR="2D0810E8">
              <w:rPr>
                <w:sz w:val="24"/>
                <w:szCs w:val="24"/>
              </w:rPr>
              <w:t xml:space="preserve">. El código es </w:t>
            </w:r>
            <w:r w:rsidRPr="1539F343" w:rsidR="2D0810E8">
              <w:rPr>
                <w:sz w:val="24"/>
                <w:szCs w:val="24"/>
              </w:rPr>
              <w:t>subido a</w:t>
            </w:r>
            <w:r w:rsidRPr="1539F343" w:rsidR="2D0810E8">
              <w:rPr>
                <w:sz w:val="24"/>
                <w:szCs w:val="24"/>
              </w:rPr>
              <w:t xml:space="preserve"> un repositorio de GitHub.</w:t>
            </w:r>
          </w:p>
        </w:tc>
        <w:tc>
          <w:tcPr>
            <w:tcW w:w="1905" w:type="dxa"/>
            <w:tcBorders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5477C1A6" w:rsidP="1539F343" w:rsidRDefault="5477C1A6" w14:paraId="5B0786A6" w14:textId="5D9BA7E0">
            <w:pPr>
              <w:spacing w:before="0" w:beforeAutospacing="off" w:after="0" w:afterAutospacing="off" w:line="240" w:lineRule="auto"/>
              <w:jc w:val="both"/>
            </w:pPr>
            <w:r w:rsidRPr="1539F343" w:rsidR="009C2392">
              <w:rPr>
                <w:sz w:val="24"/>
                <w:szCs w:val="24"/>
              </w:rPr>
              <w:t>0-5</w:t>
            </w:r>
          </w:p>
        </w:tc>
      </w:tr>
    </w:tbl>
    <w:p w:rsidR="5477C1A6" w:rsidP="40CC7085" w:rsidRDefault="5477C1A6" w14:paraId="14D0BCDB" w14:textId="5961B5DD">
      <w:pPr>
        <w:spacing w:before="240" w:beforeAutospacing="off" w:after="240" w:afterAutospacing="off"/>
        <w:jc w:val="left"/>
      </w:pPr>
      <w:r w:rsidRPr="4479894C" w:rsidR="71EC266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El puntaje total se calculará sumando los puntajes de cada criterio. El puntaje máximo </w:t>
      </w:r>
      <w:r w:rsidRPr="4479894C" w:rsidR="526CEA5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4479894C" w:rsidR="71EC266F">
        <w:rPr>
          <w:rFonts w:ascii="Aptos" w:hAnsi="Aptos" w:eastAsia="Aptos" w:cs="Aptos"/>
          <w:noProof w:val="0"/>
          <w:sz w:val="24"/>
          <w:szCs w:val="24"/>
          <w:lang w:val="es-ES"/>
        </w:rPr>
        <w:t>es 70.</w:t>
      </w:r>
    </w:p>
    <w:p w:rsidR="0629EE02" w:rsidP="0629EE02" w:rsidRDefault="0629EE02" w14:paraId="122C95AE" w14:textId="629AAA96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479894C" w:rsidR="5153A58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</w:t>
      </w:r>
      <w:r w:rsidRPr="4479894C" w:rsidR="7FBD07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ormato:</w:t>
      </w:r>
      <w:r w:rsidRPr="4479894C" w:rsidR="7FBD073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4479894C" w:rsidR="6900E7CD">
        <w:rPr>
          <w:rFonts w:ascii="Aptos" w:hAnsi="Aptos" w:eastAsia="Aptos" w:cs="Aptos"/>
          <w:noProof w:val="0"/>
          <w:sz w:val="24"/>
          <w:szCs w:val="24"/>
          <w:lang w:val="es-ES"/>
        </w:rPr>
        <w:t>Repositorio en</w:t>
      </w:r>
      <w:r w:rsidRPr="4479894C" w:rsidR="7FBD073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GitHub</w:t>
      </w:r>
      <w:r w:rsidRPr="4479894C" w:rsidR="168AAC8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en formato libre de documento (</w:t>
      </w:r>
      <w:r w:rsidRPr="4479894C" w:rsidR="168AAC8F">
        <w:rPr>
          <w:rFonts w:ascii="Aptos" w:hAnsi="Aptos" w:eastAsia="Aptos" w:cs="Aptos"/>
          <w:noProof w:val="0"/>
          <w:sz w:val="24"/>
          <w:szCs w:val="24"/>
          <w:lang w:val="es-ES"/>
        </w:rPr>
        <w:t>rmarkdown</w:t>
      </w:r>
      <w:r w:rsidRPr="4479894C" w:rsidR="168AAC8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4479894C" w:rsidR="3067F0E9">
        <w:rPr>
          <w:rFonts w:ascii="Aptos" w:hAnsi="Aptos" w:eastAsia="Aptos" w:cs="Aptos"/>
          <w:noProof w:val="0"/>
          <w:sz w:val="24"/>
          <w:szCs w:val="24"/>
          <w:lang w:val="es-ES"/>
        </w:rPr>
        <w:t>quarto</w:t>
      </w:r>
      <w:r w:rsidRPr="4479894C" w:rsidR="3067F0E9">
        <w:rPr>
          <w:rFonts w:ascii="Aptos" w:hAnsi="Aptos" w:eastAsia="Aptos" w:cs="Aptos"/>
          <w:noProof w:val="0"/>
          <w:sz w:val="24"/>
          <w:szCs w:val="24"/>
          <w:lang w:val="es-ES"/>
        </w:rPr>
        <w:t>, markdown</w:t>
      </w:r>
      <w:r w:rsidRPr="4479894C" w:rsidR="168AAC8F">
        <w:rPr>
          <w:rFonts w:ascii="Aptos" w:hAnsi="Aptos" w:eastAsia="Aptos" w:cs="Aptos"/>
          <w:noProof w:val="0"/>
          <w:sz w:val="24"/>
          <w:szCs w:val="24"/>
          <w:lang w:val="es-ES"/>
        </w:rPr>
        <w:t>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dc6c0d6fc7f147c1"/>
      <w:footerReference w:type="default" r:id="R64329081876b4d8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8C15EA0" w:rsidTr="38C15EA0" w14:paraId="22D2BD7E">
      <w:trPr>
        <w:trHeight w:val="300"/>
      </w:trPr>
      <w:tc>
        <w:tcPr>
          <w:tcW w:w="3005" w:type="dxa"/>
          <w:tcMar/>
        </w:tcPr>
        <w:p w:rsidR="38C15EA0" w:rsidP="38C15EA0" w:rsidRDefault="38C15EA0" w14:paraId="4236C43D" w14:textId="6A4A271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8C15EA0" w:rsidP="38C15EA0" w:rsidRDefault="38C15EA0" w14:paraId="112139DD" w14:textId="6C0E37D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8C15EA0" w:rsidP="38C15EA0" w:rsidRDefault="38C15EA0" w14:paraId="413E1CB0" w14:textId="7C6DB98F">
          <w:pPr>
            <w:pStyle w:val="Header"/>
            <w:bidi w:val="0"/>
            <w:ind w:right="-115"/>
            <w:jc w:val="right"/>
          </w:pPr>
        </w:p>
      </w:tc>
    </w:tr>
  </w:tbl>
  <w:p w:rsidR="38C15EA0" w:rsidP="38C15EA0" w:rsidRDefault="38C15EA0" w14:paraId="533FD5CA" w14:textId="32F35558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jc w:val="center"/>
      <w:tblBorders>
        <w:top w:val="single" w:color="000000" w:themeColor="text1" w:sz="12"/>
        <w:left w:val="single" w:color="000000" w:themeColor="text1" w:sz="12"/>
        <w:bottom w:val="single" w:color="000000" w:themeColor="text1" w:sz="12"/>
        <w:right w:val="single" w:color="000000" w:themeColor="text1" w:sz="12"/>
        <w:insideH w:val="single" w:color="000000" w:themeColor="text1" w:sz="12"/>
        <w:insideV w:val="single" w:color="000000" w:themeColor="text1" w:sz="12"/>
      </w:tblBorders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8C15EA0" w:rsidTr="38C15EA0" w14:paraId="3C31B8F4">
      <w:trPr>
        <w:trHeight w:val="300"/>
      </w:trPr>
      <w:tc>
        <w:tcPr>
          <w:tcW w:w="3005" w:type="dxa"/>
          <w:tcMar/>
        </w:tcPr>
        <w:p w:rsidR="38C15EA0" w:rsidP="38C15EA0" w:rsidRDefault="38C15EA0" w14:paraId="3DDE44B6" w14:textId="6D195487">
          <w:pPr>
            <w:pStyle w:val="Header"/>
            <w:bidi w:val="0"/>
            <w:ind w:left="-115"/>
            <w:jc w:val="left"/>
            <w:rPr>
              <w:b w:val="1"/>
              <w:bCs w:val="1"/>
            </w:rPr>
          </w:pPr>
          <w:r w:rsidRPr="38C15EA0" w:rsidR="38C15EA0">
            <w:rPr>
              <w:b w:val="1"/>
              <w:bCs w:val="1"/>
            </w:rPr>
            <w:t>Programación con R</w:t>
          </w:r>
        </w:p>
      </w:tc>
      <w:tc>
        <w:tcPr>
          <w:tcW w:w="3005" w:type="dxa"/>
          <w:tcMar/>
        </w:tcPr>
        <w:p w:rsidR="38C15EA0" w:rsidP="38C15EA0" w:rsidRDefault="38C15EA0" w14:paraId="650E5ECC" w14:textId="12CFF4C1">
          <w:pPr>
            <w:pStyle w:val="Header"/>
            <w:bidi w:val="0"/>
            <w:jc w:val="center"/>
            <w:rPr>
              <w:b w:val="1"/>
              <w:bCs w:val="1"/>
            </w:rPr>
          </w:pPr>
          <w:r w:rsidRPr="38C15EA0" w:rsidR="38C15EA0">
            <w:rPr>
              <w:b w:val="1"/>
              <w:bCs w:val="1"/>
            </w:rPr>
            <w:t>Master</w:t>
          </w:r>
          <w:r w:rsidRPr="38C15EA0" w:rsidR="38C15EA0">
            <w:rPr>
              <w:b w:val="1"/>
              <w:bCs w:val="1"/>
            </w:rPr>
            <w:t xml:space="preserve"> Data </w:t>
          </w:r>
          <w:r w:rsidRPr="38C15EA0" w:rsidR="38C15EA0">
            <w:rPr>
              <w:b w:val="1"/>
              <w:bCs w:val="1"/>
            </w:rPr>
            <w:t>Science</w:t>
          </w:r>
        </w:p>
      </w:tc>
      <w:tc>
        <w:tcPr>
          <w:tcW w:w="3005" w:type="dxa"/>
          <w:tcMar/>
        </w:tcPr>
        <w:p w:rsidR="38C15EA0" w:rsidP="38C15EA0" w:rsidRDefault="38C15EA0" w14:paraId="59C620B3" w14:textId="46D95ACC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38C15EA0" w:rsidR="38C15EA0">
            <w:rPr>
              <w:b w:val="1"/>
              <w:bCs w:val="1"/>
            </w:rPr>
            <w:t>UDLA</w:t>
          </w:r>
        </w:p>
      </w:tc>
    </w:tr>
  </w:tbl>
  <w:p w:rsidR="38C15EA0" w:rsidP="38C15EA0" w:rsidRDefault="38C15EA0" w14:paraId="6F760CD5" w14:textId="043C0E66">
    <w:pPr>
      <w:pStyle w:val="Header"/>
    </w:pPr>
  </w:p>
  <w:p w:rsidR="38C15EA0" w:rsidP="38C15EA0" w:rsidRDefault="38C15EA0" w14:paraId="15997789" w14:textId="5C435330">
    <w:pPr>
      <w:pStyle w:val="Header"/>
      <w:jc w:val="both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8887669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1bc889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36303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830f2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49ACBB"/>
    <w:rsid w:val="009C2392"/>
    <w:rsid w:val="01D21159"/>
    <w:rsid w:val="020079A1"/>
    <w:rsid w:val="026887D3"/>
    <w:rsid w:val="035B3A0E"/>
    <w:rsid w:val="047DF2C1"/>
    <w:rsid w:val="048846F6"/>
    <w:rsid w:val="06094875"/>
    <w:rsid w:val="060A6EDE"/>
    <w:rsid w:val="0629EE02"/>
    <w:rsid w:val="073E7C93"/>
    <w:rsid w:val="0B06FD3D"/>
    <w:rsid w:val="0CB31FA7"/>
    <w:rsid w:val="0DC7A2C0"/>
    <w:rsid w:val="0DDB0C27"/>
    <w:rsid w:val="0F070314"/>
    <w:rsid w:val="0F088C13"/>
    <w:rsid w:val="0F73C3B0"/>
    <w:rsid w:val="0FC892EE"/>
    <w:rsid w:val="1076E160"/>
    <w:rsid w:val="1164634F"/>
    <w:rsid w:val="12A70F97"/>
    <w:rsid w:val="13C2D4D9"/>
    <w:rsid w:val="14FAE080"/>
    <w:rsid w:val="1539F343"/>
    <w:rsid w:val="168AAC8F"/>
    <w:rsid w:val="189645FC"/>
    <w:rsid w:val="189E3382"/>
    <w:rsid w:val="18ECD9B7"/>
    <w:rsid w:val="195AE05E"/>
    <w:rsid w:val="1A18F249"/>
    <w:rsid w:val="1A733B31"/>
    <w:rsid w:val="1AB30143"/>
    <w:rsid w:val="1D69B71F"/>
    <w:rsid w:val="1E4451B5"/>
    <w:rsid w:val="1EF5B935"/>
    <w:rsid w:val="1EFE53D3"/>
    <w:rsid w:val="1FCB1517"/>
    <w:rsid w:val="1FE02216"/>
    <w:rsid w:val="2266AA6B"/>
    <w:rsid w:val="22804F6C"/>
    <w:rsid w:val="231A4F55"/>
    <w:rsid w:val="24B39339"/>
    <w:rsid w:val="26112DAF"/>
    <w:rsid w:val="27EB33FB"/>
    <w:rsid w:val="296A5125"/>
    <w:rsid w:val="29B038A0"/>
    <w:rsid w:val="2A253DD3"/>
    <w:rsid w:val="2A64C71B"/>
    <w:rsid w:val="2B3A741B"/>
    <w:rsid w:val="2BD4E9B7"/>
    <w:rsid w:val="2C1454AC"/>
    <w:rsid w:val="2C57414E"/>
    <w:rsid w:val="2D0810E8"/>
    <w:rsid w:val="2D6EA012"/>
    <w:rsid w:val="2E5A757F"/>
    <w:rsid w:val="2E6F5B52"/>
    <w:rsid w:val="2E95EA79"/>
    <w:rsid w:val="2EA32CC3"/>
    <w:rsid w:val="2F408351"/>
    <w:rsid w:val="2FACBC65"/>
    <w:rsid w:val="2FF645E0"/>
    <w:rsid w:val="2FFE3366"/>
    <w:rsid w:val="3027E5B8"/>
    <w:rsid w:val="3067F0E9"/>
    <w:rsid w:val="30B5D51E"/>
    <w:rsid w:val="317E5007"/>
    <w:rsid w:val="32ABC701"/>
    <w:rsid w:val="33278ED8"/>
    <w:rsid w:val="3333D0BA"/>
    <w:rsid w:val="343BAD78"/>
    <w:rsid w:val="3498964F"/>
    <w:rsid w:val="34C9B703"/>
    <w:rsid w:val="3542C254"/>
    <w:rsid w:val="35EA0657"/>
    <w:rsid w:val="363E4C59"/>
    <w:rsid w:val="36826E12"/>
    <w:rsid w:val="36A4315C"/>
    <w:rsid w:val="36E43181"/>
    <w:rsid w:val="37522987"/>
    <w:rsid w:val="37AA1D9E"/>
    <w:rsid w:val="3809454B"/>
    <w:rsid w:val="381E1CB9"/>
    <w:rsid w:val="38C15EA0"/>
    <w:rsid w:val="398D923C"/>
    <w:rsid w:val="398E253C"/>
    <w:rsid w:val="39DF57DF"/>
    <w:rsid w:val="3DE7D2F3"/>
    <w:rsid w:val="3E7886CF"/>
    <w:rsid w:val="3E79CDCB"/>
    <w:rsid w:val="3E90262D"/>
    <w:rsid w:val="40335FD2"/>
    <w:rsid w:val="408D33D2"/>
    <w:rsid w:val="40CC7085"/>
    <w:rsid w:val="40F29F89"/>
    <w:rsid w:val="41ABFDCD"/>
    <w:rsid w:val="43878D5C"/>
    <w:rsid w:val="4479894C"/>
    <w:rsid w:val="44FF67B1"/>
    <w:rsid w:val="45A7CF2E"/>
    <w:rsid w:val="4649ACBB"/>
    <w:rsid w:val="4748E4F0"/>
    <w:rsid w:val="4B4FCCFE"/>
    <w:rsid w:val="4D1BF3E9"/>
    <w:rsid w:val="4E0B2A60"/>
    <w:rsid w:val="4F4EB174"/>
    <w:rsid w:val="5153A58E"/>
    <w:rsid w:val="51753084"/>
    <w:rsid w:val="51B3F4D0"/>
    <w:rsid w:val="51C1C26C"/>
    <w:rsid w:val="526CEA5C"/>
    <w:rsid w:val="54222297"/>
    <w:rsid w:val="54575729"/>
    <w:rsid w:val="5477C1A6"/>
    <w:rsid w:val="552B4EF9"/>
    <w:rsid w:val="56E7A85F"/>
    <w:rsid w:val="57707274"/>
    <w:rsid w:val="59102775"/>
    <w:rsid w:val="592CFBAF"/>
    <w:rsid w:val="594DC95B"/>
    <w:rsid w:val="5AC39734"/>
    <w:rsid w:val="5C836340"/>
    <w:rsid w:val="5CB031B3"/>
    <w:rsid w:val="5CB545FF"/>
    <w:rsid w:val="5D38735C"/>
    <w:rsid w:val="5E0097F6"/>
    <w:rsid w:val="5EE041BF"/>
    <w:rsid w:val="603F6FD4"/>
    <w:rsid w:val="613AC139"/>
    <w:rsid w:val="61741748"/>
    <w:rsid w:val="617DC1FB"/>
    <w:rsid w:val="619C6DDC"/>
    <w:rsid w:val="61A23439"/>
    <w:rsid w:val="63F0BDDA"/>
    <w:rsid w:val="6512E0F7"/>
    <w:rsid w:val="6727C906"/>
    <w:rsid w:val="6740FEEF"/>
    <w:rsid w:val="68651574"/>
    <w:rsid w:val="688E1D03"/>
    <w:rsid w:val="688E1D03"/>
    <w:rsid w:val="6900E7CD"/>
    <w:rsid w:val="6CC53F85"/>
    <w:rsid w:val="6D6A9B1B"/>
    <w:rsid w:val="701BF310"/>
    <w:rsid w:val="7111B892"/>
    <w:rsid w:val="71EC266F"/>
    <w:rsid w:val="72E8A828"/>
    <w:rsid w:val="738FAEDA"/>
    <w:rsid w:val="755B37DA"/>
    <w:rsid w:val="76F5B181"/>
    <w:rsid w:val="7983E8DA"/>
    <w:rsid w:val="7ADBA401"/>
    <w:rsid w:val="7B588B94"/>
    <w:rsid w:val="7BF6A092"/>
    <w:rsid w:val="7CADB8CB"/>
    <w:rsid w:val="7E1344C3"/>
    <w:rsid w:val="7EC33FB7"/>
    <w:rsid w:val="7FBD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9ACBB"/>
  <w15:chartTrackingRefBased/>
  <w15:docId w15:val="{9792B79D-9ECA-4E29-BD7D-72892CD41F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a9cad42619d4439" /><Relationship Type="http://schemas.openxmlformats.org/officeDocument/2006/relationships/header" Target="header.xml" Id="Rdc6c0d6fc7f147c1" /><Relationship Type="http://schemas.openxmlformats.org/officeDocument/2006/relationships/footer" Target="footer.xml" Id="R64329081876b4d8d" /><Relationship Type="http://schemas.openxmlformats.org/officeDocument/2006/relationships/image" Target="/media/image3.jpg" Id="Rf081a11514f14f8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2024-04-29T12:22:22.5808779Z</dcterms:created>
  <dcterms:modified xsi:type="dcterms:W3CDTF">2025-05-13T21:35:18.1574292Z</dcterms:modified>
  <dc:creator>JAIME ENRIQUE LINCOVIL CURIVIL</dc:creator>
  <lastModifiedBy>JAIME ENRIQUE LINCOVIL CURIVIL</lastModifiedBy>
</coreProperties>
</file>