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2546" w14:textId="6DF7CF32" w:rsidR="00B51555" w:rsidRDefault="00B51555" w:rsidP="000C0B9F">
      <w:pPr>
        <w:pStyle w:val="Title"/>
      </w:pPr>
      <w:r w:rsidRPr="002832D5">
        <w:t xml:space="preserve">Advies aan Bob </w:t>
      </w:r>
      <w:proofErr w:type="spellStart"/>
      <w:r w:rsidRPr="002832D5">
        <w:t>Constructions</w:t>
      </w:r>
      <w:proofErr w:type="spellEnd"/>
      <w:r w:rsidRPr="002832D5">
        <w:t xml:space="preserve"> B.V.</w:t>
      </w:r>
    </w:p>
    <w:p w14:paraId="56D49FAF" w14:textId="733026B3" w:rsidR="000747FB" w:rsidRDefault="000747FB" w:rsidP="000747FB">
      <w:pPr>
        <w:pStyle w:val="Heading1"/>
        <w:rPr>
          <w:lang w:val="en-NL"/>
        </w:rPr>
      </w:pPr>
      <w:r>
        <w:rPr>
          <w:lang w:val="en-NL"/>
        </w:rPr>
        <w:t>Executive summary</w:t>
      </w:r>
    </w:p>
    <w:p w14:paraId="1C48BAF4" w14:textId="6DFE9402" w:rsidR="000747FB" w:rsidRPr="000747FB" w:rsidRDefault="000747FB" w:rsidP="000747FB">
      <w:pPr>
        <w:rPr>
          <w:lang w:val="en-NL"/>
        </w:rPr>
      </w:pPr>
      <w:r>
        <w:rPr>
          <w:lang w:val="en-NL"/>
        </w:rPr>
        <w:t xml:space="preserve">Data driven </w:t>
      </w:r>
      <w:proofErr w:type="spellStart"/>
      <w:r>
        <w:rPr>
          <w:lang w:val="en-NL"/>
        </w:rPr>
        <w:t>advies</w:t>
      </w:r>
      <w:proofErr w:type="spellEnd"/>
      <w:r>
        <w:rPr>
          <w:lang w:val="en-NL"/>
        </w:rPr>
        <w:t xml:space="preserve">: start </w:t>
      </w:r>
      <w:proofErr w:type="spellStart"/>
      <w:r>
        <w:rPr>
          <w:lang w:val="en-NL"/>
        </w:rPr>
        <w:t>een</w:t>
      </w:r>
      <w:proofErr w:type="spellEnd"/>
      <w:r>
        <w:rPr>
          <w:lang w:val="en-NL"/>
        </w:rPr>
        <w:t xml:space="preserve"> project in </w:t>
      </w:r>
      <w:proofErr w:type="spellStart"/>
      <w:r w:rsidRPr="000747FB">
        <w:rPr>
          <w:b/>
          <w:bCs/>
          <w:lang w:val="en-NL"/>
        </w:rPr>
        <w:t>Nunspeet</w:t>
      </w:r>
      <w:proofErr w:type="spellEnd"/>
      <w:r>
        <w:rPr>
          <w:lang w:val="en-NL"/>
        </w:rPr>
        <w:t xml:space="preserve">, in de </w:t>
      </w:r>
      <w:proofErr w:type="spellStart"/>
      <w:r>
        <w:rPr>
          <w:lang w:val="en-NL"/>
        </w:rPr>
        <w:t>wijk</w:t>
      </w:r>
      <w:proofErr w:type="spellEnd"/>
      <w:r>
        <w:rPr>
          <w:lang w:val="en-NL"/>
        </w:rPr>
        <w:t xml:space="preserve"> </w:t>
      </w:r>
      <w:proofErr w:type="spellStart"/>
      <w:r>
        <w:rPr>
          <w:b/>
          <w:bCs/>
          <w:lang w:val="en-NL"/>
        </w:rPr>
        <w:t>Elspeet-Vierhouten</w:t>
      </w:r>
      <w:proofErr w:type="spellEnd"/>
      <w:r>
        <w:rPr>
          <w:lang w:val="en-NL"/>
        </w:rPr>
        <w:t xml:space="preserve">. </w:t>
      </w:r>
      <w:proofErr w:type="spellStart"/>
      <w:r>
        <w:rPr>
          <w:lang w:val="en-NL"/>
        </w:rPr>
        <w:t>Verwacht</w:t>
      </w:r>
      <w:proofErr w:type="spellEnd"/>
      <w:r>
        <w:rPr>
          <w:lang w:val="en-NL"/>
        </w:rPr>
        <w:t xml:space="preserve"> </w:t>
      </w:r>
      <w:proofErr w:type="spellStart"/>
      <w:r>
        <w:rPr>
          <w:lang w:val="en-NL"/>
        </w:rPr>
        <w:t>aantal</w:t>
      </w:r>
      <w:proofErr w:type="spellEnd"/>
      <w:r>
        <w:rPr>
          <w:lang w:val="en-NL"/>
        </w:rPr>
        <w:t xml:space="preserve"> </w:t>
      </w:r>
      <w:proofErr w:type="spellStart"/>
      <w:r>
        <w:rPr>
          <w:lang w:val="en-NL"/>
        </w:rPr>
        <w:t>woningen</w:t>
      </w:r>
      <w:proofErr w:type="spellEnd"/>
      <w:r>
        <w:rPr>
          <w:lang w:val="en-NL"/>
        </w:rPr>
        <w:t xml:space="preserve">: 83, </w:t>
      </w:r>
      <w:proofErr w:type="spellStart"/>
      <w:r>
        <w:rPr>
          <w:lang w:val="en-NL"/>
        </w:rPr>
        <w:t>verwachte</w:t>
      </w:r>
      <w:proofErr w:type="spellEnd"/>
      <w:r>
        <w:rPr>
          <w:lang w:val="en-NL"/>
        </w:rPr>
        <w:t xml:space="preserve"> </w:t>
      </w:r>
      <w:proofErr w:type="spellStart"/>
      <w:r>
        <w:rPr>
          <w:lang w:val="en-NL"/>
        </w:rPr>
        <w:t>doorlooptijd</w:t>
      </w:r>
      <w:proofErr w:type="spellEnd"/>
      <w:r>
        <w:rPr>
          <w:lang w:val="en-NL"/>
        </w:rPr>
        <w:t xml:space="preserve">: 17 </w:t>
      </w:r>
      <w:proofErr w:type="spellStart"/>
      <w:r>
        <w:rPr>
          <w:lang w:val="en-NL"/>
        </w:rPr>
        <w:t>maanden</w:t>
      </w:r>
      <w:proofErr w:type="spellEnd"/>
      <w:r>
        <w:rPr>
          <w:lang w:val="en-NL"/>
        </w:rPr>
        <w:t xml:space="preserve">, </w:t>
      </w:r>
      <w:proofErr w:type="spellStart"/>
      <w:r>
        <w:rPr>
          <w:lang w:val="en-NL"/>
        </w:rPr>
        <w:t>verwachte</w:t>
      </w:r>
      <w:proofErr w:type="spellEnd"/>
      <w:r>
        <w:rPr>
          <w:lang w:val="en-NL"/>
        </w:rPr>
        <w:t xml:space="preserve"> </w:t>
      </w:r>
      <w:proofErr w:type="spellStart"/>
      <w:r>
        <w:rPr>
          <w:lang w:val="en-NL"/>
        </w:rPr>
        <w:t>winst</w:t>
      </w:r>
      <w:proofErr w:type="spellEnd"/>
      <w:r>
        <w:rPr>
          <w:lang w:val="en-NL"/>
        </w:rPr>
        <w:t xml:space="preserve">: 12 </w:t>
      </w:r>
      <w:proofErr w:type="spellStart"/>
      <w:r>
        <w:rPr>
          <w:lang w:val="en-NL"/>
        </w:rPr>
        <w:t>miljoen</w:t>
      </w:r>
      <w:proofErr w:type="spellEnd"/>
      <w:r>
        <w:rPr>
          <w:lang w:val="en-NL"/>
        </w:rPr>
        <w:t>.</w:t>
      </w:r>
    </w:p>
    <w:p w14:paraId="4E8171A0" w14:textId="74FDF0FF" w:rsidR="000C0B9F" w:rsidRPr="002832D5" w:rsidRDefault="000C0B9F" w:rsidP="000C0B9F">
      <w:pPr>
        <w:pStyle w:val="Heading1"/>
      </w:pPr>
      <w:r w:rsidRPr="002832D5">
        <w:t>Eisen</w:t>
      </w:r>
    </w:p>
    <w:p w14:paraId="4D136B09" w14:textId="5340171E" w:rsidR="000C0B9F" w:rsidRPr="002832D5" w:rsidRDefault="000C0B9F" w:rsidP="000C0B9F">
      <w:r w:rsidRPr="002832D5">
        <w:t>De eisen van Bob Construction B.V. zijn als volgt:</w:t>
      </w:r>
    </w:p>
    <w:p w14:paraId="1AFD3931" w14:textId="4BCC4DB0" w:rsidR="000C0B9F" w:rsidRPr="002832D5" w:rsidRDefault="000C0B9F" w:rsidP="000C0B9F">
      <w:pPr>
        <w:pStyle w:val="ListParagraph"/>
        <w:numPr>
          <w:ilvl w:val="0"/>
          <w:numId w:val="4"/>
        </w:numPr>
      </w:pPr>
      <w:r w:rsidRPr="002832D5">
        <w:t>Zo veel mogelijk huizen bouwen voor starters</w:t>
      </w:r>
    </w:p>
    <w:p w14:paraId="77CD4030" w14:textId="48F25A13" w:rsidR="000C0B9F" w:rsidRPr="002832D5" w:rsidRDefault="000C0B9F" w:rsidP="000C0B9F">
      <w:pPr>
        <w:pStyle w:val="ListParagraph"/>
        <w:numPr>
          <w:ilvl w:val="0"/>
          <w:numId w:val="4"/>
        </w:numPr>
      </w:pPr>
      <w:r w:rsidRPr="002832D5">
        <w:t>Met inachtneming van de wensen van starters</w:t>
      </w:r>
    </w:p>
    <w:p w14:paraId="14765C81" w14:textId="0653A3FD" w:rsidR="000C0B9F" w:rsidRPr="002832D5" w:rsidRDefault="000C0B9F" w:rsidP="000C0B9F">
      <w:pPr>
        <w:pStyle w:val="ListParagraph"/>
        <w:numPr>
          <w:ilvl w:val="0"/>
          <w:numId w:val="4"/>
        </w:numPr>
      </w:pPr>
      <w:r w:rsidRPr="002832D5">
        <w:t>Als doel om uiteindelijk winstgevend te zijn</w:t>
      </w:r>
    </w:p>
    <w:p w14:paraId="51C6E7B7" w14:textId="0E558181" w:rsidR="000C0B9F" w:rsidRPr="002832D5" w:rsidRDefault="000C0B9F" w:rsidP="000C0B9F">
      <w:r w:rsidRPr="002832D5">
        <w:t>De eisen van de starters kwamen voort uit een marktonderzoek en zijn als volgt:</w:t>
      </w:r>
    </w:p>
    <w:p w14:paraId="0155F095" w14:textId="228AFA40" w:rsidR="000C0B9F" w:rsidRPr="002832D5" w:rsidRDefault="000C0B9F" w:rsidP="000C0B9F">
      <w:pPr>
        <w:pStyle w:val="ListParagraph"/>
        <w:numPr>
          <w:ilvl w:val="0"/>
          <w:numId w:val="5"/>
        </w:numPr>
      </w:pPr>
      <w:r w:rsidRPr="002832D5">
        <w:t>Faciliteiten dichtbij, zoals supermarkten, scholen, ziekenhuizen</w:t>
      </w:r>
    </w:p>
    <w:p w14:paraId="5ECD6293" w14:textId="441B2955" w:rsidR="002832D5" w:rsidRPr="002832D5" w:rsidRDefault="000C0B9F" w:rsidP="002832D5">
      <w:pPr>
        <w:pStyle w:val="ListParagraph"/>
        <w:numPr>
          <w:ilvl w:val="0"/>
          <w:numId w:val="5"/>
        </w:numPr>
      </w:pPr>
      <w:r w:rsidRPr="002832D5">
        <w:t>Zo veel mogelijk groen in de omgeving</w:t>
      </w:r>
    </w:p>
    <w:p w14:paraId="7E8C91FC" w14:textId="790A5EB8" w:rsidR="000C0B9F" w:rsidRPr="002832D5" w:rsidRDefault="000C0B9F" w:rsidP="000C0B9F">
      <w:pPr>
        <w:pStyle w:val="Heading1"/>
      </w:pPr>
      <w:r w:rsidRPr="002832D5">
        <w:t>Totstandkoming advies</w:t>
      </w:r>
    </w:p>
    <w:p w14:paraId="07085529" w14:textId="508C3C57" w:rsidR="000C0B9F" w:rsidRPr="002832D5" w:rsidRDefault="000C0B9F" w:rsidP="000C0B9F">
      <w:r w:rsidRPr="002832D5">
        <w:t xml:space="preserve">Voor dit advies is er gebruik gemaakt van een aangeleverde dataset vanuit het CBS. Hierin staan een aantal zaken weergegeven per gemeente, wijk of buurt in Nederland. Lettend op de wensen van Bob </w:t>
      </w:r>
      <w:proofErr w:type="spellStart"/>
      <w:r w:rsidRPr="002832D5">
        <w:t>construction</w:t>
      </w:r>
      <w:proofErr w:type="spellEnd"/>
      <w:r w:rsidRPr="002832D5">
        <w:t xml:space="preserve"> B.V. en de starters voor wie de huizen gebouwd worden is er op de volgende criteria uit de dataset geselecteerd:</w:t>
      </w:r>
    </w:p>
    <w:p w14:paraId="2EF3B7D6" w14:textId="5EF9E2DE" w:rsidR="000C0B9F" w:rsidRPr="002832D5" w:rsidRDefault="000C0B9F" w:rsidP="000C0B9F">
      <w:pPr>
        <w:pStyle w:val="ListParagraph"/>
        <w:numPr>
          <w:ilvl w:val="0"/>
          <w:numId w:val="6"/>
        </w:numPr>
      </w:pPr>
      <w:r w:rsidRPr="002832D5">
        <w:t>Afstand tot faciliteiten, samengevoegd als totaalsom</w:t>
      </w:r>
    </w:p>
    <w:p w14:paraId="2325C6E8" w14:textId="2AFCD42E" w:rsidR="000C0B9F" w:rsidRPr="002832D5" w:rsidRDefault="002832D5" w:rsidP="000C0B9F">
      <w:pPr>
        <w:pStyle w:val="ListParagraph"/>
        <w:numPr>
          <w:ilvl w:val="0"/>
          <w:numId w:val="6"/>
        </w:numPr>
      </w:pPr>
      <w:r w:rsidRPr="002832D5">
        <w:t>Bevolkingsdichtheid</w:t>
      </w:r>
    </w:p>
    <w:p w14:paraId="4064C2A0" w14:textId="3AB5A0FF" w:rsidR="002832D5" w:rsidRPr="002832D5" w:rsidRDefault="002832D5" w:rsidP="000C0B9F">
      <w:pPr>
        <w:pStyle w:val="ListParagraph"/>
        <w:numPr>
          <w:ilvl w:val="0"/>
          <w:numId w:val="6"/>
        </w:numPr>
      </w:pPr>
      <w:r w:rsidRPr="002832D5">
        <w:t>Beschikbare bouwgrond</w:t>
      </w:r>
    </w:p>
    <w:p w14:paraId="64EE296E" w14:textId="6EE7B1D9" w:rsidR="002832D5" w:rsidRDefault="002832D5" w:rsidP="002832D5">
      <w:r w:rsidRPr="002832D5">
        <w:t>Aangezien er geen directe data beschikbaar is over de hoeveelheid groen in de buurt, is er gebruik gemaakt van de bevolkingsdichtheid als proxy voor de hoeveelheid groen. Immers is er minder groen te vinden in gebieden waar mensen dicht op elkaar wonen. In deze gebieden is door de hoeveelheid woonobjecten weinig ruimte hiervoor.</w:t>
      </w:r>
    </w:p>
    <w:p w14:paraId="6ACA4D96" w14:textId="77777777" w:rsidR="00DA4745" w:rsidRPr="000747FB" w:rsidRDefault="00DA4745" w:rsidP="00DA4745">
      <w:pPr>
        <w:pStyle w:val="Heading1"/>
      </w:pPr>
      <w:r w:rsidRPr="000747FB">
        <w:t>Beste locaties</w:t>
      </w:r>
    </w:p>
    <w:p w14:paraId="6E0F6395" w14:textId="77777777" w:rsidR="00DA4745" w:rsidRPr="002832D5" w:rsidRDefault="00DA4745" w:rsidP="00DA4745">
      <w:r w:rsidRPr="002832D5">
        <w:t xml:space="preserve">Beste wijk om het nieuwe project te starten: </w:t>
      </w:r>
      <w:r w:rsidRPr="002832D5">
        <w:rPr>
          <w:b/>
          <w:bCs/>
        </w:rPr>
        <w:t>Otterlo</w:t>
      </w:r>
      <w:r w:rsidRPr="002832D5">
        <w:t xml:space="preserve"> in de gemeente </w:t>
      </w:r>
      <w:r w:rsidRPr="002832D5">
        <w:rPr>
          <w:b/>
          <w:bCs/>
        </w:rPr>
        <w:t>Ede</w:t>
      </w:r>
      <w:r w:rsidRPr="002832D5">
        <w:t>.</w:t>
      </w:r>
    </w:p>
    <w:p w14:paraId="5F6C4124" w14:textId="77777777" w:rsidR="00DA4745" w:rsidRPr="002832D5" w:rsidRDefault="00DA4745" w:rsidP="00DA4745">
      <w:r w:rsidRPr="002832D5">
        <w:t>De top 5 wijken:</w:t>
      </w:r>
    </w:p>
    <w:p w14:paraId="570BDF37" w14:textId="77777777" w:rsidR="00DA4745" w:rsidRPr="002832D5" w:rsidRDefault="00DA4745" w:rsidP="00DA4745">
      <w:pPr>
        <w:pStyle w:val="ListParagraph"/>
        <w:numPr>
          <w:ilvl w:val="0"/>
          <w:numId w:val="1"/>
        </w:numPr>
      </w:pPr>
      <w:r w:rsidRPr="002832D5">
        <w:t>Ede, Otterlo</w:t>
      </w:r>
    </w:p>
    <w:p w14:paraId="7D7F1259" w14:textId="77777777" w:rsidR="00DA4745" w:rsidRPr="002832D5" w:rsidRDefault="00DA4745" w:rsidP="00DA4745">
      <w:pPr>
        <w:pStyle w:val="ListParagraph"/>
        <w:numPr>
          <w:ilvl w:val="0"/>
          <w:numId w:val="1"/>
        </w:numPr>
      </w:pPr>
      <w:r w:rsidRPr="002832D5">
        <w:t>Vlieland, Wijk 00</w:t>
      </w:r>
    </w:p>
    <w:p w14:paraId="0EEFEA94" w14:textId="77777777" w:rsidR="00DA4745" w:rsidRPr="002832D5" w:rsidRDefault="00DA4745" w:rsidP="00DA4745">
      <w:pPr>
        <w:pStyle w:val="ListParagraph"/>
        <w:numPr>
          <w:ilvl w:val="0"/>
          <w:numId w:val="1"/>
        </w:numPr>
      </w:pPr>
      <w:r w:rsidRPr="002832D5">
        <w:t>Nunspeet, Wijk 01 Elspeet-Vierhouten</w:t>
      </w:r>
    </w:p>
    <w:p w14:paraId="2506E830" w14:textId="77777777" w:rsidR="00DA4745" w:rsidRPr="002832D5" w:rsidRDefault="00DA4745" w:rsidP="00DA4745">
      <w:pPr>
        <w:pStyle w:val="ListParagraph"/>
        <w:numPr>
          <w:ilvl w:val="0"/>
          <w:numId w:val="1"/>
        </w:numPr>
      </w:pPr>
      <w:r w:rsidRPr="002832D5">
        <w:t>Elburg, Wijk 02</w:t>
      </w:r>
    </w:p>
    <w:p w14:paraId="15064AAA" w14:textId="77777777" w:rsidR="00DA4745" w:rsidRPr="002832D5" w:rsidRDefault="00DA4745" w:rsidP="00DA4745">
      <w:pPr>
        <w:pStyle w:val="ListParagraph"/>
        <w:numPr>
          <w:ilvl w:val="0"/>
          <w:numId w:val="1"/>
        </w:numPr>
      </w:pPr>
      <w:r w:rsidRPr="002832D5">
        <w:t>Terschelling, Midsland</w:t>
      </w:r>
    </w:p>
    <w:p w14:paraId="0C6C324E" w14:textId="77777777" w:rsidR="00DA4745" w:rsidRDefault="00DA4745">
      <w:r>
        <w:br w:type="page"/>
      </w:r>
    </w:p>
    <w:p w14:paraId="2D6B0B57" w14:textId="2C59CF23" w:rsidR="00DA4745" w:rsidRPr="002832D5" w:rsidRDefault="00DA4745" w:rsidP="00DA4745">
      <w:r w:rsidRPr="002832D5">
        <w:lastRenderedPageBreak/>
        <w:t xml:space="preserve">Beste buurt om het nieuwe project te starten: </w:t>
      </w:r>
      <w:r w:rsidRPr="002832D5">
        <w:rPr>
          <w:b/>
          <w:bCs/>
        </w:rPr>
        <w:t>Egmond-Binnen</w:t>
      </w:r>
      <w:r w:rsidRPr="002832D5">
        <w:t xml:space="preserve"> in de gemeente </w:t>
      </w:r>
      <w:r w:rsidRPr="002832D5">
        <w:rPr>
          <w:b/>
          <w:bCs/>
        </w:rPr>
        <w:t>Bergen (NH)</w:t>
      </w:r>
    </w:p>
    <w:p w14:paraId="7E9EC931" w14:textId="77777777" w:rsidR="00DA4745" w:rsidRPr="002832D5" w:rsidRDefault="00DA4745" w:rsidP="00DA4745">
      <w:r w:rsidRPr="002832D5">
        <w:t>De top 5 buurten:</w:t>
      </w:r>
    </w:p>
    <w:p w14:paraId="2C994CAC" w14:textId="77777777" w:rsidR="00DA4745" w:rsidRPr="002832D5" w:rsidRDefault="00DA4745" w:rsidP="00DA4745">
      <w:pPr>
        <w:pStyle w:val="ListParagraph"/>
        <w:numPr>
          <w:ilvl w:val="0"/>
          <w:numId w:val="2"/>
        </w:numPr>
      </w:pPr>
      <w:r w:rsidRPr="002832D5">
        <w:t>Bergen (NH</w:t>
      </w:r>
      <w:proofErr w:type="gramStart"/>
      <w:r w:rsidRPr="002832D5">
        <w:t>),  Egmond</w:t>
      </w:r>
      <w:proofErr w:type="gramEnd"/>
      <w:r w:rsidRPr="002832D5">
        <w:t>-Binnen</w:t>
      </w:r>
    </w:p>
    <w:p w14:paraId="101F1D4E" w14:textId="77777777" w:rsidR="00DA4745" w:rsidRPr="002832D5" w:rsidRDefault="00DA4745" w:rsidP="00DA4745">
      <w:pPr>
        <w:pStyle w:val="ListParagraph"/>
        <w:numPr>
          <w:ilvl w:val="0"/>
          <w:numId w:val="2"/>
        </w:numPr>
      </w:pPr>
      <w:r w:rsidRPr="002832D5">
        <w:t xml:space="preserve">Valkenburg aan de Geul, </w:t>
      </w:r>
      <w:proofErr w:type="spellStart"/>
      <w:r w:rsidRPr="002832D5">
        <w:t>Plenkert</w:t>
      </w:r>
      <w:proofErr w:type="spellEnd"/>
    </w:p>
    <w:p w14:paraId="14B4035E" w14:textId="77777777" w:rsidR="00DA4745" w:rsidRPr="002832D5" w:rsidRDefault="00DA4745" w:rsidP="00DA4745">
      <w:pPr>
        <w:pStyle w:val="ListParagraph"/>
        <w:numPr>
          <w:ilvl w:val="0"/>
          <w:numId w:val="2"/>
        </w:numPr>
      </w:pPr>
      <w:r w:rsidRPr="002832D5">
        <w:t>Heerenveen, Nieuwehorne</w:t>
      </w:r>
    </w:p>
    <w:p w14:paraId="58F1F24E" w14:textId="77777777" w:rsidR="00DA4745" w:rsidRPr="002832D5" w:rsidRDefault="00DA4745" w:rsidP="00DA4745">
      <w:pPr>
        <w:pStyle w:val="ListParagraph"/>
        <w:numPr>
          <w:ilvl w:val="0"/>
          <w:numId w:val="2"/>
        </w:numPr>
      </w:pPr>
      <w:r w:rsidRPr="002832D5">
        <w:t>Brum</w:t>
      </w:r>
      <w:r>
        <w:t>m</w:t>
      </w:r>
      <w:r w:rsidRPr="002832D5">
        <w:t>en, Eerbeek Zuid</w:t>
      </w:r>
    </w:p>
    <w:p w14:paraId="54E98D46" w14:textId="77777777" w:rsidR="00DA4745" w:rsidRPr="002832D5" w:rsidRDefault="00DA4745" w:rsidP="00DA4745">
      <w:pPr>
        <w:pStyle w:val="ListParagraph"/>
        <w:numPr>
          <w:ilvl w:val="0"/>
          <w:numId w:val="2"/>
        </w:numPr>
      </w:pPr>
      <w:r w:rsidRPr="002832D5">
        <w:t xml:space="preserve">Arnhem, Het </w:t>
      </w:r>
      <w:proofErr w:type="gramStart"/>
      <w:r w:rsidRPr="002832D5">
        <w:t>Dorp /</w:t>
      </w:r>
      <w:proofErr w:type="gramEnd"/>
      <w:r w:rsidRPr="002832D5">
        <w:t xml:space="preserve"> </w:t>
      </w:r>
      <w:proofErr w:type="spellStart"/>
      <w:r w:rsidRPr="002832D5">
        <w:t>Mariëndal</w:t>
      </w:r>
      <w:proofErr w:type="spellEnd"/>
    </w:p>
    <w:p w14:paraId="1EDDA8B3" w14:textId="77777777" w:rsidR="00DA4745" w:rsidRPr="002832D5" w:rsidRDefault="00DA4745" w:rsidP="00DA4745">
      <w:r w:rsidRPr="002832D5">
        <w:t xml:space="preserve">Beste gemeente om het nieuwe project te starten: </w:t>
      </w:r>
      <w:r w:rsidRPr="002832D5">
        <w:rPr>
          <w:b/>
          <w:bCs/>
        </w:rPr>
        <w:t>Zeewolde</w:t>
      </w:r>
    </w:p>
    <w:p w14:paraId="389D8E94" w14:textId="77777777" w:rsidR="00DA4745" w:rsidRPr="002832D5" w:rsidRDefault="00DA4745" w:rsidP="00DA4745">
      <w:r w:rsidRPr="002832D5">
        <w:t>De top 5 gemeentes:</w:t>
      </w:r>
    </w:p>
    <w:p w14:paraId="0F739C69" w14:textId="77777777" w:rsidR="00DA4745" w:rsidRPr="002832D5" w:rsidRDefault="00DA4745" w:rsidP="00DA4745">
      <w:pPr>
        <w:pStyle w:val="ListParagraph"/>
        <w:numPr>
          <w:ilvl w:val="0"/>
          <w:numId w:val="3"/>
        </w:numPr>
      </w:pPr>
      <w:r w:rsidRPr="002832D5">
        <w:t>Zeewolde</w:t>
      </w:r>
    </w:p>
    <w:p w14:paraId="6144170C" w14:textId="77777777" w:rsidR="00DA4745" w:rsidRPr="002832D5" w:rsidRDefault="00DA4745" w:rsidP="00DA4745">
      <w:pPr>
        <w:pStyle w:val="ListParagraph"/>
        <w:numPr>
          <w:ilvl w:val="0"/>
          <w:numId w:val="3"/>
        </w:numPr>
      </w:pPr>
      <w:r w:rsidRPr="002832D5">
        <w:t>Borger-Odoorn</w:t>
      </w:r>
    </w:p>
    <w:p w14:paraId="0C351C53" w14:textId="77777777" w:rsidR="00DA4745" w:rsidRPr="002832D5" w:rsidRDefault="00DA4745" w:rsidP="00DA4745">
      <w:pPr>
        <w:pStyle w:val="ListParagraph"/>
        <w:numPr>
          <w:ilvl w:val="0"/>
          <w:numId w:val="3"/>
        </w:numPr>
      </w:pPr>
      <w:r w:rsidRPr="002832D5">
        <w:t>Apeldoorn</w:t>
      </w:r>
    </w:p>
    <w:p w14:paraId="6C8C6461" w14:textId="77777777" w:rsidR="00DA4745" w:rsidRPr="002832D5" w:rsidRDefault="00DA4745" w:rsidP="00DA4745">
      <w:pPr>
        <w:pStyle w:val="ListParagraph"/>
        <w:numPr>
          <w:ilvl w:val="0"/>
          <w:numId w:val="3"/>
        </w:numPr>
      </w:pPr>
      <w:r w:rsidRPr="002832D5">
        <w:t>Ede</w:t>
      </w:r>
    </w:p>
    <w:p w14:paraId="499EC3CC" w14:textId="68DAC8E4" w:rsidR="00DA4745" w:rsidRPr="002832D5" w:rsidRDefault="00DA4745" w:rsidP="002832D5">
      <w:pPr>
        <w:pStyle w:val="ListParagraph"/>
        <w:numPr>
          <w:ilvl w:val="0"/>
          <w:numId w:val="3"/>
        </w:numPr>
      </w:pPr>
      <w:r w:rsidRPr="002832D5">
        <w:t>Nunspeet</w:t>
      </w:r>
    </w:p>
    <w:p w14:paraId="246CA6CD" w14:textId="1465E7ED" w:rsidR="002832D5" w:rsidRPr="002832D5" w:rsidRDefault="002832D5" w:rsidP="002832D5">
      <w:pPr>
        <w:pStyle w:val="Heading1"/>
      </w:pPr>
      <w:r w:rsidRPr="002832D5">
        <w:t>Projectie op de winst van de bouw</w:t>
      </w:r>
    </w:p>
    <w:tbl>
      <w:tblPr>
        <w:tblStyle w:val="TableGrid"/>
        <w:tblpPr w:leftFromText="180" w:rightFromText="180" w:vertAnchor="text" w:horzAnchor="margin" w:tblpY="3516"/>
        <w:tblW w:w="8864" w:type="dxa"/>
        <w:tblLayout w:type="fixed"/>
        <w:tblLook w:val="04A0" w:firstRow="1" w:lastRow="0" w:firstColumn="1" w:lastColumn="0" w:noHBand="0" w:noVBand="1"/>
      </w:tblPr>
      <w:tblGrid>
        <w:gridCol w:w="1650"/>
        <w:gridCol w:w="1346"/>
        <w:gridCol w:w="13"/>
        <w:gridCol w:w="1509"/>
        <w:gridCol w:w="13"/>
        <w:gridCol w:w="1521"/>
        <w:gridCol w:w="13"/>
        <w:gridCol w:w="1406"/>
        <w:gridCol w:w="13"/>
        <w:gridCol w:w="1367"/>
        <w:gridCol w:w="13"/>
      </w:tblGrid>
      <w:tr w:rsidR="00094A90" w:rsidRPr="002832D5" w14:paraId="7F369349" w14:textId="77777777" w:rsidTr="00094A90">
        <w:trPr>
          <w:trHeight w:val="596"/>
        </w:trPr>
        <w:tc>
          <w:tcPr>
            <w:tcW w:w="1650" w:type="dxa"/>
          </w:tcPr>
          <w:p w14:paraId="12ED72C8" w14:textId="77777777" w:rsidR="00094A90" w:rsidRPr="002832D5" w:rsidRDefault="00094A90" w:rsidP="00094A90">
            <w:r w:rsidRPr="002832D5">
              <w:t>Locatie</w:t>
            </w:r>
          </w:p>
        </w:tc>
        <w:tc>
          <w:tcPr>
            <w:tcW w:w="1359" w:type="dxa"/>
            <w:gridSpan w:val="2"/>
          </w:tcPr>
          <w:p w14:paraId="3A5913E3" w14:textId="77777777" w:rsidR="00094A90" w:rsidRPr="002832D5" w:rsidRDefault="00094A90" w:rsidP="00094A90">
            <w:r w:rsidRPr="002832D5">
              <w:t>Doorlooptijd (maanden)</w:t>
            </w:r>
          </w:p>
        </w:tc>
        <w:tc>
          <w:tcPr>
            <w:tcW w:w="1522" w:type="dxa"/>
            <w:gridSpan w:val="2"/>
          </w:tcPr>
          <w:p w14:paraId="065CABE8" w14:textId="77777777" w:rsidR="00094A90" w:rsidRPr="002832D5" w:rsidRDefault="00094A90" w:rsidP="00094A90">
            <w:r w:rsidRPr="002832D5">
              <w:t>Aantal woningen</w:t>
            </w:r>
          </w:p>
        </w:tc>
        <w:tc>
          <w:tcPr>
            <w:tcW w:w="1534" w:type="dxa"/>
            <w:gridSpan w:val="2"/>
          </w:tcPr>
          <w:p w14:paraId="2C3B9EDA" w14:textId="77777777" w:rsidR="00094A90" w:rsidRPr="002832D5" w:rsidRDefault="00094A90" w:rsidP="00094A90">
            <w:r w:rsidRPr="002832D5">
              <w:t>Verkoopprijs</w:t>
            </w:r>
          </w:p>
        </w:tc>
        <w:tc>
          <w:tcPr>
            <w:tcW w:w="1419" w:type="dxa"/>
            <w:gridSpan w:val="2"/>
          </w:tcPr>
          <w:p w14:paraId="0649D42F" w14:textId="77777777" w:rsidR="00094A90" w:rsidRPr="000747FB" w:rsidRDefault="00094A90" w:rsidP="00094A90">
            <w:pPr>
              <w:rPr>
                <w:lang w:val="en-NL"/>
              </w:rPr>
            </w:pPr>
            <w:r w:rsidRPr="002832D5">
              <w:t xml:space="preserve">Verwachte </w:t>
            </w:r>
            <w:proofErr w:type="spellStart"/>
            <w:r>
              <w:rPr>
                <w:lang w:val="en-NL"/>
              </w:rPr>
              <w:t>omzet</w:t>
            </w:r>
            <w:proofErr w:type="spellEnd"/>
          </w:p>
        </w:tc>
        <w:tc>
          <w:tcPr>
            <w:tcW w:w="1380" w:type="dxa"/>
            <w:gridSpan w:val="2"/>
          </w:tcPr>
          <w:p w14:paraId="595DD162" w14:textId="77777777" w:rsidR="00094A90" w:rsidRPr="000747FB" w:rsidRDefault="00094A90" w:rsidP="00094A90">
            <w:pPr>
              <w:rPr>
                <w:lang w:val="en-NL"/>
              </w:rPr>
            </w:pPr>
            <w:proofErr w:type="spellStart"/>
            <w:r>
              <w:rPr>
                <w:lang w:val="en-NL"/>
              </w:rPr>
              <w:t>Verwachte</w:t>
            </w:r>
            <w:proofErr w:type="spellEnd"/>
            <w:r>
              <w:rPr>
                <w:lang w:val="en-NL"/>
              </w:rPr>
              <w:t xml:space="preserve"> </w:t>
            </w:r>
            <w:proofErr w:type="spellStart"/>
            <w:r>
              <w:rPr>
                <w:lang w:val="en-NL"/>
              </w:rPr>
              <w:t>winst</w:t>
            </w:r>
            <w:proofErr w:type="spellEnd"/>
          </w:p>
        </w:tc>
      </w:tr>
      <w:tr w:rsidR="00094A90" w:rsidRPr="002832D5" w14:paraId="1B0EED59" w14:textId="77777777" w:rsidTr="00094A90">
        <w:trPr>
          <w:trHeight w:val="49"/>
        </w:trPr>
        <w:tc>
          <w:tcPr>
            <w:tcW w:w="1650" w:type="dxa"/>
          </w:tcPr>
          <w:p w14:paraId="6BBD4CEE" w14:textId="77777777" w:rsidR="00094A90" w:rsidRPr="002832D5" w:rsidRDefault="00094A90" w:rsidP="00094A90">
            <w:r>
              <w:t>Apeldoorn</w:t>
            </w:r>
          </w:p>
        </w:tc>
        <w:tc>
          <w:tcPr>
            <w:tcW w:w="1359" w:type="dxa"/>
            <w:gridSpan w:val="2"/>
          </w:tcPr>
          <w:p w14:paraId="583D3893" w14:textId="77777777" w:rsidR="00094A90" w:rsidRPr="002832D5" w:rsidRDefault="00094A90" w:rsidP="00094A90">
            <w:r>
              <w:t>22</w:t>
            </w:r>
          </w:p>
        </w:tc>
        <w:tc>
          <w:tcPr>
            <w:tcW w:w="1522" w:type="dxa"/>
            <w:gridSpan w:val="2"/>
          </w:tcPr>
          <w:p w14:paraId="3FB051D1" w14:textId="77777777" w:rsidR="00094A90" w:rsidRPr="002832D5" w:rsidRDefault="00094A90" w:rsidP="00094A90">
            <w:r>
              <w:t>83</w:t>
            </w:r>
          </w:p>
        </w:tc>
        <w:tc>
          <w:tcPr>
            <w:tcW w:w="1534" w:type="dxa"/>
            <w:gridSpan w:val="2"/>
          </w:tcPr>
          <w:p w14:paraId="6A3FA6C6" w14:textId="77777777" w:rsidR="00094A90" w:rsidRPr="00DA4745" w:rsidRDefault="00094A90" w:rsidP="00094A90">
            <w:pPr>
              <w:rPr>
                <w:rFonts w:ascii="Calibri" w:hAnsi="Calibri" w:cs="Calibri"/>
                <w:color w:val="000000"/>
                <w:lang w:val="en-NL"/>
              </w:rPr>
            </w:pPr>
            <w:r>
              <w:rPr>
                <w:rFonts w:ascii="Calibri" w:hAnsi="Calibri" w:cs="Calibri"/>
                <w:color w:val="000000"/>
              </w:rPr>
              <w:t>287.155</w:t>
            </w:r>
          </w:p>
        </w:tc>
        <w:tc>
          <w:tcPr>
            <w:tcW w:w="1419" w:type="dxa"/>
            <w:gridSpan w:val="2"/>
          </w:tcPr>
          <w:p w14:paraId="26EDF0B1" w14:textId="77777777" w:rsidR="00094A90" w:rsidRPr="002832D5" w:rsidRDefault="00094A90" w:rsidP="00094A90">
            <w:r w:rsidRPr="00DA4745">
              <w:t>23</w:t>
            </w:r>
            <w:r>
              <w:t>.</w:t>
            </w:r>
            <w:r w:rsidRPr="00DA4745">
              <w:t>833</w:t>
            </w:r>
            <w:r>
              <w:t>.</w:t>
            </w:r>
            <w:r w:rsidRPr="00DA4745">
              <w:t>865</w:t>
            </w:r>
          </w:p>
        </w:tc>
        <w:tc>
          <w:tcPr>
            <w:tcW w:w="1380" w:type="dxa"/>
            <w:gridSpan w:val="2"/>
          </w:tcPr>
          <w:p w14:paraId="11378C52" w14:textId="77777777" w:rsidR="00094A90" w:rsidRDefault="00094A90" w:rsidP="00094A90">
            <w:pPr>
              <w:rPr>
                <w:lang w:val="en-NL"/>
              </w:rPr>
            </w:pPr>
            <w:r>
              <w:rPr>
                <w:lang w:val="en-GB"/>
              </w:rPr>
              <w:t>8.</w:t>
            </w:r>
            <w:r w:rsidRPr="00DA4745">
              <w:rPr>
                <w:lang w:val="en-NL"/>
              </w:rPr>
              <w:t>833</w:t>
            </w:r>
            <w:r>
              <w:rPr>
                <w:lang w:val="en-GB"/>
              </w:rPr>
              <w:t>.</w:t>
            </w:r>
            <w:r w:rsidRPr="00DA4745">
              <w:rPr>
                <w:lang w:val="en-NL"/>
              </w:rPr>
              <w:t>865</w:t>
            </w:r>
          </w:p>
        </w:tc>
      </w:tr>
      <w:tr w:rsidR="00094A90" w:rsidRPr="002832D5" w14:paraId="419D0360" w14:textId="77777777" w:rsidTr="00094A90">
        <w:trPr>
          <w:trHeight w:val="181"/>
        </w:trPr>
        <w:tc>
          <w:tcPr>
            <w:tcW w:w="1650" w:type="dxa"/>
          </w:tcPr>
          <w:p w14:paraId="26B434B8" w14:textId="77777777" w:rsidR="00094A90" w:rsidRPr="002832D5" w:rsidRDefault="00094A90" w:rsidP="00094A90">
            <w:r>
              <w:t>Arnhem</w:t>
            </w:r>
          </w:p>
        </w:tc>
        <w:tc>
          <w:tcPr>
            <w:tcW w:w="1359" w:type="dxa"/>
            <w:gridSpan w:val="2"/>
          </w:tcPr>
          <w:p w14:paraId="6A5731F6" w14:textId="77777777" w:rsidR="00094A90" w:rsidRPr="002832D5" w:rsidRDefault="00094A90" w:rsidP="00094A90">
            <w:r>
              <w:t>18</w:t>
            </w:r>
          </w:p>
        </w:tc>
        <w:tc>
          <w:tcPr>
            <w:tcW w:w="1522" w:type="dxa"/>
            <w:gridSpan w:val="2"/>
          </w:tcPr>
          <w:p w14:paraId="2E249045" w14:textId="77777777" w:rsidR="00094A90" w:rsidRPr="00683308" w:rsidRDefault="00094A90" w:rsidP="00094A90">
            <w:pPr>
              <w:rPr>
                <w:lang w:val="en-GB"/>
              </w:rPr>
            </w:pPr>
            <w:r>
              <w:rPr>
                <w:lang w:val="en-GB"/>
              </w:rPr>
              <w:t>83</w:t>
            </w:r>
          </w:p>
        </w:tc>
        <w:tc>
          <w:tcPr>
            <w:tcW w:w="1534" w:type="dxa"/>
            <w:gridSpan w:val="2"/>
          </w:tcPr>
          <w:p w14:paraId="4BBF821B" w14:textId="77777777" w:rsidR="00094A90" w:rsidRPr="00683308" w:rsidRDefault="00094A90" w:rsidP="00094A90">
            <w:pPr>
              <w:rPr>
                <w:rFonts w:ascii="Calibri" w:hAnsi="Calibri" w:cs="Calibri"/>
                <w:color w:val="000000"/>
                <w:lang w:val="en-NL"/>
              </w:rPr>
            </w:pPr>
            <w:r>
              <w:rPr>
                <w:rFonts w:ascii="Calibri" w:hAnsi="Calibri" w:cs="Calibri"/>
                <w:color w:val="000000"/>
              </w:rPr>
              <w:t>260.635</w:t>
            </w:r>
          </w:p>
        </w:tc>
        <w:tc>
          <w:tcPr>
            <w:tcW w:w="1419" w:type="dxa"/>
            <w:gridSpan w:val="2"/>
          </w:tcPr>
          <w:p w14:paraId="0CEF13E3" w14:textId="77777777" w:rsidR="00094A90" w:rsidRPr="000747FB" w:rsidRDefault="00094A90" w:rsidP="00094A90">
            <w:pPr>
              <w:rPr>
                <w:lang w:val="en-NL"/>
              </w:rPr>
            </w:pPr>
            <w:r w:rsidRPr="00683308">
              <w:rPr>
                <w:lang w:val="en-NL"/>
              </w:rPr>
              <w:t>21</w:t>
            </w:r>
            <w:r>
              <w:rPr>
                <w:lang w:val="en-GB"/>
              </w:rPr>
              <w:t>.</w:t>
            </w:r>
            <w:r w:rsidRPr="00683308">
              <w:rPr>
                <w:lang w:val="en-NL"/>
              </w:rPr>
              <w:t>632</w:t>
            </w:r>
            <w:r>
              <w:rPr>
                <w:lang w:val="en-GB"/>
              </w:rPr>
              <w:t>.</w:t>
            </w:r>
            <w:r w:rsidRPr="00683308">
              <w:rPr>
                <w:lang w:val="en-NL"/>
              </w:rPr>
              <w:t>705</w:t>
            </w:r>
          </w:p>
        </w:tc>
        <w:tc>
          <w:tcPr>
            <w:tcW w:w="1380" w:type="dxa"/>
            <w:gridSpan w:val="2"/>
          </w:tcPr>
          <w:p w14:paraId="4ADAA948" w14:textId="77777777" w:rsidR="00094A90" w:rsidRPr="002832D5" w:rsidRDefault="00094A90" w:rsidP="00094A90">
            <w:r>
              <w:t>6.</w:t>
            </w:r>
            <w:r w:rsidRPr="00683308">
              <w:t>632</w:t>
            </w:r>
            <w:r>
              <w:t>.</w:t>
            </w:r>
            <w:r w:rsidRPr="00683308">
              <w:t>705</w:t>
            </w:r>
          </w:p>
        </w:tc>
      </w:tr>
      <w:tr w:rsidR="00094A90" w:rsidRPr="002832D5" w14:paraId="0A83D1F7" w14:textId="77777777" w:rsidTr="00094A90">
        <w:trPr>
          <w:trHeight w:val="174"/>
        </w:trPr>
        <w:tc>
          <w:tcPr>
            <w:tcW w:w="1650" w:type="dxa"/>
          </w:tcPr>
          <w:p w14:paraId="3F975A02" w14:textId="77777777" w:rsidR="00094A90" w:rsidRPr="002832D5" w:rsidRDefault="00094A90" w:rsidP="00094A90">
            <w:r w:rsidRPr="002832D5">
              <w:t>Bergen</w:t>
            </w:r>
          </w:p>
        </w:tc>
        <w:tc>
          <w:tcPr>
            <w:tcW w:w="1359" w:type="dxa"/>
            <w:gridSpan w:val="2"/>
          </w:tcPr>
          <w:p w14:paraId="2C64DA4A" w14:textId="77777777" w:rsidR="00094A90" w:rsidRPr="002832D5" w:rsidRDefault="00094A90" w:rsidP="00094A90">
            <w:r w:rsidRPr="002832D5">
              <w:t>24</w:t>
            </w:r>
          </w:p>
        </w:tc>
        <w:tc>
          <w:tcPr>
            <w:tcW w:w="1522" w:type="dxa"/>
            <w:gridSpan w:val="2"/>
          </w:tcPr>
          <w:p w14:paraId="34172160" w14:textId="77777777" w:rsidR="00094A90" w:rsidRPr="000747FB" w:rsidRDefault="00094A90" w:rsidP="00094A90">
            <w:pPr>
              <w:rPr>
                <w:lang w:val="en-NL"/>
              </w:rPr>
            </w:pPr>
            <w:r>
              <w:rPr>
                <w:lang w:val="en-NL"/>
              </w:rPr>
              <w:t>83</w:t>
            </w:r>
          </w:p>
        </w:tc>
        <w:tc>
          <w:tcPr>
            <w:tcW w:w="1534" w:type="dxa"/>
            <w:gridSpan w:val="2"/>
          </w:tcPr>
          <w:p w14:paraId="76682734" w14:textId="77777777" w:rsidR="00094A90" w:rsidRPr="002832D5" w:rsidRDefault="00094A90" w:rsidP="00094A90">
            <w:r w:rsidRPr="002832D5">
              <w:t>488</w:t>
            </w:r>
            <w:r>
              <w:rPr>
                <w:lang w:val="en-NL"/>
              </w:rPr>
              <w:t>.</w:t>
            </w:r>
            <w:r w:rsidRPr="002832D5">
              <w:t>406</w:t>
            </w:r>
          </w:p>
        </w:tc>
        <w:tc>
          <w:tcPr>
            <w:tcW w:w="1419" w:type="dxa"/>
            <w:gridSpan w:val="2"/>
          </w:tcPr>
          <w:p w14:paraId="14B4F319" w14:textId="77777777" w:rsidR="00094A90" w:rsidRPr="000747FB" w:rsidRDefault="00094A90" w:rsidP="00094A90">
            <w:pPr>
              <w:rPr>
                <w:lang w:val="en-NL"/>
              </w:rPr>
            </w:pPr>
            <w:r>
              <w:rPr>
                <w:lang w:val="en-NL"/>
              </w:rPr>
              <w:t>40.537.698</w:t>
            </w:r>
          </w:p>
        </w:tc>
        <w:tc>
          <w:tcPr>
            <w:tcW w:w="1380" w:type="dxa"/>
            <w:gridSpan w:val="2"/>
          </w:tcPr>
          <w:p w14:paraId="7CDECDA3" w14:textId="77777777" w:rsidR="00094A90" w:rsidRPr="002832D5" w:rsidRDefault="00094A90" w:rsidP="00094A90">
            <w:r>
              <w:rPr>
                <w:lang w:val="en-NL"/>
              </w:rPr>
              <w:t>25.537.698</w:t>
            </w:r>
          </w:p>
        </w:tc>
      </w:tr>
      <w:tr w:rsidR="00094A90" w:rsidRPr="002832D5" w14:paraId="3B10E039" w14:textId="77777777" w:rsidTr="00094A90">
        <w:trPr>
          <w:trHeight w:val="174"/>
        </w:trPr>
        <w:tc>
          <w:tcPr>
            <w:tcW w:w="1650" w:type="dxa"/>
          </w:tcPr>
          <w:p w14:paraId="7E1AABFF" w14:textId="77777777" w:rsidR="00094A90" w:rsidRPr="002832D5" w:rsidRDefault="00094A90" w:rsidP="00094A90">
            <w:proofErr w:type="spellStart"/>
            <w:r>
              <w:t>Bolger</w:t>
            </w:r>
            <w:proofErr w:type="spellEnd"/>
            <w:r>
              <w:t>-Odoorn</w:t>
            </w:r>
          </w:p>
        </w:tc>
        <w:tc>
          <w:tcPr>
            <w:tcW w:w="1359" w:type="dxa"/>
            <w:gridSpan w:val="2"/>
          </w:tcPr>
          <w:p w14:paraId="60454979" w14:textId="77777777" w:rsidR="00094A90" w:rsidRPr="002832D5" w:rsidRDefault="00094A90" w:rsidP="00094A90">
            <w:r>
              <w:t>12</w:t>
            </w:r>
          </w:p>
        </w:tc>
        <w:tc>
          <w:tcPr>
            <w:tcW w:w="1522" w:type="dxa"/>
            <w:gridSpan w:val="2"/>
          </w:tcPr>
          <w:p w14:paraId="5D20A044" w14:textId="77777777" w:rsidR="00094A90" w:rsidRPr="00683308" w:rsidRDefault="00094A90" w:rsidP="00094A90">
            <w:pPr>
              <w:rPr>
                <w:lang w:val="en-GB"/>
              </w:rPr>
            </w:pPr>
            <w:r>
              <w:rPr>
                <w:lang w:val="en-GB"/>
              </w:rPr>
              <w:t>83</w:t>
            </w:r>
          </w:p>
        </w:tc>
        <w:tc>
          <w:tcPr>
            <w:tcW w:w="1534" w:type="dxa"/>
            <w:gridSpan w:val="2"/>
          </w:tcPr>
          <w:p w14:paraId="47B12D77" w14:textId="77777777" w:rsidR="00094A90" w:rsidRPr="00683308" w:rsidRDefault="00094A90" w:rsidP="00094A90">
            <w:pPr>
              <w:rPr>
                <w:rFonts w:ascii="Calibri" w:hAnsi="Calibri" w:cs="Calibri"/>
                <w:color w:val="000000"/>
                <w:lang w:val="en-NL"/>
              </w:rPr>
            </w:pPr>
            <w:r>
              <w:rPr>
                <w:rFonts w:ascii="Calibri" w:hAnsi="Calibri" w:cs="Calibri"/>
                <w:color w:val="000000"/>
              </w:rPr>
              <w:t>233.711</w:t>
            </w:r>
          </w:p>
        </w:tc>
        <w:tc>
          <w:tcPr>
            <w:tcW w:w="1419" w:type="dxa"/>
            <w:gridSpan w:val="2"/>
          </w:tcPr>
          <w:p w14:paraId="732A031F" w14:textId="77777777" w:rsidR="00094A90" w:rsidRDefault="00094A90" w:rsidP="00094A90">
            <w:pPr>
              <w:rPr>
                <w:lang w:val="en-NL"/>
              </w:rPr>
            </w:pPr>
            <w:r w:rsidRPr="00683308">
              <w:rPr>
                <w:lang w:val="en-NL"/>
              </w:rPr>
              <w:t>19</w:t>
            </w:r>
            <w:r>
              <w:rPr>
                <w:lang w:val="en-GB"/>
              </w:rPr>
              <w:t>.</w:t>
            </w:r>
            <w:r w:rsidRPr="00683308">
              <w:rPr>
                <w:lang w:val="en-NL"/>
              </w:rPr>
              <w:t>398</w:t>
            </w:r>
            <w:r>
              <w:rPr>
                <w:lang w:val="en-GB"/>
              </w:rPr>
              <w:t>.</w:t>
            </w:r>
            <w:r w:rsidRPr="00683308">
              <w:rPr>
                <w:lang w:val="en-NL"/>
              </w:rPr>
              <w:t>013</w:t>
            </w:r>
          </w:p>
        </w:tc>
        <w:tc>
          <w:tcPr>
            <w:tcW w:w="1380" w:type="dxa"/>
            <w:gridSpan w:val="2"/>
          </w:tcPr>
          <w:p w14:paraId="2DC6B4BF" w14:textId="77777777" w:rsidR="00094A90" w:rsidRDefault="00094A90" w:rsidP="00094A90">
            <w:pPr>
              <w:rPr>
                <w:lang w:val="en-NL"/>
              </w:rPr>
            </w:pPr>
            <w:r>
              <w:rPr>
                <w:lang w:val="en-GB"/>
              </w:rPr>
              <w:t>4.</w:t>
            </w:r>
            <w:r w:rsidRPr="00683308">
              <w:rPr>
                <w:lang w:val="en-NL"/>
              </w:rPr>
              <w:t>398</w:t>
            </w:r>
            <w:r>
              <w:rPr>
                <w:lang w:val="en-GB"/>
              </w:rPr>
              <w:t>.</w:t>
            </w:r>
            <w:r w:rsidRPr="00683308">
              <w:rPr>
                <w:lang w:val="en-NL"/>
              </w:rPr>
              <w:t>013</w:t>
            </w:r>
          </w:p>
        </w:tc>
      </w:tr>
      <w:tr w:rsidR="00094A90" w:rsidRPr="002832D5" w14:paraId="080A3E17" w14:textId="77777777" w:rsidTr="00094A90">
        <w:trPr>
          <w:trHeight w:val="174"/>
        </w:trPr>
        <w:tc>
          <w:tcPr>
            <w:tcW w:w="1650" w:type="dxa"/>
          </w:tcPr>
          <w:p w14:paraId="1176C693" w14:textId="77777777" w:rsidR="00094A90" w:rsidRPr="002832D5" w:rsidRDefault="00094A90" w:rsidP="00094A90">
            <w:r>
              <w:t>Brummen</w:t>
            </w:r>
          </w:p>
        </w:tc>
        <w:tc>
          <w:tcPr>
            <w:tcW w:w="1359" w:type="dxa"/>
            <w:gridSpan w:val="2"/>
          </w:tcPr>
          <w:p w14:paraId="14AC9D0B" w14:textId="77777777" w:rsidR="00094A90" w:rsidRPr="002832D5" w:rsidRDefault="00094A90" w:rsidP="00094A90">
            <w:r>
              <w:t>16</w:t>
            </w:r>
          </w:p>
        </w:tc>
        <w:tc>
          <w:tcPr>
            <w:tcW w:w="1522" w:type="dxa"/>
            <w:gridSpan w:val="2"/>
          </w:tcPr>
          <w:p w14:paraId="3D1165D8" w14:textId="77777777" w:rsidR="00094A90" w:rsidRPr="00683308" w:rsidRDefault="00094A90" w:rsidP="00094A90">
            <w:pPr>
              <w:rPr>
                <w:lang w:val="en-GB"/>
              </w:rPr>
            </w:pPr>
            <w:r>
              <w:rPr>
                <w:lang w:val="en-GB"/>
              </w:rPr>
              <w:t>83</w:t>
            </w:r>
          </w:p>
        </w:tc>
        <w:tc>
          <w:tcPr>
            <w:tcW w:w="1534" w:type="dxa"/>
            <w:gridSpan w:val="2"/>
          </w:tcPr>
          <w:p w14:paraId="5F7CE7CF" w14:textId="77777777" w:rsidR="00094A90" w:rsidRPr="00683308" w:rsidRDefault="00094A90" w:rsidP="00094A90">
            <w:pPr>
              <w:rPr>
                <w:rFonts w:ascii="Calibri" w:hAnsi="Calibri" w:cs="Calibri"/>
                <w:color w:val="000000"/>
                <w:lang w:val="en-NL"/>
              </w:rPr>
            </w:pPr>
            <w:r>
              <w:rPr>
                <w:rFonts w:ascii="Calibri" w:hAnsi="Calibri" w:cs="Calibri"/>
                <w:color w:val="000000"/>
              </w:rPr>
              <w:t>314.125</w:t>
            </w:r>
          </w:p>
        </w:tc>
        <w:tc>
          <w:tcPr>
            <w:tcW w:w="1419" w:type="dxa"/>
            <w:gridSpan w:val="2"/>
          </w:tcPr>
          <w:p w14:paraId="55D5CFF5" w14:textId="77777777" w:rsidR="00094A90" w:rsidRDefault="00094A90" w:rsidP="00094A90">
            <w:pPr>
              <w:rPr>
                <w:lang w:val="en-NL"/>
              </w:rPr>
            </w:pPr>
            <w:r w:rsidRPr="00683308">
              <w:rPr>
                <w:lang w:val="en-NL"/>
              </w:rPr>
              <w:t>26</w:t>
            </w:r>
            <w:r>
              <w:rPr>
                <w:lang w:val="en-GB"/>
              </w:rPr>
              <w:t>.</w:t>
            </w:r>
            <w:r w:rsidRPr="00683308">
              <w:rPr>
                <w:lang w:val="en-NL"/>
              </w:rPr>
              <w:t>072</w:t>
            </w:r>
            <w:r>
              <w:rPr>
                <w:lang w:val="en-GB"/>
              </w:rPr>
              <w:t>.</w:t>
            </w:r>
            <w:r w:rsidRPr="00683308">
              <w:rPr>
                <w:lang w:val="en-NL"/>
              </w:rPr>
              <w:t>375</w:t>
            </w:r>
          </w:p>
        </w:tc>
        <w:tc>
          <w:tcPr>
            <w:tcW w:w="1380" w:type="dxa"/>
            <w:gridSpan w:val="2"/>
          </w:tcPr>
          <w:p w14:paraId="0697C917" w14:textId="77777777" w:rsidR="00094A90" w:rsidRDefault="00094A90" w:rsidP="00094A90">
            <w:pPr>
              <w:rPr>
                <w:lang w:val="en-NL"/>
              </w:rPr>
            </w:pPr>
            <w:r>
              <w:rPr>
                <w:lang w:val="en-GB"/>
              </w:rPr>
              <w:t>11.</w:t>
            </w:r>
            <w:r w:rsidRPr="00683308">
              <w:rPr>
                <w:lang w:val="en-NL"/>
              </w:rPr>
              <w:t>072</w:t>
            </w:r>
            <w:r>
              <w:rPr>
                <w:lang w:val="en-GB"/>
              </w:rPr>
              <w:t>.</w:t>
            </w:r>
            <w:r w:rsidRPr="00683308">
              <w:rPr>
                <w:lang w:val="en-NL"/>
              </w:rPr>
              <w:t>375</w:t>
            </w:r>
          </w:p>
        </w:tc>
      </w:tr>
      <w:tr w:rsidR="00094A90" w:rsidRPr="002832D5" w14:paraId="0B865553" w14:textId="77777777" w:rsidTr="00094A90">
        <w:trPr>
          <w:trHeight w:val="174"/>
        </w:trPr>
        <w:tc>
          <w:tcPr>
            <w:tcW w:w="1650" w:type="dxa"/>
          </w:tcPr>
          <w:p w14:paraId="0BFCBDD1" w14:textId="77777777" w:rsidR="00094A90" w:rsidRPr="002832D5" w:rsidRDefault="00094A90" w:rsidP="00094A90">
            <w:r w:rsidRPr="002832D5">
              <w:t>Ede</w:t>
            </w:r>
          </w:p>
        </w:tc>
        <w:tc>
          <w:tcPr>
            <w:tcW w:w="1359" w:type="dxa"/>
            <w:gridSpan w:val="2"/>
          </w:tcPr>
          <w:p w14:paraId="7A0ABD02" w14:textId="77777777" w:rsidR="00094A90" w:rsidRPr="002832D5" w:rsidRDefault="00094A90" w:rsidP="00094A90">
            <w:r w:rsidRPr="002832D5">
              <w:t>20</w:t>
            </w:r>
          </w:p>
        </w:tc>
        <w:tc>
          <w:tcPr>
            <w:tcW w:w="1522" w:type="dxa"/>
            <w:gridSpan w:val="2"/>
          </w:tcPr>
          <w:p w14:paraId="0901FDE0" w14:textId="77777777" w:rsidR="00094A90" w:rsidRPr="000747FB" w:rsidRDefault="00094A90" w:rsidP="00094A90">
            <w:pPr>
              <w:rPr>
                <w:lang w:val="en-NL"/>
              </w:rPr>
            </w:pPr>
            <w:r>
              <w:rPr>
                <w:lang w:val="en-NL"/>
              </w:rPr>
              <w:t>83</w:t>
            </w:r>
          </w:p>
        </w:tc>
        <w:tc>
          <w:tcPr>
            <w:tcW w:w="1534" w:type="dxa"/>
            <w:gridSpan w:val="2"/>
          </w:tcPr>
          <w:p w14:paraId="2C752F80" w14:textId="77777777" w:rsidR="00094A90" w:rsidRPr="002832D5" w:rsidRDefault="00094A90" w:rsidP="00094A90">
            <w:r w:rsidRPr="002832D5">
              <w:t>302</w:t>
            </w:r>
            <w:r>
              <w:rPr>
                <w:lang w:val="en-NL"/>
              </w:rPr>
              <w:t>.</w:t>
            </w:r>
            <w:r w:rsidRPr="002832D5">
              <w:t>817</w:t>
            </w:r>
          </w:p>
        </w:tc>
        <w:tc>
          <w:tcPr>
            <w:tcW w:w="1419" w:type="dxa"/>
            <w:gridSpan w:val="2"/>
          </w:tcPr>
          <w:p w14:paraId="26AC1306" w14:textId="77777777" w:rsidR="00094A90" w:rsidRPr="000747FB" w:rsidRDefault="00094A90" w:rsidP="00094A90">
            <w:pPr>
              <w:rPr>
                <w:lang w:val="en-NL"/>
              </w:rPr>
            </w:pPr>
            <w:r>
              <w:rPr>
                <w:lang w:val="en-NL"/>
              </w:rPr>
              <w:t>25.133.811</w:t>
            </w:r>
          </w:p>
        </w:tc>
        <w:tc>
          <w:tcPr>
            <w:tcW w:w="1380" w:type="dxa"/>
            <w:gridSpan w:val="2"/>
          </w:tcPr>
          <w:p w14:paraId="326298A2" w14:textId="77777777" w:rsidR="00094A90" w:rsidRPr="002832D5" w:rsidRDefault="00094A90" w:rsidP="00094A90">
            <w:r>
              <w:rPr>
                <w:lang w:val="en-NL"/>
              </w:rPr>
              <w:t>10.133.811</w:t>
            </w:r>
          </w:p>
        </w:tc>
      </w:tr>
      <w:tr w:rsidR="00094A90" w:rsidRPr="002832D5" w14:paraId="41158D42" w14:textId="77777777" w:rsidTr="00094A90">
        <w:trPr>
          <w:trHeight w:val="181"/>
        </w:trPr>
        <w:tc>
          <w:tcPr>
            <w:tcW w:w="1650" w:type="dxa"/>
          </w:tcPr>
          <w:p w14:paraId="3B83F5CB" w14:textId="77777777" w:rsidR="00094A90" w:rsidRPr="002832D5" w:rsidRDefault="00094A90" w:rsidP="00094A90">
            <w:r>
              <w:t>Elburg</w:t>
            </w:r>
          </w:p>
        </w:tc>
        <w:tc>
          <w:tcPr>
            <w:tcW w:w="1359" w:type="dxa"/>
            <w:gridSpan w:val="2"/>
          </w:tcPr>
          <w:p w14:paraId="50793FC4" w14:textId="77777777" w:rsidR="00094A90" w:rsidRPr="002832D5" w:rsidRDefault="00094A90" w:rsidP="00094A90">
            <w:r>
              <w:t>23</w:t>
            </w:r>
          </w:p>
        </w:tc>
        <w:tc>
          <w:tcPr>
            <w:tcW w:w="1522" w:type="dxa"/>
            <w:gridSpan w:val="2"/>
          </w:tcPr>
          <w:p w14:paraId="569025EE" w14:textId="77777777" w:rsidR="00094A90" w:rsidRPr="00683308" w:rsidRDefault="00094A90" w:rsidP="00094A90">
            <w:pPr>
              <w:rPr>
                <w:lang w:val="en-GB"/>
              </w:rPr>
            </w:pPr>
            <w:r>
              <w:rPr>
                <w:lang w:val="en-GB"/>
              </w:rPr>
              <w:t>83</w:t>
            </w:r>
          </w:p>
        </w:tc>
        <w:tc>
          <w:tcPr>
            <w:tcW w:w="1534" w:type="dxa"/>
            <w:gridSpan w:val="2"/>
          </w:tcPr>
          <w:p w14:paraId="730C1298" w14:textId="77777777" w:rsidR="00094A90" w:rsidRPr="00683308" w:rsidRDefault="00094A90" w:rsidP="00094A90">
            <w:pPr>
              <w:rPr>
                <w:rFonts w:ascii="Calibri" w:hAnsi="Calibri" w:cs="Calibri"/>
                <w:color w:val="000000"/>
                <w:lang w:val="en-NL"/>
              </w:rPr>
            </w:pPr>
            <w:r>
              <w:rPr>
                <w:rFonts w:ascii="Calibri" w:hAnsi="Calibri" w:cs="Calibri"/>
                <w:color w:val="000000"/>
              </w:rPr>
              <w:t>290.570</w:t>
            </w:r>
          </w:p>
        </w:tc>
        <w:tc>
          <w:tcPr>
            <w:tcW w:w="1419" w:type="dxa"/>
            <w:gridSpan w:val="2"/>
          </w:tcPr>
          <w:p w14:paraId="31324A14" w14:textId="77777777" w:rsidR="00094A90" w:rsidRDefault="00094A90" w:rsidP="00094A90">
            <w:pPr>
              <w:rPr>
                <w:lang w:val="en-NL"/>
              </w:rPr>
            </w:pPr>
            <w:r w:rsidRPr="00683308">
              <w:rPr>
                <w:lang w:val="en-NL"/>
              </w:rPr>
              <w:t>24</w:t>
            </w:r>
            <w:r>
              <w:rPr>
                <w:lang w:val="en-GB"/>
              </w:rPr>
              <w:t>.</w:t>
            </w:r>
            <w:r w:rsidRPr="00683308">
              <w:rPr>
                <w:lang w:val="en-NL"/>
              </w:rPr>
              <w:t>117</w:t>
            </w:r>
            <w:r>
              <w:rPr>
                <w:lang w:val="en-GB"/>
              </w:rPr>
              <w:t>.</w:t>
            </w:r>
            <w:r w:rsidRPr="00683308">
              <w:rPr>
                <w:lang w:val="en-NL"/>
              </w:rPr>
              <w:t>310</w:t>
            </w:r>
          </w:p>
        </w:tc>
        <w:tc>
          <w:tcPr>
            <w:tcW w:w="1380" w:type="dxa"/>
            <w:gridSpan w:val="2"/>
          </w:tcPr>
          <w:p w14:paraId="7150BAA7" w14:textId="77777777" w:rsidR="00094A90" w:rsidRPr="00683308" w:rsidRDefault="00094A90" w:rsidP="00094A90">
            <w:pPr>
              <w:rPr>
                <w:lang w:val="en-GB"/>
              </w:rPr>
            </w:pPr>
            <w:r>
              <w:rPr>
                <w:lang w:val="en-GB"/>
              </w:rPr>
              <w:t>9.117.310</w:t>
            </w:r>
          </w:p>
        </w:tc>
      </w:tr>
      <w:tr w:rsidR="00094A90" w:rsidRPr="002832D5" w14:paraId="78B35822" w14:textId="77777777" w:rsidTr="00094A90">
        <w:trPr>
          <w:trHeight w:val="174"/>
        </w:trPr>
        <w:tc>
          <w:tcPr>
            <w:tcW w:w="1650" w:type="dxa"/>
          </w:tcPr>
          <w:p w14:paraId="72D8E8BA" w14:textId="77777777" w:rsidR="00094A90" w:rsidRDefault="00094A90" w:rsidP="00094A90">
            <w:r>
              <w:t>Heerenveen</w:t>
            </w:r>
          </w:p>
        </w:tc>
        <w:tc>
          <w:tcPr>
            <w:tcW w:w="1359" w:type="dxa"/>
            <w:gridSpan w:val="2"/>
          </w:tcPr>
          <w:p w14:paraId="066519EA" w14:textId="77777777" w:rsidR="00094A90" w:rsidRDefault="00094A90" w:rsidP="00094A90">
            <w:r>
              <w:t>13</w:t>
            </w:r>
          </w:p>
        </w:tc>
        <w:tc>
          <w:tcPr>
            <w:tcW w:w="1522" w:type="dxa"/>
            <w:gridSpan w:val="2"/>
          </w:tcPr>
          <w:p w14:paraId="6F9FE0AD" w14:textId="77777777" w:rsidR="00094A90" w:rsidRDefault="00094A90" w:rsidP="00094A90">
            <w:pPr>
              <w:rPr>
                <w:lang w:val="en-GB"/>
              </w:rPr>
            </w:pPr>
            <w:r>
              <w:rPr>
                <w:lang w:val="en-GB"/>
              </w:rPr>
              <w:t>83</w:t>
            </w:r>
          </w:p>
        </w:tc>
        <w:tc>
          <w:tcPr>
            <w:tcW w:w="1534" w:type="dxa"/>
            <w:gridSpan w:val="2"/>
          </w:tcPr>
          <w:p w14:paraId="637B2F4D" w14:textId="77777777" w:rsidR="00094A90" w:rsidRPr="00683308" w:rsidRDefault="00094A90" w:rsidP="00094A90">
            <w:pPr>
              <w:rPr>
                <w:rFonts w:ascii="Calibri" w:hAnsi="Calibri" w:cs="Calibri"/>
                <w:color w:val="000000"/>
                <w:lang w:val="en-NL"/>
              </w:rPr>
            </w:pPr>
            <w:r>
              <w:rPr>
                <w:rFonts w:ascii="Calibri" w:hAnsi="Calibri" w:cs="Calibri"/>
                <w:color w:val="000000"/>
              </w:rPr>
              <w:t>257.836</w:t>
            </w:r>
          </w:p>
        </w:tc>
        <w:tc>
          <w:tcPr>
            <w:tcW w:w="1419" w:type="dxa"/>
            <w:gridSpan w:val="2"/>
          </w:tcPr>
          <w:p w14:paraId="07D290E4" w14:textId="77777777" w:rsidR="00094A90" w:rsidRPr="00683308" w:rsidRDefault="00094A90" w:rsidP="00094A90">
            <w:pPr>
              <w:rPr>
                <w:lang w:val="en-NL"/>
              </w:rPr>
            </w:pPr>
            <w:r w:rsidRPr="00683308">
              <w:rPr>
                <w:lang w:val="en-NL"/>
              </w:rPr>
              <w:t>21</w:t>
            </w:r>
            <w:r>
              <w:rPr>
                <w:lang w:val="en-GB"/>
              </w:rPr>
              <w:t>.</w:t>
            </w:r>
            <w:r w:rsidRPr="00683308">
              <w:rPr>
                <w:lang w:val="en-NL"/>
              </w:rPr>
              <w:t>400</w:t>
            </w:r>
            <w:r>
              <w:rPr>
                <w:lang w:val="en-GB"/>
              </w:rPr>
              <w:t>.</w:t>
            </w:r>
            <w:r w:rsidRPr="00683308">
              <w:rPr>
                <w:lang w:val="en-NL"/>
              </w:rPr>
              <w:t>388</w:t>
            </w:r>
          </w:p>
        </w:tc>
        <w:tc>
          <w:tcPr>
            <w:tcW w:w="1380" w:type="dxa"/>
            <w:gridSpan w:val="2"/>
          </w:tcPr>
          <w:p w14:paraId="340D2E3B" w14:textId="77777777" w:rsidR="00094A90" w:rsidRDefault="00094A90" w:rsidP="00094A90">
            <w:pPr>
              <w:rPr>
                <w:lang w:val="en-GB"/>
              </w:rPr>
            </w:pPr>
            <w:r>
              <w:rPr>
                <w:lang w:val="en-GB"/>
              </w:rPr>
              <w:t>6.</w:t>
            </w:r>
            <w:r w:rsidRPr="00683308">
              <w:rPr>
                <w:lang w:val="en-GB"/>
              </w:rPr>
              <w:t>400</w:t>
            </w:r>
            <w:r>
              <w:rPr>
                <w:lang w:val="en-GB"/>
              </w:rPr>
              <w:t>.</w:t>
            </w:r>
            <w:r w:rsidRPr="00683308">
              <w:rPr>
                <w:lang w:val="en-GB"/>
              </w:rPr>
              <w:t>388</w:t>
            </w:r>
          </w:p>
        </w:tc>
      </w:tr>
      <w:tr w:rsidR="00094A90" w:rsidRPr="002832D5" w14:paraId="42C06E16" w14:textId="77777777" w:rsidTr="00094A90">
        <w:trPr>
          <w:trHeight w:val="174"/>
        </w:trPr>
        <w:tc>
          <w:tcPr>
            <w:tcW w:w="1650" w:type="dxa"/>
          </w:tcPr>
          <w:p w14:paraId="1349143A" w14:textId="77777777" w:rsidR="00094A90" w:rsidRPr="002832D5" w:rsidRDefault="00094A90" w:rsidP="00094A90">
            <w:r w:rsidRPr="002832D5">
              <w:t>Nunspeet</w:t>
            </w:r>
          </w:p>
        </w:tc>
        <w:tc>
          <w:tcPr>
            <w:tcW w:w="1359" w:type="dxa"/>
            <w:gridSpan w:val="2"/>
          </w:tcPr>
          <w:p w14:paraId="7599C2EB" w14:textId="77777777" w:rsidR="00094A90" w:rsidRPr="002832D5" w:rsidRDefault="00094A90" w:rsidP="00094A90">
            <w:r w:rsidRPr="002832D5">
              <w:t>17</w:t>
            </w:r>
          </w:p>
        </w:tc>
        <w:tc>
          <w:tcPr>
            <w:tcW w:w="1522" w:type="dxa"/>
            <w:gridSpan w:val="2"/>
          </w:tcPr>
          <w:p w14:paraId="26D7A703" w14:textId="77777777" w:rsidR="00094A90" w:rsidRPr="000747FB" w:rsidRDefault="00094A90" w:rsidP="00094A90">
            <w:pPr>
              <w:rPr>
                <w:lang w:val="en-NL"/>
              </w:rPr>
            </w:pPr>
            <w:r>
              <w:rPr>
                <w:lang w:val="en-NL"/>
              </w:rPr>
              <w:t>83</w:t>
            </w:r>
          </w:p>
        </w:tc>
        <w:tc>
          <w:tcPr>
            <w:tcW w:w="1534" w:type="dxa"/>
            <w:gridSpan w:val="2"/>
          </w:tcPr>
          <w:p w14:paraId="3A2ED876" w14:textId="77777777" w:rsidR="00094A90" w:rsidRPr="002832D5" w:rsidRDefault="00094A90" w:rsidP="00094A90">
            <w:pPr>
              <w:rPr>
                <w:rFonts w:ascii="Calibri" w:hAnsi="Calibri" w:cs="Calibri"/>
                <w:color w:val="000000"/>
              </w:rPr>
            </w:pPr>
            <w:r w:rsidRPr="002832D5">
              <w:rPr>
                <w:rFonts w:ascii="Calibri" w:hAnsi="Calibri" w:cs="Calibri"/>
                <w:color w:val="000000"/>
              </w:rPr>
              <w:t>326</w:t>
            </w:r>
            <w:r>
              <w:rPr>
                <w:rFonts w:ascii="Calibri" w:hAnsi="Calibri" w:cs="Calibri"/>
                <w:color w:val="000000"/>
                <w:lang w:val="en-NL"/>
              </w:rPr>
              <w:t>.</w:t>
            </w:r>
            <w:r w:rsidRPr="002832D5">
              <w:rPr>
                <w:rFonts w:ascii="Calibri" w:hAnsi="Calibri" w:cs="Calibri"/>
                <w:color w:val="000000"/>
              </w:rPr>
              <w:t>608</w:t>
            </w:r>
          </w:p>
        </w:tc>
        <w:tc>
          <w:tcPr>
            <w:tcW w:w="1419" w:type="dxa"/>
            <w:gridSpan w:val="2"/>
          </w:tcPr>
          <w:p w14:paraId="3232ED73" w14:textId="77777777" w:rsidR="00094A90" w:rsidRPr="000747FB" w:rsidRDefault="00094A90" w:rsidP="00094A90">
            <w:pPr>
              <w:rPr>
                <w:lang w:val="en-NL"/>
              </w:rPr>
            </w:pPr>
            <w:r>
              <w:rPr>
                <w:lang w:val="en-NL"/>
              </w:rPr>
              <w:t>27.108.464</w:t>
            </w:r>
          </w:p>
        </w:tc>
        <w:tc>
          <w:tcPr>
            <w:tcW w:w="1380" w:type="dxa"/>
            <w:gridSpan w:val="2"/>
          </w:tcPr>
          <w:p w14:paraId="66CC32A9" w14:textId="77777777" w:rsidR="00094A90" w:rsidRPr="002832D5" w:rsidRDefault="00094A90" w:rsidP="00094A90">
            <w:r>
              <w:rPr>
                <w:lang w:val="en-NL"/>
              </w:rPr>
              <w:t>12.108.464</w:t>
            </w:r>
          </w:p>
        </w:tc>
      </w:tr>
      <w:tr w:rsidR="00094A90" w:rsidRPr="002832D5" w14:paraId="63918D9C" w14:textId="77777777" w:rsidTr="00094A90">
        <w:trPr>
          <w:trHeight w:val="174"/>
        </w:trPr>
        <w:tc>
          <w:tcPr>
            <w:tcW w:w="1650" w:type="dxa"/>
          </w:tcPr>
          <w:p w14:paraId="6B4C2306" w14:textId="77777777" w:rsidR="00094A90" w:rsidRPr="002832D5" w:rsidRDefault="00094A90" w:rsidP="00094A90">
            <w:r>
              <w:t>Terschelling</w:t>
            </w:r>
          </w:p>
        </w:tc>
        <w:tc>
          <w:tcPr>
            <w:tcW w:w="1359" w:type="dxa"/>
            <w:gridSpan w:val="2"/>
          </w:tcPr>
          <w:p w14:paraId="62E87FA2" w14:textId="77777777" w:rsidR="00094A90" w:rsidRPr="002832D5" w:rsidRDefault="00094A90" w:rsidP="00094A90">
            <w:r>
              <w:t>19</w:t>
            </w:r>
          </w:p>
        </w:tc>
        <w:tc>
          <w:tcPr>
            <w:tcW w:w="1522" w:type="dxa"/>
            <w:gridSpan w:val="2"/>
          </w:tcPr>
          <w:p w14:paraId="0C755DC5" w14:textId="77777777" w:rsidR="00094A90" w:rsidRPr="00683308" w:rsidRDefault="00094A90" w:rsidP="00094A90">
            <w:pPr>
              <w:rPr>
                <w:lang w:val="en-GB"/>
              </w:rPr>
            </w:pPr>
            <w:r>
              <w:rPr>
                <w:lang w:val="en-GB"/>
              </w:rPr>
              <w:t>83</w:t>
            </w:r>
          </w:p>
        </w:tc>
        <w:tc>
          <w:tcPr>
            <w:tcW w:w="1534" w:type="dxa"/>
            <w:gridSpan w:val="2"/>
            <w:tcBorders>
              <w:right w:val="single" w:sz="12" w:space="0" w:color="auto"/>
            </w:tcBorders>
          </w:tcPr>
          <w:p w14:paraId="0D9B01F8" w14:textId="77777777" w:rsidR="00094A90" w:rsidRPr="00683308" w:rsidRDefault="00094A90" w:rsidP="00094A90">
            <w:pPr>
              <w:rPr>
                <w:rFonts w:ascii="Calibri" w:hAnsi="Calibri" w:cs="Calibri"/>
                <w:color w:val="000000"/>
                <w:lang w:val="en-NL"/>
              </w:rPr>
            </w:pPr>
            <w:r>
              <w:rPr>
                <w:rFonts w:ascii="Calibri" w:hAnsi="Calibri" w:cs="Calibri"/>
                <w:color w:val="000000"/>
              </w:rPr>
              <w:t>327.548</w:t>
            </w:r>
          </w:p>
        </w:tc>
        <w:tc>
          <w:tcPr>
            <w:tcW w:w="1419" w:type="dxa"/>
            <w:gridSpan w:val="2"/>
            <w:tcBorders>
              <w:left w:val="single" w:sz="12" w:space="0" w:color="auto"/>
            </w:tcBorders>
          </w:tcPr>
          <w:p w14:paraId="0EA751CD" w14:textId="77777777" w:rsidR="00094A90" w:rsidRDefault="00094A90" w:rsidP="00094A90">
            <w:pPr>
              <w:rPr>
                <w:lang w:val="en-NL"/>
              </w:rPr>
            </w:pPr>
            <w:r w:rsidRPr="00683308">
              <w:rPr>
                <w:lang w:val="en-NL"/>
              </w:rPr>
              <w:t>27</w:t>
            </w:r>
            <w:r>
              <w:rPr>
                <w:lang w:val="en-GB"/>
              </w:rPr>
              <w:t>.</w:t>
            </w:r>
            <w:r w:rsidRPr="00683308">
              <w:rPr>
                <w:lang w:val="en-NL"/>
              </w:rPr>
              <w:t>186</w:t>
            </w:r>
            <w:r>
              <w:rPr>
                <w:lang w:val="en-GB"/>
              </w:rPr>
              <w:t>.</w:t>
            </w:r>
            <w:r w:rsidRPr="00683308">
              <w:rPr>
                <w:lang w:val="en-NL"/>
              </w:rPr>
              <w:t>484</w:t>
            </w:r>
          </w:p>
        </w:tc>
        <w:tc>
          <w:tcPr>
            <w:tcW w:w="1380" w:type="dxa"/>
            <w:gridSpan w:val="2"/>
          </w:tcPr>
          <w:p w14:paraId="43F9DC9F" w14:textId="77777777" w:rsidR="00094A90" w:rsidRDefault="00094A90" w:rsidP="00094A90">
            <w:pPr>
              <w:rPr>
                <w:lang w:val="en-NL"/>
              </w:rPr>
            </w:pPr>
            <w:r>
              <w:rPr>
                <w:lang w:val="en-GB"/>
              </w:rPr>
              <w:t>12.</w:t>
            </w:r>
            <w:r w:rsidRPr="00683308">
              <w:rPr>
                <w:lang w:val="en-NL"/>
              </w:rPr>
              <w:t>186</w:t>
            </w:r>
            <w:r>
              <w:rPr>
                <w:lang w:val="en-GB"/>
              </w:rPr>
              <w:t>.</w:t>
            </w:r>
            <w:r w:rsidRPr="00683308">
              <w:rPr>
                <w:lang w:val="en-NL"/>
              </w:rPr>
              <w:t>484</w:t>
            </w:r>
          </w:p>
        </w:tc>
      </w:tr>
      <w:tr w:rsidR="00094A90" w:rsidRPr="002832D5" w14:paraId="007C3959" w14:textId="77777777" w:rsidTr="00094A90">
        <w:trPr>
          <w:trHeight w:val="174"/>
        </w:trPr>
        <w:tc>
          <w:tcPr>
            <w:tcW w:w="1650" w:type="dxa"/>
          </w:tcPr>
          <w:p w14:paraId="61F28F4F" w14:textId="77777777" w:rsidR="00094A90" w:rsidRPr="002832D5" w:rsidRDefault="00094A90" w:rsidP="00094A90">
            <w:r w:rsidRPr="002832D5">
              <w:t>Valkenburg</w:t>
            </w:r>
          </w:p>
        </w:tc>
        <w:tc>
          <w:tcPr>
            <w:tcW w:w="1359" w:type="dxa"/>
            <w:gridSpan w:val="2"/>
          </w:tcPr>
          <w:p w14:paraId="3170AA48" w14:textId="77777777" w:rsidR="00094A90" w:rsidRPr="002832D5" w:rsidRDefault="00094A90" w:rsidP="00094A90">
            <w:r w:rsidRPr="002832D5">
              <w:t>-</w:t>
            </w:r>
          </w:p>
        </w:tc>
        <w:tc>
          <w:tcPr>
            <w:tcW w:w="1522" w:type="dxa"/>
            <w:gridSpan w:val="2"/>
          </w:tcPr>
          <w:p w14:paraId="4A416B2A" w14:textId="77777777" w:rsidR="00094A90" w:rsidRPr="000747FB" w:rsidRDefault="00094A90" w:rsidP="00094A90">
            <w:pPr>
              <w:rPr>
                <w:lang w:val="en-NL"/>
              </w:rPr>
            </w:pPr>
            <w:r>
              <w:rPr>
                <w:lang w:val="en-NL"/>
              </w:rPr>
              <w:t>83</w:t>
            </w:r>
          </w:p>
        </w:tc>
        <w:tc>
          <w:tcPr>
            <w:tcW w:w="1534" w:type="dxa"/>
            <w:gridSpan w:val="2"/>
            <w:tcBorders>
              <w:right w:val="single" w:sz="12" w:space="0" w:color="auto"/>
            </w:tcBorders>
          </w:tcPr>
          <w:p w14:paraId="4AB91062" w14:textId="77777777" w:rsidR="00094A90" w:rsidRPr="002832D5" w:rsidRDefault="00094A90" w:rsidP="00094A90">
            <w:pPr>
              <w:rPr>
                <w:rFonts w:ascii="Calibri" w:hAnsi="Calibri" w:cs="Calibri"/>
                <w:color w:val="000000"/>
              </w:rPr>
            </w:pPr>
            <w:r w:rsidRPr="002832D5">
              <w:rPr>
                <w:rFonts w:ascii="Calibri" w:hAnsi="Calibri" w:cs="Calibri"/>
                <w:color w:val="000000"/>
              </w:rPr>
              <w:t>275</w:t>
            </w:r>
            <w:r>
              <w:rPr>
                <w:rFonts w:ascii="Calibri" w:hAnsi="Calibri" w:cs="Calibri"/>
                <w:color w:val="000000"/>
                <w:lang w:val="en-NL"/>
              </w:rPr>
              <w:t>.</w:t>
            </w:r>
            <w:r w:rsidRPr="002832D5">
              <w:rPr>
                <w:rFonts w:ascii="Calibri" w:hAnsi="Calibri" w:cs="Calibri"/>
                <w:color w:val="000000"/>
              </w:rPr>
              <w:t>708</w:t>
            </w:r>
          </w:p>
        </w:tc>
        <w:tc>
          <w:tcPr>
            <w:tcW w:w="1419" w:type="dxa"/>
            <w:gridSpan w:val="2"/>
            <w:tcBorders>
              <w:left w:val="single" w:sz="12" w:space="0" w:color="auto"/>
            </w:tcBorders>
          </w:tcPr>
          <w:p w14:paraId="38B66F8C" w14:textId="77777777" w:rsidR="00094A90" w:rsidRPr="000747FB" w:rsidRDefault="00094A90" w:rsidP="00094A90">
            <w:pPr>
              <w:rPr>
                <w:lang w:val="en-NL"/>
              </w:rPr>
            </w:pPr>
            <w:r>
              <w:rPr>
                <w:lang w:val="en-NL"/>
              </w:rPr>
              <w:t>22.883.764</w:t>
            </w:r>
          </w:p>
        </w:tc>
        <w:tc>
          <w:tcPr>
            <w:tcW w:w="1380" w:type="dxa"/>
            <w:gridSpan w:val="2"/>
          </w:tcPr>
          <w:p w14:paraId="49E20F92" w14:textId="77777777" w:rsidR="00094A90" w:rsidRPr="002832D5" w:rsidRDefault="00094A90" w:rsidP="00094A90">
            <w:r>
              <w:rPr>
                <w:lang w:val="en-NL"/>
              </w:rPr>
              <w:t>7.883.764</w:t>
            </w:r>
          </w:p>
        </w:tc>
      </w:tr>
      <w:tr w:rsidR="00094A90" w:rsidRPr="002832D5" w14:paraId="08E0110A" w14:textId="77777777" w:rsidTr="00094A90">
        <w:trPr>
          <w:trHeight w:val="181"/>
        </w:trPr>
        <w:tc>
          <w:tcPr>
            <w:tcW w:w="1650" w:type="dxa"/>
          </w:tcPr>
          <w:p w14:paraId="38B0AEA0" w14:textId="77777777" w:rsidR="00094A90" w:rsidRPr="002832D5" w:rsidRDefault="00094A90" w:rsidP="00094A90">
            <w:r>
              <w:t>Vlieland</w:t>
            </w:r>
          </w:p>
        </w:tc>
        <w:tc>
          <w:tcPr>
            <w:tcW w:w="1359" w:type="dxa"/>
            <w:gridSpan w:val="2"/>
          </w:tcPr>
          <w:p w14:paraId="6D27F8CE" w14:textId="77777777" w:rsidR="00094A90" w:rsidRPr="002832D5" w:rsidRDefault="00094A90" w:rsidP="00094A90">
            <w:r>
              <w:t>7</w:t>
            </w:r>
          </w:p>
        </w:tc>
        <w:tc>
          <w:tcPr>
            <w:tcW w:w="1522" w:type="dxa"/>
            <w:gridSpan w:val="2"/>
          </w:tcPr>
          <w:p w14:paraId="3180E37C" w14:textId="77777777" w:rsidR="00094A90" w:rsidRPr="00683308" w:rsidRDefault="00094A90" w:rsidP="00094A90">
            <w:pPr>
              <w:rPr>
                <w:lang w:val="en-GB"/>
              </w:rPr>
            </w:pPr>
            <w:r>
              <w:rPr>
                <w:lang w:val="en-GB"/>
              </w:rPr>
              <w:t>83</w:t>
            </w:r>
          </w:p>
        </w:tc>
        <w:tc>
          <w:tcPr>
            <w:tcW w:w="1534" w:type="dxa"/>
            <w:gridSpan w:val="2"/>
          </w:tcPr>
          <w:p w14:paraId="38A3CE36" w14:textId="77777777" w:rsidR="00094A90" w:rsidRPr="002832D5" w:rsidRDefault="00094A90" w:rsidP="00094A90">
            <w:pPr>
              <w:rPr>
                <w:rFonts w:ascii="Calibri" w:hAnsi="Calibri" w:cs="Calibri"/>
                <w:color w:val="000000"/>
              </w:rPr>
            </w:pPr>
            <w:r>
              <w:rPr>
                <w:rFonts w:ascii="Calibri" w:hAnsi="Calibri" w:cs="Calibri"/>
                <w:color w:val="000000"/>
              </w:rPr>
              <w:t>404.084</w:t>
            </w:r>
          </w:p>
        </w:tc>
        <w:tc>
          <w:tcPr>
            <w:tcW w:w="1419" w:type="dxa"/>
            <w:gridSpan w:val="2"/>
          </w:tcPr>
          <w:p w14:paraId="7F2AB000" w14:textId="77777777" w:rsidR="00094A90" w:rsidRPr="00683308" w:rsidRDefault="00094A90" w:rsidP="00094A90">
            <w:pPr>
              <w:rPr>
                <w:lang w:val="en-GB"/>
              </w:rPr>
            </w:pPr>
            <w:r>
              <w:rPr>
                <w:lang w:val="en-GB"/>
              </w:rPr>
              <w:t>33.538.972</w:t>
            </w:r>
          </w:p>
        </w:tc>
        <w:tc>
          <w:tcPr>
            <w:tcW w:w="1380" w:type="dxa"/>
            <w:gridSpan w:val="2"/>
          </w:tcPr>
          <w:p w14:paraId="23AEEDA8" w14:textId="77777777" w:rsidR="00094A90" w:rsidRPr="00683308" w:rsidRDefault="00094A90" w:rsidP="00094A90">
            <w:pPr>
              <w:rPr>
                <w:lang w:val="en-GB"/>
              </w:rPr>
            </w:pPr>
            <w:r>
              <w:rPr>
                <w:lang w:val="en-GB"/>
              </w:rPr>
              <w:t>18.538.972</w:t>
            </w:r>
          </w:p>
        </w:tc>
      </w:tr>
      <w:tr w:rsidR="00094A90" w:rsidRPr="002832D5" w14:paraId="5688DD00" w14:textId="77777777" w:rsidTr="00094A90">
        <w:trPr>
          <w:gridAfter w:val="1"/>
          <w:wAfter w:w="13" w:type="dxa"/>
          <w:trHeight w:val="174"/>
        </w:trPr>
        <w:tc>
          <w:tcPr>
            <w:tcW w:w="1650" w:type="dxa"/>
          </w:tcPr>
          <w:p w14:paraId="16FA594B" w14:textId="77777777" w:rsidR="00094A90" w:rsidRPr="002832D5" w:rsidRDefault="00094A90" w:rsidP="00094A90">
            <w:r w:rsidRPr="002832D5">
              <w:t>Zeewolde</w:t>
            </w:r>
          </w:p>
        </w:tc>
        <w:tc>
          <w:tcPr>
            <w:tcW w:w="1346" w:type="dxa"/>
          </w:tcPr>
          <w:p w14:paraId="1D404F9D" w14:textId="77777777" w:rsidR="00094A90" w:rsidRPr="002832D5" w:rsidRDefault="00094A90" w:rsidP="00094A90">
            <w:r w:rsidRPr="002832D5">
              <w:t>15</w:t>
            </w:r>
          </w:p>
        </w:tc>
        <w:tc>
          <w:tcPr>
            <w:tcW w:w="1522" w:type="dxa"/>
            <w:gridSpan w:val="2"/>
          </w:tcPr>
          <w:p w14:paraId="473B0ACF" w14:textId="77777777" w:rsidR="00094A90" w:rsidRPr="000747FB" w:rsidRDefault="00094A90" w:rsidP="00094A90">
            <w:pPr>
              <w:rPr>
                <w:lang w:val="en-NL"/>
              </w:rPr>
            </w:pPr>
            <w:r>
              <w:rPr>
                <w:lang w:val="en-NL"/>
              </w:rPr>
              <w:t>83</w:t>
            </w:r>
          </w:p>
        </w:tc>
        <w:tc>
          <w:tcPr>
            <w:tcW w:w="1534" w:type="dxa"/>
            <w:gridSpan w:val="2"/>
          </w:tcPr>
          <w:p w14:paraId="3F1A79B2" w14:textId="77777777" w:rsidR="00094A90" w:rsidRPr="002832D5" w:rsidRDefault="00094A90" w:rsidP="00094A90">
            <w:pPr>
              <w:rPr>
                <w:rFonts w:ascii="Calibri" w:hAnsi="Calibri" w:cs="Calibri"/>
                <w:color w:val="000000"/>
              </w:rPr>
            </w:pPr>
            <w:r w:rsidRPr="002832D5">
              <w:rPr>
                <w:rFonts w:ascii="Calibri" w:hAnsi="Calibri" w:cs="Calibri"/>
                <w:color w:val="000000"/>
              </w:rPr>
              <w:t>275</w:t>
            </w:r>
            <w:r>
              <w:rPr>
                <w:rFonts w:ascii="Calibri" w:hAnsi="Calibri" w:cs="Calibri"/>
                <w:color w:val="000000"/>
                <w:lang w:val="en-NL"/>
              </w:rPr>
              <w:t>.</w:t>
            </w:r>
            <w:r w:rsidRPr="002832D5">
              <w:rPr>
                <w:rFonts w:ascii="Calibri" w:hAnsi="Calibri" w:cs="Calibri"/>
                <w:color w:val="000000"/>
              </w:rPr>
              <w:t>729</w:t>
            </w:r>
          </w:p>
        </w:tc>
        <w:tc>
          <w:tcPr>
            <w:tcW w:w="1419" w:type="dxa"/>
            <w:gridSpan w:val="2"/>
          </w:tcPr>
          <w:p w14:paraId="75BB7AFA" w14:textId="77777777" w:rsidR="00094A90" w:rsidRPr="000747FB" w:rsidRDefault="00094A90" w:rsidP="00094A90">
            <w:pPr>
              <w:rPr>
                <w:lang w:val="en-NL"/>
              </w:rPr>
            </w:pPr>
            <w:r>
              <w:rPr>
                <w:lang w:val="en-NL"/>
              </w:rPr>
              <w:t>22.885.507</w:t>
            </w:r>
          </w:p>
        </w:tc>
        <w:tc>
          <w:tcPr>
            <w:tcW w:w="1380" w:type="dxa"/>
            <w:gridSpan w:val="2"/>
          </w:tcPr>
          <w:p w14:paraId="3469B671" w14:textId="77777777" w:rsidR="00094A90" w:rsidRPr="002832D5" w:rsidRDefault="00094A90" w:rsidP="00094A90">
            <w:r>
              <w:rPr>
                <w:lang w:val="en-NL"/>
              </w:rPr>
              <w:t>7.885.507</w:t>
            </w:r>
          </w:p>
        </w:tc>
      </w:tr>
    </w:tbl>
    <w:p w14:paraId="247F2EF0" w14:textId="4BF025E8" w:rsidR="002832D5" w:rsidRPr="000747FB" w:rsidRDefault="002832D5" w:rsidP="002832D5">
      <w:r w:rsidRPr="000747FB">
        <w:t xml:space="preserve"> In de onderstaande tabel is voor een aantal gemeentes uiteengezet wat de verwachte kosten zijn, hoeveel huizen er gebouwd </w:t>
      </w:r>
      <w:r w:rsidR="00924746">
        <w:t>kunnen</w:t>
      </w:r>
      <w:r w:rsidRPr="000747FB">
        <w:t xml:space="preserve"> worden, en wat de verwachte winst is. Hier is gerekend met een gemiddelde bouwprijs van een woning van 180.000 euro, wat volgt uit de geschatte kosten van 1500 euro per vierkante meter huis, en de wens van starters om een huis met een oppervlakte van 120 vierkante meter te bezitten. Met een budget van 15 miljoen zouden er dan ongeveer </w:t>
      </w:r>
      <w:r w:rsidR="000747FB" w:rsidRPr="000747FB">
        <w:t xml:space="preserve">83 huizen gebouwd kunnen worden. </w:t>
      </w:r>
      <w:r w:rsidR="00924746">
        <w:t>Bij deze projectie</w:t>
      </w:r>
      <w:r w:rsidR="000747FB" w:rsidRPr="000747FB">
        <w:t xml:space="preserve"> moet een afweging gemaakt worden tussen locatie, doorlooptijd en verkoopprijs. Winstbelang staat hier tegenover snelheidsbelang om voor starters te kunnen bouwen. Ook moet er rekening gehouden worden met de draagkracht van starters. </w:t>
      </w:r>
      <w:r w:rsidR="00DA4745">
        <w:t>Huizen van een half miljoen zijn niet realistisch (alhoewel in de huidige woningmarkt dat ook niet meer geheel opgaat).</w:t>
      </w:r>
    </w:p>
    <w:p w14:paraId="3A322FF1" w14:textId="750638A8" w:rsidR="000C0B9F" w:rsidRPr="002832D5" w:rsidRDefault="000C0B9F" w:rsidP="000C0B9F">
      <w:r w:rsidRPr="002832D5">
        <w:rPr>
          <w:noProof/>
        </w:rPr>
        <w:lastRenderedPageBreak/>
        <w:drawing>
          <wp:inline distT="0" distB="0" distL="0" distR="0" wp14:anchorId="0AB87C78" wp14:editId="032A6AEB">
            <wp:extent cx="5731510" cy="429895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Pr="002832D5">
        <w:rPr>
          <w:noProof/>
        </w:rPr>
        <w:drawing>
          <wp:inline distT="0" distB="0" distL="0" distR="0" wp14:anchorId="637F391D" wp14:editId="7842793F">
            <wp:extent cx="5731510" cy="4298950"/>
            <wp:effectExtent l="0" t="0" r="254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F225615" w14:textId="4FC23FA2" w:rsidR="000C0B9F" w:rsidRPr="002832D5" w:rsidRDefault="000C0B9F" w:rsidP="000C0B9F">
      <w:r w:rsidRPr="002832D5">
        <w:rPr>
          <w:noProof/>
        </w:rPr>
        <w:lastRenderedPageBreak/>
        <w:drawing>
          <wp:inline distT="0" distB="0" distL="0" distR="0" wp14:anchorId="6A100689" wp14:editId="0B63813A">
            <wp:extent cx="5731510" cy="4298950"/>
            <wp:effectExtent l="0" t="0" r="254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4B30BAA" w14:textId="2304AE9C" w:rsidR="006D6D89" w:rsidRPr="002832D5" w:rsidRDefault="006D6D89" w:rsidP="006D6D89"/>
    <w:p w14:paraId="54B89324" w14:textId="07190EDF" w:rsidR="000C0B9F" w:rsidRPr="002832D5" w:rsidRDefault="000C0B9F" w:rsidP="006D6D89"/>
    <w:p w14:paraId="69161FFA" w14:textId="1F3ACE60" w:rsidR="006D6D89" w:rsidRPr="002832D5" w:rsidRDefault="006D6D89" w:rsidP="006D6D89"/>
    <w:p w14:paraId="45ED25B1" w14:textId="77777777" w:rsidR="003A1929" w:rsidRPr="002832D5" w:rsidRDefault="003A1929" w:rsidP="003A1929"/>
    <w:p w14:paraId="6C529671" w14:textId="77777777" w:rsidR="003A1929" w:rsidRPr="002832D5" w:rsidRDefault="003A1929" w:rsidP="00B51555"/>
    <w:sectPr w:rsidR="003A1929" w:rsidRPr="00283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7D1F"/>
    <w:multiLevelType w:val="hybridMultilevel"/>
    <w:tmpl w:val="ABD8FD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0A1F19"/>
    <w:multiLevelType w:val="hybridMultilevel"/>
    <w:tmpl w:val="55ECDA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0C436E"/>
    <w:multiLevelType w:val="hybridMultilevel"/>
    <w:tmpl w:val="1FC411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7208D1"/>
    <w:multiLevelType w:val="hybridMultilevel"/>
    <w:tmpl w:val="FA10F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090C"/>
    <w:multiLevelType w:val="hybridMultilevel"/>
    <w:tmpl w:val="304AEC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9381F69"/>
    <w:multiLevelType w:val="hybridMultilevel"/>
    <w:tmpl w:val="91EEE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7308643">
    <w:abstractNumId w:val="0"/>
  </w:num>
  <w:num w:numId="2" w16cid:durableId="1138063681">
    <w:abstractNumId w:val="4"/>
  </w:num>
  <w:num w:numId="3" w16cid:durableId="2031565271">
    <w:abstractNumId w:val="1"/>
  </w:num>
  <w:num w:numId="4" w16cid:durableId="1417900471">
    <w:abstractNumId w:val="3"/>
  </w:num>
  <w:num w:numId="5" w16cid:durableId="332225987">
    <w:abstractNumId w:val="2"/>
  </w:num>
  <w:num w:numId="6" w16cid:durableId="770977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55"/>
    <w:rsid w:val="000747FB"/>
    <w:rsid w:val="00094A90"/>
    <w:rsid w:val="000C0B9F"/>
    <w:rsid w:val="002832D5"/>
    <w:rsid w:val="003A1929"/>
    <w:rsid w:val="00683308"/>
    <w:rsid w:val="006D6D89"/>
    <w:rsid w:val="00924746"/>
    <w:rsid w:val="00B51555"/>
    <w:rsid w:val="00DA47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C980"/>
  <w15:chartTrackingRefBased/>
  <w15:docId w15:val="{35F57AF1-1490-48A5-98D1-891FB879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51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A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929"/>
    <w:pPr>
      <w:ind w:left="720"/>
      <w:contextualSpacing/>
    </w:pPr>
  </w:style>
  <w:style w:type="paragraph" w:styleId="Title">
    <w:name w:val="Title"/>
    <w:basedOn w:val="Normal"/>
    <w:next w:val="Normal"/>
    <w:link w:val="TitleChar"/>
    <w:uiPriority w:val="10"/>
    <w:qFormat/>
    <w:rsid w:val="000C0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7303">
      <w:bodyDiv w:val="1"/>
      <w:marLeft w:val="0"/>
      <w:marRight w:val="0"/>
      <w:marTop w:val="0"/>
      <w:marBottom w:val="0"/>
      <w:divBdr>
        <w:top w:val="none" w:sz="0" w:space="0" w:color="auto"/>
        <w:left w:val="none" w:sz="0" w:space="0" w:color="auto"/>
        <w:bottom w:val="none" w:sz="0" w:space="0" w:color="auto"/>
        <w:right w:val="none" w:sz="0" w:space="0" w:color="auto"/>
      </w:divBdr>
    </w:div>
    <w:div w:id="249893908">
      <w:bodyDiv w:val="1"/>
      <w:marLeft w:val="0"/>
      <w:marRight w:val="0"/>
      <w:marTop w:val="0"/>
      <w:marBottom w:val="0"/>
      <w:divBdr>
        <w:top w:val="none" w:sz="0" w:space="0" w:color="auto"/>
        <w:left w:val="none" w:sz="0" w:space="0" w:color="auto"/>
        <w:bottom w:val="none" w:sz="0" w:space="0" w:color="auto"/>
        <w:right w:val="none" w:sz="0" w:space="0" w:color="auto"/>
      </w:divBdr>
    </w:div>
    <w:div w:id="453789187">
      <w:bodyDiv w:val="1"/>
      <w:marLeft w:val="0"/>
      <w:marRight w:val="0"/>
      <w:marTop w:val="0"/>
      <w:marBottom w:val="0"/>
      <w:divBdr>
        <w:top w:val="none" w:sz="0" w:space="0" w:color="auto"/>
        <w:left w:val="none" w:sz="0" w:space="0" w:color="auto"/>
        <w:bottom w:val="none" w:sz="0" w:space="0" w:color="auto"/>
        <w:right w:val="none" w:sz="0" w:space="0" w:color="auto"/>
      </w:divBdr>
    </w:div>
    <w:div w:id="747269308">
      <w:bodyDiv w:val="1"/>
      <w:marLeft w:val="0"/>
      <w:marRight w:val="0"/>
      <w:marTop w:val="0"/>
      <w:marBottom w:val="0"/>
      <w:divBdr>
        <w:top w:val="none" w:sz="0" w:space="0" w:color="auto"/>
        <w:left w:val="none" w:sz="0" w:space="0" w:color="auto"/>
        <w:bottom w:val="none" w:sz="0" w:space="0" w:color="auto"/>
        <w:right w:val="none" w:sz="0" w:space="0" w:color="auto"/>
      </w:divBdr>
    </w:div>
    <w:div w:id="766118250">
      <w:bodyDiv w:val="1"/>
      <w:marLeft w:val="0"/>
      <w:marRight w:val="0"/>
      <w:marTop w:val="0"/>
      <w:marBottom w:val="0"/>
      <w:divBdr>
        <w:top w:val="none" w:sz="0" w:space="0" w:color="auto"/>
        <w:left w:val="none" w:sz="0" w:space="0" w:color="auto"/>
        <w:bottom w:val="none" w:sz="0" w:space="0" w:color="auto"/>
        <w:right w:val="none" w:sz="0" w:space="0" w:color="auto"/>
      </w:divBdr>
    </w:div>
    <w:div w:id="1208761529">
      <w:bodyDiv w:val="1"/>
      <w:marLeft w:val="0"/>
      <w:marRight w:val="0"/>
      <w:marTop w:val="0"/>
      <w:marBottom w:val="0"/>
      <w:divBdr>
        <w:top w:val="none" w:sz="0" w:space="0" w:color="auto"/>
        <w:left w:val="none" w:sz="0" w:space="0" w:color="auto"/>
        <w:bottom w:val="none" w:sz="0" w:space="0" w:color="auto"/>
        <w:right w:val="none" w:sz="0" w:space="0" w:color="auto"/>
      </w:divBdr>
    </w:div>
    <w:div w:id="1555383570">
      <w:bodyDiv w:val="1"/>
      <w:marLeft w:val="0"/>
      <w:marRight w:val="0"/>
      <w:marTop w:val="0"/>
      <w:marBottom w:val="0"/>
      <w:divBdr>
        <w:top w:val="none" w:sz="0" w:space="0" w:color="auto"/>
        <w:left w:val="none" w:sz="0" w:space="0" w:color="auto"/>
        <w:bottom w:val="none" w:sz="0" w:space="0" w:color="auto"/>
        <w:right w:val="none" w:sz="0" w:space="0" w:color="auto"/>
      </w:divBdr>
    </w:div>
    <w:div w:id="1603491764">
      <w:bodyDiv w:val="1"/>
      <w:marLeft w:val="0"/>
      <w:marRight w:val="0"/>
      <w:marTop w:val="0"/>
      <w:marBottom w:val="0"/>
      <w:divBdr>
        <w:top w:val="none" w:sz="0" w:space="0" w:color="auto"/>
        <w:left w:val="none" w:sz="0" w:space="0" w:color="auto"/>
        <w:bottom w:val="none" w:sz="0" w:space="0" w:color="auto"/>
        <w:right w:val="none" w:sz="0" w:space="0" w:color="auto"/>
      </w:divBdr>
    </w:div>
    <w:div w:id="1631088382">
      <w:bodyDiv w:val="1"/>
      <w:marLeft w:val="0"/>
      <w:marRight w:val="0"/>
      <w:marTop w:val="0"/>
      <w:marBottom w:val="0"/>
      <w:divBdr>
        <w:top w:val="none" w:sz="0" w:space="0" w:color="auto"/>
        <w:left w:val="none" w:sz="0" w:space="0" w:color="auto"/>
        <w:bottom w:val="none" w:sz="0" w:space="0" w:color="auto"/>
        <w:right w:val="none" w:sz="0" w:space="0" w:color="auto"/>
      </w:divBdr>
    </w:div>
    <w:div w:id="1748072439">
      <w:bodyDiv w:val="1"/>
      <w:marLeft w:val="0"/>
      <w:marRight w:val="0"/>
      <w:marTop w:val="0"/>
      <w:marBottom w:val="0"/>
      <w:divBdr>
        <w:top w:val="none" w:sz="0" w:space="0" w:color="auto"/>
        <w:left w:val="none" w:sz="0" w:space="0" w:color="auto"/>
        <w:bottom w:val="none" w:sz="0" w:space="0" w:color="auto"/>
        <w:right w:val="none" w:sz="0" w:space="0" w:color="auto"/>
      </w:divBdr>
    </w:div>
    <w:div w:id="1760445283">
      <w:bodyDiv w:val="1"/>
      <w:marLeft w:val="0"/>
      <w:marRight w:val="0"/>
      <w:marTop w:val="0"/>
      <w:marBottom w:val="0"/>
      <w:divBdr>
        <w:top w:val="none" w:sz="0" w:space="0" w:color="auto"/>
        <w:left w:val="none" w:sz="0" w:space="0" w:color="auto"/>
        <w:bottom w:val="none" w:sz="0" w:space="0" w:color="auto"/>
        <w:right w:val="none" w:sz="0" w:space="0" w:color="auto"/>
      </w:divBdr>
    </w:div>
    <w:div w:id="1892156191">
      <w:bodyDiv w:val="1"/>
      <w:marLeft w:val="0"/>
      <w:marRight w:val="0"/>
      <w:marTop w:val="0"/>
      <w:marBottom w:val="0"/>
      <w:divBdr>
        <w:top w:val="none" w:sz="0" w:space="0" w:color="auto"/>
        <w:left w:val="none" w:sz="0" w:space="0" w:color="auto"/>
        <w:bottom w:val="none" w:sz="0" w:space="0" w:color="auto"/>
        <w:right w:val="none" w:sz="0" w:space="0" w:color="auto"/>
      </w:divBdr>
    </w:div>
    <w:div w:id="20266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Hilbrands, J.P. (Jelle)</dc:creator>
  <cp:keywords/>
  <dc:description/>
  <cp:lastModifiedBy>Hilbrands, J.P. (Jelle)</cp:lastModifiedBy>
  <cp:revision>5</cp:revision>
  <cp:lastPrinted>2022-11-06T22:04:00Z</cp:lastPrinted>
  <dcterms:created xsi:type="dcterms:W3CDTF">2022-11-04T01:27:00Z</dcterms:created>
  <dcterms:modified xsi:type="dcterms:W3CDTF">2022-11-06T22:05:00Z</dcterms:modified>
</cp:coreProperties>
</file>