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9C39" w14:textId="771F3ED6" w:rsidR="00A66A5A" w:rsidRPr="00A56F70" w:rsidRDefault="00A66A5A" w:rsidP="00A66A5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Nieuwe mogelijkheden </w:t>
      </w:r>
      <w:r w:rsidR="00D23A3E">
        <w:rPr>
          <w:rFonts w:ascii="Times New Roman" w:hAnsi="Times New Roman" w:cs="Times New Roman"/>
          <w:b/>
          <w:bCs/>
          <w:sz w:val="24"/>
          <w:szCs w:val="24"/>
          <w:u w:val="single"/>
        </w:rPr>
        <w:t xml:space="preserve">door </w:t>
      </w:r>
      <w:r>
        <w:rPr>
          <w:rFonts w:ascii="Times New Roman" w:hAnsi="Times New Roman" w:cs="Times New Roman"/>
          <w:b/>
          <w:bCs/>
          <w:sz w:val="24"/>
          <w:szCs w:val="24"/>
          <w:u w:val="single"/>
        </w:rPr>
        <w:t>online coffeeshop</w:t>
      </w:r>
    </w:p>
    <w:p w14:paraId="36F7DD5F" w14:textId="77777777" w:rsidR="00A66A5A" w:rsidRPr="00A56F70"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Limiet op aankoop</w:t>
      </w:r>
    </w:p>
    <w:p w14:paraId="101B667F" w14:textId="46F96262" w:rsidR="008530EB" w:rsidRDefault="00A66A5A" w:rsidP="00A66A5A">
      <w:pPr>
        <w:rPr>
          <w:rFonts w:ascii="Times New Roman" w:hAnsi="Times New Roman" w:cs="Times New Roman"/>
          <w:sz w:val="24"/>
          <w:szCs w:val="24"/>
        </w:rPr>
      </w:pPr>
      <w:r w:rsidRPr="0071656A">
        <w:rPr>
          <w:rFonts w:ascii="Times New Roman" w:hAnsi="Times New Roman" w:cs="Times New Roman"/>
          <w:sz w:val="24"/>
          <w:szCs w:val="24"/>
        </w:rPr>
        <w:t xml:space="preserve">Een </w:t>
      </w:r>
      <w:r>
        <w:rPr>
          <w:rFonts w:ascii="Times New Roman" w:hAnsi="Times New Roman" w:cs="Times New Roman"/>
          <w:sz w:val="24"/>
          <w:szCs w:val="24"/>
        </w:rPr>
        <w:t>nieuwe</w:t>
      </w:r>
      <w:r w:rsidRPr="0071656A">
        <w:rPr>
          <w:rFonts w:ascii="Times New Roman" w:hAnsi="Times New Roman" w:cs="Times New Roman"/>
          <w:sz w:val="24"/>
          <w:szCs w:val="24"/>
        </w:rPr>
        <w:t xml:space="preserve"> mogelijkheid die de overstap tot een online coffeeshop biedt ten opzichte van </w:t>
      </w:r>
      <w:r>
        <w:rPr>
          <w:rFonts w:ascii="Times New Roman" w:hAnsi="Times New Roman" w:cs="Times New Roman"/>
          <w:sz w:val="24"/>
          <w:szCs w:val="24"/>
        </w:rPr>
        <w:t xml:space="preserve">een </w:t>
      </w:r>
      <w:r w:rsidRPr="0071656A">
        <w:rPr>
          <w:rFonts w:ascii="Times New Roman" w:hAnsi="Times New Roman" w:cs="Times New Roman"/>
          <w:sz w:val="24"/>
          <w:szCs w:val="24"/>
        </w:rPr>
        <w:t>fysieke</w:t>
      </w:r>
      <w:r>
        <w:rPr>
          <w:rFonts w:ascii="Times New Roman" w:hAnsi="Times New Roman" w:cs="Times New Roman"/>
          <w:sz w:val="24"/>
          <w:szCs w:val="24"/>
        </w:rPr>
        <w:t xml:space="preserve"> vestiging</w:t>
      </w:r>
      <w:r w:rsidRPr="0071656A">
        <w:rPr>
          <w:rFonts w:ascii="Times New Roman" w:hAnsi="Times New Roman" w:cs="Times New Roman"/>
          <w:sz w:val="24"/>
          <w:szCs w:val="24"/>
        </w:rPr>
        <w:t xml:space="preserve"> is het kunnen reguleren van de verkoop.</w:t>
      </w:r>
      <w:r>
        <w:rPr>
          <w:rFonts w:ascii="Times New Roman" w:hAnsi="Times New Roman" w:cs="Times New Roman"/>
          <w:sz w:val="24"/>
          <w:szCs w:val="24"/>
        </w:rPr>
        <w:t xml:space="preserve"> Volgens het huidige gedoogbeleid mag </w:t>
      </w:r>
      <w:r w:rsidR="00BE49F0">
        <w:rPr>
          <w:rFonts w:ascii="Times New Roman" w:hAnsi="Times New Roman" w:cs="Times New Roman"/>
          <w:sz w:val="24"/>
          <w:szCs w:val="24"/>
        </w:rPr>
        <w:t xml:space="preserve">iemand </w:t>
      </w:r>
      <w:r>
        <w:rPr>
          <w:rFonts w:ascii="Times New Roman" w:hAnsi="Times New Roman" w:cs="Times New Roman"/>
          <w:sz w:val="24"/>
          <w:szCs w:val="24"/>
        </w:rPr>
        <w:t>maximaal vijf gram cannabis bezitten</w:t>
      </w:r>
      <w:sdt>
        <w:sdtPr>
          <w:rPr>
            <w:rFonts w:ascii="Times New Roman" w:hAnsi="Times New Roman" w:cs="Times New Roman"/>
            <w:sz w:val="24"/>
            <w:szCs w:val="24"/>
          </w:rPr>
          <w:id w:val="872426121"/>
          <w:citation/>
        </w:sdtPr>
        <w:sdtEndPr/>
        <w:sdtContent>
          <w:r w:rsidR="00F04585">
            <w:rPr>
              <w:rFonts w:ascii="Times New Roman" w:hAnsi="Times New Roman" w:cs="Times New Roman"/>
              <w:sz w:val="24"/>
              <w:szCs w:val="24"/>
            </w:rPr>
            <w:fldChar w:fldCharType="begin"/>
          </w:r>
          <w:r w:rsidR="00F04585">
            <w:rPr>
              <w:rFonts w:ascii="Times New Roman" w:hAnsi="Times New Roman" w:cs="Times New Roman"/>
              <w:sz w:val="24"/>
              <w:szCs w:val="24"/>
            </w:rPr>
            <w:instrText xml:space="preserve"> CITATION Min19 \l 1043 </w:instrText>
          </w:r>
          <w:r w:rsidR="00F04585">
            <w:rPr>
              <w:rFonts w:ascii="Times New Roman" w:hAnsi="Times New Roman" w:cs="Times New Roman"/>
              <w:sz w:val="24"/>
              <w:szCs w:val="24"/>
            </w:rPr>
            <w:fldChar w:fldCharType="separate"/>
          </w:r>
          <w:r w:rsidR="00F04585">
            <w:rPr>
              <w:rFonts w:ascii="Times New Roman" w:hAnsi="Times New Roman" w:cs="Times New Roman"/>
              <w:noProof/>
              <w:sz w:val="24"/>
              <w:szCs w:val="24"/>
            </w:rPr>
            <w:t xml:space="preserve"> </w:t>
          </w:r>
          <w:r w:rsidR="00F04585" w:rsidRPr="00F04585">
            <w:rPr>
              <w:rFonts w:ascii="Times New Roman" w:hAnsi="Times New Roman" w:cs="Times New Roman"/>
              <w:noProof/>
              <w:sz w:val="24"/>
              <w:szCs w:val="24"/>
            </w:rPr>
            <w:t>(Ministerie van Justitie en Veiligheid 2019)</w:t>
          </w:r>
          <w:r w:rsidR="00F0458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Echter kan </w:t>
      </w:r>
      <w:r w:rsidR="00BE49F0">
        <w:rPr>
          <w:rFonts w:ascii="Times New Roman" w:hAnsi="Times New Roman" w:cs="Times New Roman"/>
          <w:sz w:val="24"/>
          <w:szCs w:val="24"/>
        </w:rPr>
        <w:t>diegene</w:t>
      </w:r>
      <w:r>
        <w:rPr>
          <w:rFonts w:ascii="Times New Roman" w:hAnsi="Times New Roman" w:cs="Times New Roman"/>
          <w:sz w:val="24"/>
          <w:szCs w:val="24"/>
        </w:rPr>
        <w:t xml:space="preserve"> met het huidige systeem gemakkelijk een andere vestiging </w:t>
      </w:r>
      <w:r w:rsidR="00BE49F0">
        <w:rPr>
          <w:rFonts w:ascii="Times New Roman" w:hAnsi="Times New Roman" w:cs="Times New Roman"/>
          <w:sz w:val="24"/>
          <w:szCs w:val="24"/>
        </w:rPr>
        <w:t>bezoeken</w:t>
      </w:r>
      <w:r>
        <w:rPr>
          <w:rFonts w:ascii="Times New Roman" w:hAnsi="Times New Roman" w:cs="Times New Roman"/>
          <w:sz w:val="24"/>
          <w:szCs w:val="24"/>
        </w:rPr>
        <w:t xml:space="preserve"> en daar </w:t>
      </w:r>
      <w:r w:rsidR="00BE49F0">
        <w:rPr>
          <w:rFonts w:ascii="Times New Roman" w:hAnsi="Times New Roman" w:cs="Times New Roman"/>
          <w:sz w:val="24"/>
          <w:szCs w:val="24"/>
        </w:rPr>
        <w:t>nog een keer</w:t>
      </w:r>
      <w:r>
        <w:rPr>
          <w:rFonts w:ascii="Times New Roman" w:hAnsi="Times New Roman" w:cs="Times New Roman"/>
          <w:sz w:val="24"/>
          <w:szCs w:val="24"/>
        </w:rPr>
        <w:t xml:space="preserve"> vijf gram </w:t>
      </w:r>
      <w:r w:rsidR="00BE49F0">
        <w:rPr>
          <w:rFonts w:ascii="Times New Roman" w:hAnsi="Times New Roman" w:cs="Times New Roman"/>
          <w:sz w:val="24"/>
          <w:szCs w:val="24"/>
        </w:rPr>
        <w:t>kopen</w:t>
      </w:r>
      <w:r>
        <w:rPr>
          <w:rFonts w:ascii="Times New Roman" w:hAnsi="Times New Roman" w:cs="Times New Roman"/>
          <w:sz w:val="24"/>
          <w:szCs w:val="24"/>
        </w:rPr>
        <w:t>. Hierdoor is er geen duidelijk overzicht op de verkoop en kan het wettelijk vastgestelde maximum makkelijk overschreden worden</w:t>
      </w:r>
      <w:r w:rsidR="008530EB">
        <w:rPr>
          <w:rFonts w:ascii="Times New Roman" w:hAnsi="Times New Roman" w:cs="Times New Roman"/>
          <w:sz w:val="24"/>
          <w:szCs w:val="24"/>
        </w:rPr>
        <w:t>. Hierdoor</w:t>
      </w:r>
      <w:r>
        <w:rPr>
          <w:rFonts w:ascii="Times New Roman" w:hAnsi="Times New Roman" w:cs="Times New Roman"/>
          <w:sz w:val="24"/>
          <w:szCs w:val="24"/>
        </w:rPr>
        <w:t xml:space="preserve"> ligt kans op overconsumptie op de loer.</w:t>
      </w:r>
    </w:p>
    <w:p w14:paraId="5DF454DC" w14:textId="27707718" w:rsidR="00A66A5A" w:rsidRDefault="008530EB" w:rsidP="00A66A5A">
      <w:pPr>
        <w:rPr>
          <w:rFonts w:ascii="Times New Roman" w:hAnsi="Times New Roman" w:cs="Times New Roman"/>
          <w:sz w:val="24"/>
          <w:szCs w:val="24"/>
        </w:rPr>
      </w:pPr>
      <w:r>
        <w:rPr>
          <w:rFonts w:ascii="Times New Roman" w:hAnsi="Times New Roman" w:cs="Times New Roman"/>
          <w:sz w:val="24"/>
          <w:szCs w:val="24"/>
        </w:rPr>
        <w:t>O</w:t>
      </w:r>
      <w:r w:rsidR="00A66A5A">
        <w:rPr>
          <w:rFonts w:ascii="Times New Roman" w:hAnsi="Times New Roman" w:cs="Times New Roman"/>
          <w:sz w:val="24"/>
          <w:szCs w:val="24"/>
        </w:rPr>
        <w:t>nder gebruikers</w:t>
      </w:r>
      <w:r>
        <w:rPr>
          <w:rFonts w:ascii="Times New Roman" w:hAnsi="Times New Roman" w:cs="Times New Roman"/>
          <w:sz w:val="24"/>
          <w:szCs w:val="24"/>
        </w:rPr>
        <w:t xml:space="preserve"> heerst </w:t>
      </w:r>
      <w:r w:rsidR="00A66A5A">
        <w:rPr>
          <w:rFonts w:ascii="Times New Roman" w:hAnsi="Times New Roman" w:cs="Times New Roman"/>
          <w:sz w:val="24"/>
          <w:szCs w:val="24"/>
        </w:rPr>
        <w:t xml:space="preserve">de gedachte dat te veel of langdurig gebruik van cannabis niet schadelijk is, omdat </w:t>
      </w:r>
      <w:r>
        <w:rPr>
          <w:rFonts w:ascii="Times New Roman" w:hAnsi="Times New Roman" w:cs="Times New Roman"/>
          <w:sz w:val="24"/>
          <w:szCs w:val="24"/>
        </w:rPr>
        <w:t xml:space="preserve">de gevolgen </w:t>
      </w:r>
      <w:r w:rsidR="00A66A5A">
        <w:rPr>
          <w:rFonts w:ascii="Times New Roman" w:hAnsi="Times New Roman" w:cs="Times New Roman"/>
          <w:sz w:val="24"/>
          <w:szCs w:val="24"/>
        </w:rPr>
        <w:t xml:space="preserve">zich niet </w:t>
      </w:r>
      <w:r>
        <w:rPr>
          <w:rFonts w:ascii="Times New Roman" w:hAnsi="Times New Roman" w:cs="Times New Roman"/>
          <w:sz w:val="24"/>
          <w:szCs w:val="24"/>
        </w:rPr>
        <w:t xml:space="preserve">op dezelfde manier uiten als </w:t>
      </w:r>
      <w:r w:rsidR="00A66A5A">
        <w:rPr>
          <w:rFonts w:ascii="Times New Roman" w:hAnsi="Times New Roman" w:cs="Times New Roman"/>
          <w:sz w:val="24"/>
          <w:szCs w:val="24"/>
        </w:rPr>
        <w:t xml:space="preserve">bij overdosissen door harddrugs. </w:t>
      </w:r>
      <w:r w:rsidR="00BE49F0">
        <w:rPr>
          <w:rFonts w:ascii="Times New Roman" w:hAnsi="Times New Roman" w:cs="Times New Roman"/>
          <w:sz w:val="24"/>
          <w:szCs w:val="24"/>
        </w:rPr>
        <w:t>H</w:t>
      </w:r>
      <w:r w:rsidR="00A66A5A">
        <w:rPr>
          <w:rFonts w:ascii="Times New Roman" w:hAnsi="Times New Roman" w:cs="Times New Roman"/>
          <w:sz w:val="24"/>
          <w:szCs w:val="24"/>
        </w:rPr>
        <w:t>oewel het klopt dat softdrug</w:t>
      </w:r>
      <w:r w:rsidR="00BE49F0">
        <w:rPr>
          <w:rFonts w:ascii="Times New Roman" w:hAnsi="Times New Roman" w:cs="Times New Roman"/>
          <w:sz w:val="24"/>
          <w:szCs w:val="24"/>
        </w:rPr>
        <w:t>s</w:t>
      </w:r>
      <w:r w:rsidR="00A66A5A">
        <w:rPr>
          <w:rFonts w:ascii="Times New Roman" w:hAnsi="Times New Roman" w:cs="Times New Roman"/>
          <w:sz w:val="24"/>
          <w:szCs w:val="24"/>
        </w:rPr>
        <w:t xml:space="preserve"> minder schadelijk </w:t>
      </w:r>
      <w:r w:rsidR="00BE49F0">
        <w:rPr>
          <w:rFonts w:ascii="Times New Roman" w:hAnsi="Times New Roman" w:cs="Times New Roman"/>
          <w:sz w:val="24"/>
          <w:szCs w:val="24"/>
        </w:rPr>
        <w:t>zijn</w:t>
      </w:r>
      <w:r w:rsidR="00A66A5A">
        <w:rPr>
          <w:rFonts w:ascii="Times New Roman" w:hAnsi="Times New Roman" w:cs="Times New Roman"/>
          <w:sz w:val="24"/>
          <w:szCs w:val="24"/>
        </w:rPr>
        <w:t xml:space="preserve"> dan </w:t>
      </w:r>
      <w:r w:rsidR="00BE49F0">
        <w:rPr>
          <w:rFonts w:ascii="Times New Roman" w:hAnsi="Times New Roman" w:cs="Times New Roman"/>
          <w:sz w:val="24"/>
          <w:szCs w:val="24"/>
        </w:rPr>
        <w:t>harddrugs</w:t>
      </w:r>
      <w:r w:rsidR="00A66A5A">
        <w:rPr>
          <w:rFonts w:ascii="Times New Roman" w:hAnsi="Times New Roman" w:cs="Times New Roman"/>
          <w:sz w:val="24"/>
          <w:szCs w:val="24"/>
        </w:rPr>
        <w:t xml:space="preserve">, vormt de kans op het ontwikkelen van psychische en lichamelijke klachten toch een groot gevaar. </w:t>
      </w:r>
      <w:r w:rsidR="00A66A5A" w:rsidRPr="0071656A">
        <w:rPr>
          <w:rFonts w:ascii="Times New Roman" w:hAnsi="Times New Roman" w:cs="Times New Roman"/>
          <w:sz w:val="24"/>
          <w:szCs w:val="24"/>
        </w:rPr>
        <w:t xml:space="preserve">Langdurig wietgebruik heeft </w:t>
      </w:r>
      <w:r w:rsidR="002E2AEA">
        <w:rPr>
          <w:rFonts w:ascii="Times New Roman" w:hAnsi="Times New Roman" w:cs="Times New Roman"/>
          <w:sz w:val="24"/>
          <w:szCs w:val="24"/>
        </w:rPr>
        <w:t xml:space="preserve">namelijk </w:t>
      </w:r>
      <w:r w:rsidR="00A66A5A" w:rsidRPr="0071656A">
        <w:rPr>
          <w:rFonts w:ascii="Times New Roman" w:hAnsi="Times New Roman" w:cs="Times New Roman"/>
          <w:sz w:val="24"/>
          <w:szCs w:val="24"/>
        </w:rPr>
        <w:t xml:space="preserve">invloed op de ontwikkeling en vorming van hersengebieden, zoals onder andere de hippocampus die verantwoordelijk is voor de vorming en het bewaren van herinneringen. Abnormaliteiten in dit hersengebied leiden </w:t>
      </w:r>
      <w:r w:rsidR="00A66A5A">
        <w:rPr>
          <w:rFonts w:ascii="Times New Roman" w:hAnsi="Times New Roman" w:cs="Times New Roman"/>
          <w:sz w:val="24"/>
          <w:szCs w:val="24"/>
        </w:rPr>
        <w:t xml:space="preserve">tot </w:t>
      </w:r>
      <w:r w:rsidR="00A66A5A" w:rsidRPr="0071656A">
        <w:rPr>
          <w:rFonts w:ascii="Times New Roman" w:hAnsi="Times New Roman" w:cs="Times New Roman"/>
          <w:sz w:val="24"/>
          <w:szCs w:val="24"/>
        </w:rPr>
        <w:t xml:space="preserve">een verminderd vermogen </w:t>
      </w:r>
      <w:r w:rsidR="00A66A5A">
        <w:rPr>
          <w:rFonts w:ascii="Times New Roman" w:hAnsi="Times New Roman" w:cs="Times New Roman"/>
          <w:sz w:val="24"/>
          <w:szCs w:val="24"/>
        </w:rPr>
        <w:t xml:space="preserve">van </w:t>
      </w:r>
      <w:r w:rsidR="00A66A5A" w:rsidRPr="0071656A">
        <w:rPr>
          <w:rFonts w:ascii="Times New Roman" w:hAnsi="Times New Roman" w:cs="Times New Roman"/>
          <w:sz w:val="24"/>
          <w:szCs w:val="24"/>
        </w:rPr>
        <w:t>het opslaan van herinneringen</w:t>
      </w:r>
      <w:r w:rsidR="00B714EA">
        <w:rPr>
          <w:rFonts w:ascii="Times New Roman" w:hAnsi="Times New Roman" w:cs="Times New Roman"/>
          <w:sz w:val="24"/>
          <w:szCs w:val="24"/>
        </w:rPr>
        <w:t xml:space="preserve"> (Smith et al., 2015)</w:t>
      </w:r>
      <w:r w:rsidR="0056620E">
        <w:rPr>
          <w:rFonts w:ascii="Times New Roman" w:hAnsi="Times New Roman" w:cs="Times New Roman"/>
          <w:sz w:val="24"/>
          <w:szCs w:val="24"/>
        </w:rPr>
        <w:t xml:space="preserve">. </w:t>
      </w:r>
      <w:r w:rsidR="00A66A5A">
        <w:rPr>
          <w:rFonts w:ascii="Times New Roman" w:hAnsi="Times New Roman" w:cs="Times New Roman"/>
          <w:sz w:val="24"/>
          <w:szCs w:val="24"/>
        </w:rPr>
        <w:t xml:space="preserve">Maar ook andere hersengebieden worden door langdurig drugsgebruik aangetast, waardoor onder andere cognitieve functies zoals het behouden van aandacht, concentratie, spraak en motivatie sterk worden </w:t>
      </w:r>
      <w:r w:rsidR="00BE49F0">
        <w:rPr>
          <w:rFonts w:ascii="Times New Roman" w:hAnsi="Times New Roman" w:cs="Times New Roman"/>
          <w:sz w:val="24"/>
          <w:szCs w:val="24"/>
        </w:rPr>
        <w:t>verminderd</w:t>
      </w:r>
      <w:r w:rsidR="00CD4201">
        <w:rPr>
          <w:rFonts w:ascii="Times New Roman" w:hAnsi="Times New Roman" w:cs="Times New Roman"/>
          <w:sz w:val="24"/>
          <w:szCs w:val="24"/>
        </w:rPr>
        <w:t xml:space="preserve"> (Giovanni et al., 2014). </w:t>
      </w:r>
    </w:p>
    <w:p w14:paraId="0168637A" w14:textId="100E3507" w:rsidR="00A66A5A"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Door gebruik te maken van de opties die een website biedt, zoals het kunnen registreren van een account, kan de verkoop aan een individu beter gemodereerd worden en kan de wettelijk vastgestelde limiet van vijf gram beter gehandhaafd worden. Hiermee kan kans op overconsumptie met alle gevolgen van dien in zekere maten vermeden worden. Daarnaast kan er met de online webshop </w:t>
      </w:r>
      <w:r w:rsidRPr="0071656A">
        <w:rPr>
          <w:rFonts w:ascii="Times New Roman" w:hAnsi="Times New Roman" w:cs="Times New Roman"/>
          <w:sz w:val="24"/>
          <w:szCs w:val="24"/>
        </w:rPr>
        <w:t xml:space="preserve">een beter beeld </w:t>
      </w:r>
      <w:r>
        <w:rPr>
          <w:rFonts w:ascii="Times New Roman" w:hAnsi="Times New Roman" w:cs="Times New Roman"/>
          <w:sz w:val="24"/>
          <w:szCs w:val="24"/>
        </w:rPr>
        <w:t>ge</w:t>
      </w:r>
      <w:r w:rsidRPr="0071656A">
        <w:rPr>
          <w:rFonts w:ascii="Times New Roman" w:hAnsi="Times New Roman" w:cs="Times New Roman"/>
          <w:sz w:val="24"/>
          <w:szCs w:val="24"/>
        </w:rPr>
        <w:t>schets</w:t>
      </w:r>
      <w:r>
        <w:rPr>
          <w:rFonts w:ascii="Times New Roman" w:hAnsi="Times New Roman" w:cs="Times New Roman"/>
          <w:sz w:val="24"/>
          <w:szCs w:val="24"/>
        </w:rPr>
        <w:t>t worden</w:t>
      </w:r>
      <w:r w:rsidRPr="0071656A">
        <w:rPr>
          <w:rFonts w:ascii="Times New Roman" w:hAnsi="Times New Roman" w:cs="Times New Roman"/>
          <w:sz w:val="24"/>
          <w:szCs w:val="24"/>
        </w:rPr>
        <w:t xml:space="preserve"> tussen zij die </w:t>
      </w:r>
      <w:r>
        <w:rPr>
          <w:rFonts w:ascii="Times New Roman" w:hAnsi="Times New Roman" w:cs="Times New Roman"/>
          <w:sz w:val="24"/>
          <w:szCs w:val="24"/>
        </w:rPr>
        <w:t xml:space="preserve">de </w:t>
      </w:r>
      <w:r w:rsidR="00BE49F0">
        <w:rPr>
          <w:rFonts w:ascii="Times New Roman" w:hAnsi="Times New Roman" w:cs="Times New Roman"/>
          <w:sz w:val="24"/>
          <w:szCs w:val="24"/>
        </w:rPr>
        <w:t>softdrugs</w:t>
      </w:r>
      <w:r>
        <w:rPr>
          <w:rFonts w:ascii="Times New Roman" w:hAnsi="Times New Roman" w:cs="Times New Roman"/>
          <w:sz w:val="24"/>
          <w:szCs w:val="24"/>
        </w:rPr>
        <w:t xml:space="preserve"> </w:t>
      </w:r>
      <w:r w:rsidRPr="0071656A">
        <w:rPr>
          <w:rFonts w:ascii="Times New Roman" w:hAnsi="Times New Roman" w:cs="Times New Roman"/>
          <w:sz w:val="24"/>
          <w:szCs w:val="24"/>
        </w:rPr>
        <w:t>sporadisch of langdurig</w:t>
      </w:r>
      <w:r>
        <w:rPr>
          <w:rFonts w:ascii="Times New Roman" w:hAnsi="Times New Roman" w:cs="Times New Roman"/>
          <w:sz w:val="24"/>
          <w:szCs w:val="24"/>
        </w:rPr>
        <w:t xml:space="preserve"> gebruiken door de </w:t>
      </w:r>
      <w:r w:rsidRPr="0071656A">
        <w:rPr>
          <w:rFonts w:ascii="Times New Roman" w:hAnsi="Times New Roman" w:cs="Times New Roman"/>
          <w:sz w:val="24"/>
          <w:szCs w:val="24"/>
        </w:rPr>
        <w:t>aankoopgeschiedenis van de gebruikers terug</w:t>
      </w:r>
      <w:r>
        <w:rPr>
          <w:rFonts w:ascii="Times New Roman" w:hAnsi="Times New Roman" w:cs="Times New Roman"/>
          <w:sz w:val="24"/>
          <w:szCs w:val="24"/>
        </w:rPr>
        <w:t xml:space="preserve"> te</w:t>
      </w:r>
      <w:r w:rsidRPr="0071656A">
        <w:rPr>
          <w:rFonts w:ascii="Times New Roman" w:hAnsi="Times New Roman" w:cs="Times New Roman"/>
          <w:sz w:val="24"/>
          <w:szCs w:val="24"/>
        </w:rPr>
        <w:t xml:space="preserve"> traceren</w:t>
      </w:r>
      <w:r>
        <w:rPr>
          <w:rFonts w:ascii="Times New Roman" w:hAnsi="Times New Roman" w:cs="Times New Roman"/>
          <w:sz w:val="24"/>
          <w:szCs w:val="24"/>
        </w:rPr>
        <w:t xml:space="preserve">. Hiermee kan er “bijgehouden” worden </w:t>
      </w:r>
      <w:r w:rsidRPr="0071656A">
        <w:rPr>
          <w:rFonts w:ascii="Times New Roman" w:hAnsi="Times New Roman" w:cs="Times New Roman"/>
          <w:sz w:val="24"/>
          <w:szCs w:val="24"/>
        </w:rPr>
        <w:t xml:space="preserve">hoe frequent de aankoop </w:t>
      </w:r>
      <w:r>
        <w:rPr>
          <w:rFonts w:ascii="Times New Roman" w:hAnsi="Times New Roman" w:cs="Times New Roman"/>
          <w:sz w:val="24"/>
          <w:szCs w:val="24"/>
        </w:rPr>
        <w:t xml:space="preserve">wordt gedaan. Wanneer er uit het systeem wordt geïdentificeerd dat een gebruiker de aankoop zeer frequent doet kunnen professionals, zoals de huisarts van de gebruiker of wellicht verslavingsdeskundige, </w:t>
      </w:r>
      <w:r w:rsidRPr="0071656A">
        <w:rPr>
          <w:rFonts w:ascii="Times New Roman" w:hAnsi="Times New Roman" w:cs="Times New Roman"/>
          <w:sz w:val="24"/>
          <w:szCs w:val="24"/>
        </w:rPr>
        <w:t>ingelicht worden</w:t>
      </w:r>
      <w:r>
        <w:rPr>
          <w:rFonts w:ascii="Times New Roman" w:hAnsi="Times New Roman" w:cs="Times New Roman"/>
          <w:sz w:val="24"/>
          <w:szCs w:val="24"/>
        </w:rPr>
        <w:t xml:space="preserve">. Hiermee kan er eerder in het proces ingehaakt worden en wordt de gebruiker </w:t>
      </w:r>
      <w:r w:rsidR="00CD4201">
        <w:rPr>
          <w:rFonts w:ascii="Times New Roman" w:hAnsi="Times New Roman" w:cs="Times New Roman"/>
          <w:sz w:val="24"/>
          <w:szCs w:val="24"/>
        </w:rPr>
        <w:t xml:space="preserve">eerder vroeger dan later </w:t>
      </w:r>
      <w:r>
        <w:rPr>
          <w:rFonts w:ascii="Times New Roman" w:hAnsi="Times New Roman" w:cs="Times New Roman"/>
          <w:sz w:val="24"/>
          <w:szCs w:val="24"/>
        </w:rPr>
        <w:t>geholpen, waarmee de kans op permanente lichamelijke en psychische klachten teruggedrongen wordt</w:t>
      </w:r>
      <w:r w:rsidR="00CD4201">
        <w:rPr>
          <w:rFonts w:ascii="Times New Roman" w:hAnsi="Times New Roman" w:cs="Times New Roman"/>
          <w:sz w:val="24"/>
          <w:szCs w:val="24"/>
        </w:rPr>
        <w:t xml:space="preserve">. </w:t>
      </w:r>
    </w:p>
    <w:p w14:paraId="1CBCF3D9" w14:textId="77777777" w:rsidR="00A66A5A" w:rsidRDefault="00A66A5A" w:rsidP="00A66A5A">
      <w:pPr>
        <w:rPr>
          <w:rFonts w:ascii="Times New Roman" w:hAnsi="Times New Roman" w:cs="Times New Roman"/>
          <w:sz w:val="24"/>
          <w:szCs w:val="24"/>
          <w:u w:val="single"/>
        </w:rPr>
      </w:pPr>
      <w:r>
        <w:rPr>
          <w:rFonts w:ascii="Times New Roman" w:hAnsi="Times New Roman" w:cs="Times New Roman"/>
          <w:sz w:val="24"/>
          <w:szCs w:val="24"/>
          <w:u w:val="single"/>
        </w:rPr>
        <w:t xml:space="preserve">Contra-indicaties </w:t>
      </w:r>
    </w:p>
    <w:p w14:paraId="5AA7D78D" w14:textId="77777777" w:rsidR="00A86C65" w:rsidRDefault="00A66A5A" w:rsidP="00A66A5A">
      <w:pPr>
        <w:rPr>
          <w:rFonts w:ascii="Times New Roman" w:hAnsi="Times New Roman" w:cs="Times New Roman"/>
          <w:sz w:val="24"/>
          <w:szCs w:val="24"/>
        </w:rPr>
      </w:pPr>
      <w:r>
        <w:rPr>
          <w:rFonts w:ascii="Times New Roman" w:hAnsi="Times New Roman" w:cs="Times New Roman"/>
          <w:sz w:val="24"/>
          <w:szCs w:val="24"/>
        </w:rPr>
        <w:t xml:space="preserve">Naast de mogelijkheid bieden om een </w:t>
      </w:r>
      <w:r w:rsidRPr="0071656A">
        <w:rPr>
          <w:rFonts w:ascii="Times New Roman" w:hAnsi="Times New Roman" w:cs="Times New Roman"/>
          <w:sz w:val="24"/>
          <w:szCs w:val="24"/>
        </w:rPr>
        <w:t>eigen account te registreren</w:t>
      </w:r>
      <w:r>
        <w:rPr>
          <w:rFonts w:ascii="Times New Roman" w:hAnsi="Times New Roman" w:cs="Times New Roman"/>
          <w:sz w:val="24"/>
          <w:szCs w:val="24"/>
        </w:rPr>
        <w:t xml:space="preserve">, kan de gebruiker </w:t>
      </w:r>
      <w:r w:rsidR="008530EB">
        <w:rPr>
          <w:rFonts w:ascii="Times New Roman" w:hAnsi="Times New Roman" w:cs="Times New Roman"/>
          <w:sz w:val="24"/>
          <w:szCs w:val="24"/>
        </w:rPr>
        <w:t xml:space="preserve">op de website </w:t>
      </w:r>
      <w:r>
        <w:rPr>
          <w:rFonts w:ascii="Times New Roman" w:hAnsi="Times New Roman" w:cs="Times New Roman"/>
          <w:sz w:val="24"/>
          <w:szCs w:val="24"/>
        </w:rPr>
        <w:t xml:space="preserve">zijn account personaliseren door zijn </w:t>
      </w:r>
      <w:r w:rsidRPr="0071656A">
        <w:rPr>
          <w:rFonts w:ascii="Times New Roman" w:hAnsi="Times New Roman" w:cs="Times New Roman"/>
          <w:sz w:val="24"/>
          <w:szCs w:val="24"/>
        </w:rPr>
        <w:t xml:space="preserve">persoonsgegevens te includeren, </w:t>
      </w:r>
      <w:r w:rsidR="00A86C65">
        <w:rPr>
          <w:rFonts w:ascii="Times New Roman" w:hAnsi="Times New Roman" w:cs="Times New Roman"/>
          <w:sz w:val="24"/>
          <w:szCs w:val="24"/>
        </w:rPr>
        <w:t xml:space="preserve">bijvoorbeeld door </w:t>
      </w:r>
      <w:r>
        <w:rPr>
          <w:rFonts w:ascii="Times New Roman" w:hAnsi="Times New Roman" w:cs="Times New Roman"/>
          <w:sz w:val="24"/>
          <w:szCs w:val="24"/>
        </w:rPr>
        <w:t xml:space="preserve">het </w:t>
      </w:r>
      <w:r w:rsidRPr="0071656A">
        <w:rPr>
          <w:rFonts w:ascii="Times New Roman" w:hAnsi="Times New Roman" w:cs="Times New Roman"/>
          <w:sz w:val="24"/>
          <w:szCs w:val="24"/>
        </w:rPr>
        <w:t xml:space="preserve">medicijngebruik. Het voordeel hiervan is dat de gebruiker op de hoogte </w:t>
      </w:r>
      <w:r>
        <w:rPr>
          <w:rFonts w:ascii="Times New Roman" w:hAnsi="Times New Roman" w:cs="Times New Roman"/>
          <w:sz w:val="24"/>
          <w:szCs w:val="24"/>
        </w:rPr>
        <w:t xml:space="preserve">gesteld kan worden </w:t>
      </w:r>
      <w:r w:rsidRPr="0071656A">
        <w:rPr>
          <w:rFonts w:ascii="Times New Roman" w:hAnsi="Times New Roman" w:cs="Times New Roman"/>
          <w:sz w:val="24"/>
          <w:szCs w:val="24"/>
        </w:rPr>
        <w:t xml:space="preserve">van mogelijke interacties tussen </w:t>
      </w:r>
      <w:r w:rsidR="00A86C65">
        <w:rPr>
          <w:rFonts w:ascii="Times New Roman" w:hAnsi="Times New Roman" w:cs="Times New Roman"/>
          <w:sz w:val="24"/>
          <w:szCs w:val="24"/>
        </w:rPr>
        <w:t>de softdrugs</w:t>
      </w:r>
      <w:r>
        <w:rPr>
          <w:rFonts w:ascii="Times New Roman" w:hAnsi="Times New Roman" w:cs="Times New Roman"/>
          <w:sz w:val="24"/>
          <w:szCs w:val="24"/>
        </w:rPr>
        <w:t xml:space="preserve"> </w:t>
      </w:r>
      <w:r w:rsidRPr="0071656A">
        <w:rPr>
          <w:rFonts w:ascii="Times New Roman" w:hAnsi="Times New Roman" w:cs="Times New Roman"/>
          <w:sz w:val="24"/>
          <w:szCs w:val="24"/>
        </w:rPr>
        <w:t>en het geneesmiddel dat ingenomen wordt</w:t>
      </w:r>
      <w:r>
        <w:rPr>
          <w:rFonts w:ascii="Times New Roman" w:hAnsi="Times New Roman" w:cs="Times New Roman"/>
          <w:sz w:val="24"/>
          <w:szCs w:val="24"/>
        </w:rPr>
        <w:t>, waardoor</w:t>
      </w:r>
      <w:r w:rsidRPr="0071656A">
        <w:rPr>
          <w:rFonts w:ascii="Times New Roman" w:hAnsi="Times New Roman" w:cs="Times New Roman"/>
          <w:sz w:val="24"/>
          <w:szCs w:val="24"/>
        </w:rPr>
        <w:t xml:space="preserve"> mogelijke contra-indicaties </w:t>
      </w:r>
      <w:r>
        <w:rPr>
          <w:rFonts w:ascii="Times New Roman" w:hAnsi="Times New Roman" w:cs="Times New Roman"/>
          <w:sz w:val="24"/>
          <w:szCs w:val="24"/>
        </w:rPr>
        <w:t>geïndiceerd worden</w:t>
      </w:r>
      <w:r w:rsidRPr="0071656A">
        <w:rPr>
          <w:rFonts w:ascii="Times New Roman" w:hAnsi="Times New Roman" w:cs="Times New Roman"/>
          <w:sz w:val="24"/>
          <w:szCs w:val="24"/>
        </w:rPr>
        <w:t xml:space="preserve">. </w:t>
      </w:r>
      <w:r>
        <w:rPr>
          <w:rFonts w:ascii="Times New Roman" w:hAnsi="Times New Roman" w:cs="Times New Roman"/>
          <w:sz w:val="24"/>
          <w:szCs w:val="24"/>
        </w:rPr>
        <w:t xml:space="preserve">Het tegelijkertijd gebruiken van cannabis en een </w:t>
      </w:r>
      <w:r w:rsidRPr="0071656A">
        <w:rPr>
          <w:rFonts w:ascii="Times New Roman" w:hAnsi="Times New Roman" w:cs="Times New Roman"/>
          <w:sz w:val="24"/>
          <w:szCs w:val="24"/>
        </w:rPr>
        <w:t>aantal geneesmiddelen kan namelijk toxisch zijn</w:t>
      </w:r>
      <w:r>
        <w:rPr>
          <w:rFonts w:ascii="Times New Roman" w:hAnsi="Times New Roman" w:cs="Times New Roman"/>
          <w:sz w:val="24"/>
          <w:szCs w:val="24"/>
        </w:rPr>
        <w:t xml:space="preserve"> voor de individu</w:t>
      </w:r>
      <w:r w:rsidRPr="0071656A">
        <w:rPr>
          <w:rFonts w:ascii="Times New Roman" w:hAnsi="Times New Roman" w:cs="Times New Roman"/>
          <w:sz w:val="24"/>
          <w:szCs w:val="24"/>
        </w:rPr>
        <w:t xml:space="preserve">. Een voorbeeld hiervan zijn de cholesterolverlagers, </w:t>
      </w:r>
      <w:r>
        <w:rPr>
          <w:rFonts w:ascii="Times New Roman" w:hAnsi="Times New Roman" w:cs="Times New Roman"/>
          <w:sz w:val="24"/>
          <w:szCs w:val="24"/>
        </w:rPr>
        <w:t>die</w:t>
      </w:r>
      <w:r w:rsidRPr="0071656A">
        <w:rPr>
          <w:rFonts w:ascii="Times New Roman" w:hAnsi="Times New Roman" w:cs="Times New Roman"/>
          <w:sz w:val="24"/>
          <w:szCs w:val="24"/>
        </w:rPr>
        <w:t xml:space="preserve"> gemiddeld </w:t>
      </w:r>
      <w:r>
        <w:rPr>
          <w:rFonts w:ascii="Times New Roman" w:hAnsi="Times New Roman" w:cs="Times New Roman"/>
          <w:sz w:val="24"/>
          <w:szCs w:val="24"/>
        </w:rPr>
        <w:t xml:space="preserve">door </w:t>
      </w:r>
      <w:r w:rsidRPr="0071656A">
        <w:rPr>
          <w:rFonts w:ascii="Times New Roman" w:hAnsi="Times New Roman" w:cs="Times New Roman"/>
          <w:sz w:val="24"/>
          <w:szCs w:val="24"/>
        </w:rPr>
        <w:t>twee miljoen Nederlanders in</w:t>
      </w:r>
      <w:r>
        <w:rPr>
          <w:rFonts w:ascii="Times New Roman" w:hAnsi="Times New Roman" w:cs="Times New Roman"/>
          <w:sz w:val="24"/>
          <w:szCs w:val="24"/>
        </w:rPr>
        <w:t>ge</w:t>
      </w:r>
      <w:r w:rsidRPr="0071656A">
        <w:rPr>
          <w:rFonts w:ascii="Times New Roman" w:hAnsi="Times New Roman" w:cs="Times New Roman"/>
          <w:sz w:val="24"/>
          <w:szCs w:val="24"/>
        </w:rPr>
        <w:t>n</w:t>
      </w:r>
      <w:r>
        <w:rPr>
          <w:rFonts w:ascii="Times New Roman" w:hAnsi="Times New Roman" w:cs="Times New Roman"/>
          <w:sz w:val="24"/>
          <w:szCs w:val="24"/>
        </w:rPr>
        <w:t>o</w:t>
      </w:r>
      <w:r w:rsidRPr="0071656A">
        <w:rPr>
          <w:rFonts w:ascii="Times New Roman" w:hAnsi="Times New Roman" w:cs="Times New Roman"/>
          <w:sz w:val="24"/>
          <w:szCs w:val="24"/>
        </w:rPr>
        <w:t>men</w:t>
      </w:r>
      <w:r>
        <w:rPr>
          <w:rFonts w:ascii="Times New Roman" w:hAnsi="Times New Roman" w:cs="Times New Roman"/>
          <w:sz w:val="24"/>
          <w:szCs w:val="24"/>
        </w:rPr>
        <w:t xml:space="preserve"> worden</w:t>
      </w:r>
      <w:r w:rsidRPr="0071656A">
        <w:rPr>
          <w:rFonts w:ascii="Times New Roman" w:hAnsi="Times New Roman" w:cs="Times New Roman"/>
          <w:sz w:val="24"/>
          <w:szCs w:val="24"/>
        </w:rPr>
        <w:t xml:space="preserve">. </w:t>
      </w:r>
      <w:r>
        <w:rPr>
          <w:rFonts w:ascii="Times New Roman" w:hAnsi="Times New Roman" w:cs="Times New Roman"/>
          <w:sz w:val="24"/>
          <w:szCs w:val="24"/>
        </w:rPr>
        <w:t>Cannabis</w:t>
      </w:r>
      <w:r w:rsidRPr="0071656A">
        <w:rPr>
          <w:rFonts w:ascii="Times New Roman" w:hAnsi="Times New Roman" w:cs="Times New Roman"/>
          <w:sz w:val="24"/>
          <w:szCs w:val="24"/>
        </w:rPr>
        <w:t xml:space="preserve"> vertraag</w:t>
      </w:r>
      <w:r>
        <w:rPr>
          <w:rFonts w:ascii="Times New Roman" w:hAnsi="Times New Roman" w:cs="Times New Roman"/>
          <w:sz w:val="24"/>
          <w:szCs w:val="24"/>
        </w:rPr>
        <w:t>t</w:t>
      </w:r>
      <w:r w:rsidRPr="0071656A">
        <w:rPr>
          <w:rFonts w:ascii="Times New Roman" w:hAnsi="Times New Roman" w:cs="Times New Roman"/>
          <w:sz w:val="24"/>
          <w:szCs w:val="24"/>
        </w:rPr>
        <w:t xml:space="preserve"> de afbraak van dit geneesmiddel in de lever, waardoor de cholesterolverlagers langer</w:t>
      </w:r>
      <w:r>
        <w:rPr>
          <w:rFonts w:ascii="Times New Roman" w:hAnsi="Times New Roman" w:cs="Times New Roman"/>
          <w:sz w:val="24"/>
          <w:szCs w:val="24"/>
        </w:rPr>
        <w:t xml:space="preserve"> en in hogere concentraties</w:t>
      </w:r>
      <w:r w:rsidRPr="0071656A">
        <w:rPr>
          <w:rFonts w:ascii="Times New Roman" w:hAnsi="Times New Roman" w:cs="Times New Roman"/>
          <w:sz w:val="24"/>
          <w:szCs w:val="24"/>
        </w:rPr>
        <w:t xml:space="preserve"> in het bloed blijven circuleren en </w:t>
      </w:r>
      <w:r>
        <w:rPr>
          <w:rFonts w:ascii="Times New Roman" w:hAnsi="Times New Roman" w:cs="Times New Roman"/>
          <w:sz w:val="24"/>
          <w:szCs w:val="24"/>
        </w:rPr>
        <w:lastRenderedPageBreak/>
        <w:t xml:space="preserve">bereiken </w:t>
      </w:r>
      <w:r w:rsidRPr="0071656A">
        <w:rPr>
          <w:rFonts w:ascii="Times New Roman" w:hAnsi="Times New Roman" w:cs="Times New Roman"/>
          <w:sz w:val="24"/>
          <w:szCs w:val="24"/>
        </w:rPr>
        <w:t>toxische concentraties daarbij sneller</w:t>
      </w:r>
      <w:r w:rsidR="00377C77">
        <w:rPr>
          <w:rFonts w:ascii="Times New Roman" w:hAnsi="Times New Roman" w:cs="Times New Roman"/>
          <w:sz w:val="24"/>
          <w:szCs w:val="24"/>
        </w:rPr>
        <w:t xml:space="preserve"> (</w:t>
      </w:r>
      <w:proofErr w:type="spellStart"/>
      <w:r w:rsidR="00377C77" w:rsidRPr="0098705B">
        <w:rPr>
          <w:rFonts w:ascii="Times New Roman" w:hAnsi="Times New Roman" w:cs="Times New Roman"/>
          <w:sz w:val="24"/>
          <w:szCs w:val="24"/>
        </w:rPr>
        <w:t>DeFilippis</w:t>
      </w:r>
      <w:proofErr w:type="spellEnd"/>
      <w:r w:rsidR="00377C77">
        <w:rPr>
          <w:rFonts w:ascii="Times New Roman" w:hAnsi="Times New Roman" w:cs="Times New Roman"/>
          <w:sz w:val="24"/>
          <w:szCs w:val="24"/>
        </w:rPr>
        <w:t xml:space="preserve"> et al., 2020)</w:t>
      </w:r>
      <w:r>
        <w:rPr>
          <w:rFonts w:ascii="Times New Roman" w:hAnsi="Times New Roman" w:cs="Times New Roman"/>
          <w:sz w:val="24"/>
          <w:szCs w:val="24"/>
        </w:rPr>
        <w:t xml:space="preserve">. De cholesterolverlagers vormen hiermee een </w:t>
      </w:r>
      <w:r w:rsidR="00377C77">
        <w:rPr>
          <w:rFonts w:ascii="Times New Roman" w:hAnsi="Times New Roman" w:cs="Times New Roman"/>
          <w:sz w:val="24"/>
          <w:szCs w:val="24"/>
        </w:rPr>
        <w:t xml:space="preserve">mogelijke </w:t>
      </w:r>
      <w:r>
        <w:rPr>
          <w:rFonts w:ascii="Times New Roman" w:hAnsi="Times New Roman" w:cs="Times New Roman"/>
          <w:sz w:val="24"/>
          <w:szCs w:val="24"/>
        </w:rPr>
        <w:t>contra-indicatie met cannabis.</w:t>
      </w:r>
    </w:p>
    <w:p w14:paraId="3D184BB7" w14:textId="74052CB0" w:rsidR="00A66A5A" w:rsidRPr="005A1710" w:rsidRDefault="00A66A5A" w:rsidP="00A66A5A">
      <w:pPr>
        <w:rPr>
          <w:rFonts w:ascii="Times New Roman" w:hAnsi="Times New Roman" w:cs="Times New Roman"/>
          <w:sz w:val="24"/>
          <w:szCs w:val="24"/>
        </w:rPr>
      </w:pPr>
      <w:r w:rsidRPr="0071656A">
        <w:rPr>
          <w:rFonts w:ascii="Times New Roman" w:hAnsi="Times New Roman" w:cs="Times New Roman"/>
          <w:sz w:val="24"/>
          <w:szCs w:val="24"/>
        </w:rPr>
        <w:t xml:space="preserve">Een </w:t>
      </w:r>
      <w:r>
        <w:rPr>
          <w:rFonts w:ascii="Times New Roman" w:hAnsi="Times New Roman" w:cs="Times New Roman"/>
          <w:sz w:val="24"/>
          <w:szCs w:val="24"/>
        </w:rPr>
        <w:t xml:space="preserve">ander, </w:t>
      </w:r>
      <w:r w:rsidRPr="0071656A">
        <w:rPr>
          <w:rFonts w:ascii="Times New Roman" w:hAnsi="Times New Roman" w:cs="Times New Roman"/>
          <w:sz w:val="24"/>
          <w:szCs w:val="24"/>
        </w:rPr>
        <w:t>minder extreem</w:t>
      </w:r>
      <w:r>
        <w:rPr>
          <w:rFonts w:ascii="Times New Roman" w:hAnsi="Times New Roman" w:cs="Times New Roman"/>
          <w:sz w:val="24"/>
          <w:szCs w:val="24"/>
        </w:rPr>
        <w:t>,</w:t>
      </w:r>
      <w:r w:rsidRPr="0071656A">
        <w:rPr>
          <w:rFonts w:ascii="Times New Roman" w:hAnsi="Times New Roman" w:cs="Times New Roman"/>
          <w:sz w:val="24"/>
          <w:szCs w:val="24"/>
        </w:rPr>
        <w:t xml:space="preserve"> voorbeeld zijn de bloeddrukverlagers, waar gemiddeld vier miljoen Nederlands gebruik van maken. </w:t>
      </w:r>
      <w:r>
        <w:rPr>
          <w:rFonts w:ascii="Times New Roman" w:hAnsi="Times New Roman" w:cs="Times New Roman"/>
          <w:sz w:val="24"/>
          <w:szCs w:val="24"/>
        </w:rPr>
        <w:t xml:space="preserve">Inname </w:t>
      </w:r>
      <w:r w:rsidRPr="0071656A">
        <w:rPr>
          <w:rFonts w:ascii="Times New Roman" w:hAnsi="Times New Roman" w:cs="Times New Roman"/>
          <w:sz w:val="24"/>
          <w:szCs w:val="24"/>
        </w:rPr>
        <w:t>van bloeddrukverlagers zoals metoprolol met</w:t>
      </w:r>
      <w:r>
        <w:rPr>
          <w:rFonts w:ascii="Times New Roman" w:hAnsi="Times New Roman" w:cs="Times New Roman"/>
          <w:sz w:val="24"/>
          <w:szCs w:val="24"/>
        </w:rPr>
        <w:t xml:space="preserve"> cannabis</w:t>
      </w:r>
      <w:r w:rsidRPr="0071656A">
        <w:rPr>
          <w:rFonts w:ascii="Times New Roman" w:hAnsi="Times New Roman" w:cs="Times New Roman"/>
          <w:sz w:val="24"/>
          <w:szCs w:val="24"/>
        </w:rPr>
        <w:t xml:space="preserve"> kan via hetzelfde mechanisme </w:t>
      </w:r>
      <w:r>
        <w:rPr>
          <w:rFonts w:ascii="Times New Roman" w:hAnsi="Times New Roman" w:cs="Times New Roman"/>
          <w:sz w:val="24"/>
          <w:szCs w:val="24"/>
        </w:rPr>
        <w:t xml:space="preserve">ook </w:t>
      </w:r>
      <w:r w:rsidRPr="0071656A">
        <w:rPr>
          <w:rFonts w:ascii="Times New Roman" w:hAnsi="Times New Roman" w:cs="Times New Roman"/>
          <w:sz w:val="24"/>
          <w:szCs w:val="24"/>
        </w:rPr>
        <w:t>snel toxisch worden en vereist nauw toezicht</w:t>
      </w:r>
      <w:r w:rsidR="0098705B">
        <w:rPr>
          <w:rFonts w:ascii="Times New Roman" w:hAnsi="Times New Roman" w:cs="Times New Roman"/>
          <w:sz w:val="24"/>
          <w:szCs w:val="24"/>
        </w:rPr>
        <w:t xml:space="preserve"> (</w:t>
      </w:r>
      <w:proofErr w:type="spellStart"/>
      <w:r w:rsidR="0098705B" w:rsidRPr="0098705B">
        <w:rPr>
          <w:rFonts w:ascii="Times New Roman" w:hAnsi="Times New Roman" w:cs="Times New Roman"/>
          <w:sz w:val="24"/>
          <w:szCs w:val="24"/>
        </w:rPr>
        <w:t>DeFilippis</w:t>
      </w:r>
      <w:proofErr w:type="spellEnd"/>
      <w:r w:rsidR="0098705B">
        <w:rPr>
          <w:rFonts w:ascii="Times New Roman" w:hAnsi="Times New Roman" w:cs="Times New Roman"/>
          <w:sz w:val="24"/>
          <w:szCs w:val="24"/>
        </w:rPr>
        <w:t xml:space="preserve"> et al., 2020)</w:t>
      </w:r>
      <w:r>
        <w:rPr>
          <w:rFonts w:ascii="Times New Roman" w:hAnsi="Times New Roman" w:cs="Times New Roman"/>
          <w:sz w:val="24"/>
          <w:szCs w:val="24"/>
        </w:rPr>
        <w:t xml:space="preserve">. </w:t>
      </w:r>
      <w:r w:rsidRPr="0071656A">
        <w:rPr>
          <w:rFonts w:ascii="Times New Roman" w:hAnsi="Times New Roman" w:cs="Times New Roman"/>
          <w:sz w:val="24"/>
          <w:szCs w:val="24"/>
        </w:rPr>
        <w:t>Menig man zal niet</w:t>
      </w:r>
      <w:r>
        <w:rPr>
          <w:rFonts w:ascii="Times New Roman" w:hAnsi="Times New Roman" w:cs="Times New Roman"/>
          <w:sz w:val="24"/>
          <w:szCs w:val="24"/>
        </w:rPr>
        <w:t xml:space="preserve"> </w:t>
      </w:r>
      <w:r w:rsidRPr="0071656A">
        <w:rPr>
          <w:rFonts w:ascii="Times New Roman" w:hAnsi="Times New Roman" w:cs="Times New Roman"/>
          <w:sz w:val="24"/>
          <w:szCs w:val="24"/>
        </w:rPr>
        <w:t xml:space="preserve">bekend zijn </w:t>
      </w:r>
      <w:r>
        <w:rPr>
          <w:rFonts w:ascii="Times New Roman" w:hAnsi="Times New Roman" w:cs="Times New Roman"/>
          <w:sz w:val="24"/>
          <w:szCs w:val="24"/>
        </w:rPr>
        <w:t xml:space="preserve">met </w:t>
      </w:r>
      <w:r w:rsidRPr="0071656A">
        <w:rPr>
          <w:rFonts w:ascii="Times New Roman" w:hAnsi="Times New Roman" w:cs="Times New Roman"/>
          <w:sz w:val="24"/>
          <w:szCs w:val="24"/>
        </w:rPr>
        <w:t>dat wietgebruik invloed kan hebben op de werking van voorgeschreven geneesmiddelen. Door de optie te bieden aan de gebruiker o</w:t>
      </w:r>
      <w:r>
        <w:rPr>
          <w:rFonts w:ascii="Times New Roman" w:hAnsi="Times New Roman" w:cs="Times New Roman"/>
          <w:sz w:val="24"/>
          <w:szCs w:val="24"/>
        </w:rPr>
        <w:t>m</w:t>
      </w:r>
      <w:r w:rsidRPr="0071656A">
        <w:rPr>
          <w:rFonts w:ascii="Times New Roman" w:hAnsi="Times New Roman" w:cs="Times New Roman"/>
          <w:sz w:val="24"/>
          <w:szCs w:val="24"/>
        </w:rPr>
        <w:t xml:space="preserve"> medicatiegebruik te registreren</w:t>
      </w:r>
      <w:r>
        <w:rPr>
          <w:rFonts w:ascii="Times New Roman" w:hAnsi="Times New Roman" w:cs="Times New Roman"/>
          <w:sz w:val="24"/>
          <w:szCs w:val="24"/>
        </w:rPr>
        <w:t>,</w:t>
      </w:r>
      <w:r w:rsidRPr="0071656A">
        <w:rPr>
          <w:rFonts w:ascii="Times New Roman" w:hAnsi="Times New Roman" w:cs="Times New Roman"/>
          <w:sz w:val="24"/>
          <w:szCs w:val="24"/>
        </w:rPr>
        <w:t xml:space="preserve"> kan de gebruiker op de hoogte gesteld worden van de mogelijke gevaren en kunnen in ernstige gevallen professionals ingeschakeld worden. </w:t>
      </w:r>
      <w:r>
        <w:rPr>
          <w:rFonts w:ascii="Times New Roman" w:hAnsi="Times New Roman" w:cs="Times New Roman"/>
          <w:sz w:val="24"/>
          <w:szCs w:val="24"/>
        </w:rPr>
        <w:t xml:space="preserve">Hierdoor worden de persoonlijke belangen en gezondheid van de individu vooropgesteld. </w:t>
      </w:r>
    </w:p>
    <w:p w14:paraId="18144B60" w14:textId="77777777" w:rsidR="0056620E" w:rsidRPr="00221E66" w:rsidRDefault="00A66A5A" w:rsidP="00A66A5A">
      <w:pPr>
        <w:rPr>
          <w:rFonts w:ascii="Times New Roman" w:hAnsi="Times New Roman" w:cs="Times New Roman"/>
          <w:color w:val="FF0000"/>
          <w:sz w:val="24"/>
          <w:szCs w:val="24"/>
        </w:rPr>
      </w:pPr>
      <w:r w:rsidRPr="00221E66">
        <w:rPr>
          <w:rFonts w:ascii="Times New Roman" w:hAnsi="Times New Roman" w:cs="Times New Roman"/>
          <w:color w:val="FF0000"/>
          <w:sz w:val="24"/>
          <w:szCs w:val="24"/>
        </w:rPr>
        <w:t>De overstap tot online coffeeshops bied</w:t>
      </w:r>
      <w:r w:rsidR="00221E66" w:rsidRPr="00221E66">
        <w:rPr>
          <w:rFonts w:ascii="Times New Roman" w:hAnsi="Times New Roman" w:cs="Times New Roman"/>
          <w:color w:val="FF0000"/>
          <w:sz w:val="24"/>
          <w:szCs w:val="24"/>
        </w:rPr>
        <w:t>t</w:t>
      </w:r>
      <w:r w:rsidRPr="00221E66">
        <w:rPr>
          <w:rFonts w:ascii="Times New Roman" w:hAnsi="Times New Roman" w:cs="Times New Roman"/>
          <w:color w:val="FF0000"/>
          <w:sz w:val="24"/>
          <w:szCs w:val="24"/>
        </w:rPr>
        <w:t xml:space="preserve"> nieuwe mogelijkheden, waardoor wettelijke maxima gehandhaafd kunnen worden en risico op gezondheidsproblemen wordt beperkt. Echter vormt de privacy een groot bezwaar bij het opzetten van een online coffeeshop en vergt veel vertrouwen en medewerking van de gebruiker</w:t>
      </w:r>
      <w:r w:rsidR="00221E66" w:rsidRPr="00221E66">
        <w:rPr>
          <w:rFonts w:ascii="Times New Roman" w:hAnsi="Times New Roman" w:cs="Times New Roman"/>
          <w:color w:val="FF0000"/>
          <w:sz w:val="24"/>
          <w:szCs w:val="24"/>
        </w:rPr>
        <w:t>. Hierover</w:t>
      </w:r>
      <w:r w:rsidRPr="00221E66">
        <w:rPr>
          <w:rFonts w:ascii="Times New Roman" w:hAnsi="Times New Roman" w:cs="Times New Roman"/>
          <w:color w:val="FF0000"/>
          <w:sz w:val="24"/>
          <w:szCs w:val="24"/>
        </w:rPr>
        <w:t xml:space="preserve"> meer bij het onderdeel overwegingen</w:t>
      </w:r>
      <w:r w:rsidR="00221E66" w:rsidRPr="00221E66">
        <w:rPr>
          <w:rFonts w:ascii="Times New Roman" w:hAnsi="Times New Roman" w:cs="Times New Roman"/>
          <w:color w:val="FF0000"/>
          <w:sz w:val="24"/>
          <w:szCs w:val="24"/>
        </w:rPr>
        <w:t>.</w:t>
      </w:r>
      <w:r w:rsidRPr="00221E66">
        <w:rPr>
          <w:rFonts w:ascii="Times New Roman" w:hAnsi="Times New Roman" w:cs="Times New Roman"/>
          <w:color w:val="FF0000"/>
          <w:sz w:val="24"/>
          <w:szCs w:val="24"/>
        </w:rPr>
        <w:t xml:space="preserve"> </w:t>
      </w:r>
    </w:p>
    <w:p w14:paraId="681D9367" w14:textId="213C0EE6" w:rsidR="00A66A5A" w:rsidRPr="00221E66" w:rsidRDefault="00A66A5A" w:rsidP="00A66A5A">
      <w:pPr>
        <w:rPr>
          <w:rFonts w:ascii="Times New Roman" w:hAnsi="Times New Roman" w:cs="Times New Roman"/>
          <w:color w:val="FF0000"/>
          <w:sz w:val="24"/>
          <w:szCs w:val="24"/>
        </w:rPr>
      </w:pPr>
    </w:p>
    <w:p w14:paraId="5F5C2C93" w14:textId="271E97D2" w:rsidR="0034580C" w:rsidRDefault="0034580C" w:rsidP="00A66A5A">
      <w:pPr>
        <w:rPr>
          <w:rFonts w:ascii="Times New Roman" w:hAnsi="Times New Roman" w:cs="Times New Roman"/>
          <w:sz w:val="24"/>
          <w:szCs w:val="24"/>
          <w:u w:val="single"/>
        </w:rPr>
      </w:pPr>
      <w:r>
        <w:rPr>
          <w:rFonts w:ascii="Times New Roman" w:hAnsi="Times New Roman" w:cs="Times New Roman"/>
          <w:sz w:val="24"/>
          <w:szCs w:val="24"/>
          <w:u w:val="single"/>
        </w:rPr>
        <w:t>Onderzoek</w:t>
      </w:r>
      <w:r w:rsidR="009427CB">
        <w:rPr>
          <w:rFonts w:ascii="Times New Roman" w:hAnsi="Times New Roman" w:cs="Times New Roman"/>
          <w:sz w:val="24"/>
          <w:szCs w:val="24"/>
          <w:u w:val="single"/>
        </w:rPr>
        <w:t xml:space="preserve"> naar animo </w:t>
      </w:r>
      <w:r w:rsidR="00D80A27">
        <w:rPr>
          <w:rFonts w:ascii="Times New Roman" w:hAnsi="Times New Roman" w:cs="Times New Roman"/>
          <w:sz w:val="24"/>
          <w:szCs w:val="24"/>
          <w:u w:val="single"/>
        </w:rPr>
        <w:t xml:space="preserve">voor online coffeeshops </w:t>
      </w:r>
    </w:p>
    <w:p w14:paraId="160D8110" w14:textId="47883867" w:rsidR="00C17F5C" w:rsidRPr="00CA3B9B" w:rsidRDefault="00221E66">
      <w:pPr>
        <w:rPr>
          <w:rFonts w:ascii="Times New Roman" w:hAnsi="Times New Roman" w:cs="Times New Roman"/>
          <w:sz w:val="24"/>
          <w:szCs w:val="24"/>
        </w:rPr>
      </w:pPr>
      <w:r>
        <w:rPr>
          <w:rFonts w:ascii="Times New Roman" w:hAnsi="Times New Roman" w:cs="Times New Roman"/>
          <w:sz w:val="24"/>
          <w:szCs w:val="24"/>
        </w:rPr>
        <w:t xml:space="preserve">Om te kunnen onderzoeken of </w:t>
      </w:r>
      <w:r w:rsidR="002929B3">
        <w:rPr>
          <w:rFonts w:ascii="Times New Roman" w:hAnsi="Times New Roman" w:cs="Times New Roman"/>
          <w:sz w:val="24"/>
          <w:szCs w:val="24"/>
        </w:rPr>
        <w:t>overstap</w:t>
      </w:r>
      <w:r w:rsidR="00FD3991">
        <w:rPr>
          <w:rFonts w:ascii="Times New Roman" w:hAnsi="Times New Roman" w:cs="Times New Roman"/>
          <w:sz w:val="24"/>
          <w:szCs w:val="24"/>
        </w:rPr>
        <w:t>pen</w:t>
      </w:r>
      <w:r w:rsidR="002929B3">
        <w:rPr>
          <w:rFonts w:ascii="Times New Roman" w:hAnsi="Times New Roman" w:cs="Times New Roman"/>
          <w:sz w:val="24"/>
          <w:szCs w:val="24"/>
        </w:rPr>
        <w:t xml:space="preserve"> tot </w:t>
      </w:r>
      <w:r>
        <w:rPr>
          <w:rFonts w:ascii="Times New Roman" w:hAnsi="Times New Roman" w:cs="Times New Roman"/>
          <w:sz w:val="24"/>
          <w:szCs w:val="24"/>
        </w:rPr>
        <w:t>online coffeeshops</w:t>
      </w:r>
      <w:r w:rsidR="00A97B5A">
        <w:rPr>
          <w:rFonts w:ascii="Times New Roman" w:hAnsi="Times New Roman" w:cs="Times New Roman"/>
          <w:sz w:val="24"/>
          <w:szCs w:val="24"/>
        </w:rPr>
        <w:t xml:space="preserve"> de</w:t>
      </w:r>
      <w:r w:rsidR="002929B3">
        <w:rPr>
          <w:rFonts w:ascii="Times New Roman" w:hAnsi="Times New Roman" w:cs="Times New Roman"/>
          <w:sz w:val="24"/>
          <w:szCs w:val="24"/>
        </w:rPr>
        <w:t xml:space="preserve"> </w:t>
      </w:r>
      <w:r>
        <w:rPr>
          <w:rFonts w:ascii="Times New Roman" w:hAnsi="Times New Roman" w:cs="Times New Roman"/>
          <w:sz w:val="24"/>
          <w:szCs w:val="24"/>
        </w:rPr>
        <w:t xml:space="preserve">overlast veroorzaakt door de fysieke shops tegen </w:t>
      </w:r>
      <w:r w:rsidR="002929B3">
        <w:rPr>
          <w:rFonts w:ascii="Times New Roman" w:hAnsi="Times New Roman" w:cs="Times New Roman"/>
          <w:sz w:val="24"/>
          <w:szCs w:val="24"/>
        </w:rPr>
        <w:t>kan gaan</w:t>
      </w:r>
      <w:r w:rsidR="009427CB">
        <w:rPr>
          <w:rFonts w:ascii="Times New Roman" w:hAnsi="Times New Roman" w:cs="Times New Roman"/>
          <w:sz w:val="24"/>
          <w:szCs w:val="24"/>
        </w:rPr>
        <w:t>,</w:t>
      </w:r>
      <w:r>
        <w:rPr>
          <w:rFonts w:ascii="Times New Roman" w:hAnsi="Times New Roman" w:cs="Times New Roman"/>
          <w:sz w:val="24"/>
          <w:szCs w:val="24"/>
        </w:rPr>
        <w:t xml:space="preserve"> </w:t>
      </w:r>
      <w:r w:rsidR="002929B3">
        <w:rPr>
          <w:rFonts w:ascii="Times New Roman" w:hAnsi="Times New Roman" w:cs="Times New Roman"/>
          <w:sz w:val="24"/>
          <w:szCs w:val="24"/>
        </w:rPr>
        <w:t>zal er a</w:t>
      </w:r>
      <w:r>
        <w:rPr>
          <w:rFonts w:ascii="Times New Roman" w:hAnsi="Times New Roman" w:cs="Times New Roman"/>
          <w:sz w:val="24"/>
          <w:szCs w:val="24"/>
        </w:rPr>
        <w:t>llereerst onderzocht</w:t>
      </w:r>
      <w:r w:rsidR="002929B3">
        <w:rPr>
          <w:rFonts w:ascii="Times New Roman" w:hAnsi="Times New Roman" w:cs="Times New Roman"/>
          <w:sz w:val="24"/>
          <w:szCs w:val="24"/>
        </w:rPr>
        <w:t xml:space="preserve"> moeten</w:t>
      </w:r>
      <w:r>
        <w:rPr>
          <w:rFonts w:ascii="Times New Roman" w:hAnsi="Times New Roman" w:cs="Times New Roman"/>
          <w:sz w:val="24"/>
          <w:szCs w:val="24"/>
        </w:rPr>
        <w:t xml:space="preserve"> worden of er animo </w:t>
      </w:r>
      <w:r w:rsidR="00D80A27">
        <w:rPr>
          <w:rFonts w:ascii="Times New Roman" w:hAnsi="Times New Roman" w:cs="Times New Roman"/>
          <w:sz w:val="24"/>
          <w:szCs w:val="24"/>
        </w:rPr>
        <w:t xml:space="preserve">is </w:t>
      </w:r>
      <w:r>
        <w:rPr>
          <w:rFonts w:ascii="Times New Roman" w:hAnsi="Times New Roman" w:cs="Times New Roman"/>
          <w:sz w:val="24"/>
          <w:szCs w:val="24"/>
        </w:rPr>
        <w:t xml:space="preserve">voor de online coffeeshop. </w:t>
      </w:r>
      <w:r w:rsidR="009427CB">
        <w:rPr>
          <w:rFonts w:ascii="Times New Roman" w:hAnsi="Times New Roman" w:cs="Times New Roman"/>
          <w:sz w:val="24"/>
          <w:szCs w:val="24"/>
        </w:rPr>
        <w:t xml:space="preserve">Om gegevens te kunnen verzamelen over de bereidheid </w:t>
      </w:r>
      <w:r w:rsidR="00A97B5A">
        <w:rPr>
          <w:rFonts w:ascii="Times New Roman" w:hAnsi="Times New Roman" w:cs="Times New Roman"/>
          <w:sz w:val="24"/>
          <w:szCs w:val="24"/>
        </w:rPr>
        <w:t>van gebruikers om</w:t>
      </w:r>
      <w:r w:rsidR="00FD3991">
        <w:rPr>
          <w:rFonts w:ascii="Times New Roman" w:hAnsi="Times New Roman" w:cs="Times New Roman"/>
          <w:sz w:val="24"/>
          <w:szCs w:val="24"/>
        </w:rPr>
        <w:t xml:space="preserve"> over </w:t>
      </w:r>
      <w:r w:rsidR="009427CB">
        <w:rPr>
          <w:rFonts w:ascii="Times New Roman" w:hAnsi="Times New Roman" w:cs="Times New Roman"/>
          <w:sz w:val="24"/>
          <w:szCs w:val="24"/>
        </w:rPr>
        <w:t>stappen tot de webshop</w:t>
      </w:r>
      <w:r w:rsidR="00674E2B">
        <w:rPr>
          <w:rFonts w:ascii="Times New Roman" w:hAnsi="Times New Roman" w:cs="Times New Roman"/>
          <w:sz w:val="24"/>
          <w:szCs w:val="24"/>
        </w:rPr>
        <w:t>,</w:t>
      </w:r>
      <w:r w:rsidR="009427CB">
        <w:rPr>
          <w:rFonts w:ascii="Times New Roman" w:hAnsi="Times New Roman" w:cs="Times New Roman"/>
          <w:sz w:val="24"/>
          <w:szCs w:val="24"/>
        </w:rPr>
        <w:t xml:space="preserve"> zal er kwalitatief onderzoek uitgevoerd moeten worden door middel van een enquête. Deze enquête zal afgenomen worden onder de </w:t>
      </w:r>
      <w:r w:rsidR="00A97B5A">
        <w:rPr>
          <w:rFonts w:ascii="Times New Roman" w:hAnsi="Times New Roman" w:cs="Times New Roman"/>
          <w:sz w:val="24"/>
          <w:szCs w:val="24"/>
        </w:rPr>
        <w:t>(</w:t>
      </w:r>
      <w:r w:rsidR="009427CB">
        <w:rPr>
          <w:rFonts w:ascii="Times New Roman" w:hAnsi="Times New Roman" w:cs="Times New Roman"/>
          <w:sz w:val="24"/>
          <w:szCs w:val="24"/>
        </w:rPr>
        <w:t>reg</w:t>
      </w:r>
      <w:r w:rsidR="00A97B5A">
        <w:rPr>
          <w:rFonts w:ascii="Times New Roman" w:hAnsi="Times New Roman" w:cs="Times New Roman"/>
          <w:sz w:val="24"/>
          <w:szCs w:val="24"/>
        </w:rPr>
        <w:t>elmatige)</w:t>
      </w:r>
      <w:r w:rsidR="009427CB">
        <w:rPr>
          <w:rFonts w:ascii="Times New Roman" w:hAnsi="Times New Roman" w:cs="Times New Roman"/>
          <w:sz w:val="24"/>
          <w:szCs w:val="24"/>
        </w:rPr>
        <w:t xml:space="preserve"> coffeeshop bezoekers</w:t>
      </w:r>
      <w:r w:rsidR="00E73F96">
        <w:rPr>
          <w:rFonts w:ascii="Times New Roman" w:hAnsi="Times New Roman" w:cs="Times New Roman"/>
          <w:sz w:val="24"/>
          <w:szCs w:val="24"/>
        </w:rPr>
        <w:t xml:space="preserve">, waarbij een centraal gelegen vestiging in Utrecht als steekproef gebruikt </w:t>
      </w:r>
      <w:r w:rsidR="009427CB">
        <w:rPr>
          <w:rFonts w:ascii="Times New Roman" w:hAnsi="Times New Roman" w:cs="Times New Roman"/>
          <w:sz w:val="24"/>
          <w:szCs w:val="24"/>
        </w:rPr>
        <w:t xml:space="preserve">. Hierin zal de focus liggen op </w:t>
      </w:r>
      <w:r w:rsidR="00FD3991">
        <w:rPr>
          <w:rFonts w:ascii="Times New Roman" w:hAnsi="Times New Roman" w:cs="Times New Roman"/>
          <w:sz w:val="24"/>
          <w:szCs w:val="24"/>
        </w:rPr>
        <w:t xml:space="preserve">het presenteren van de </w:t>
      </w:r>
      <w:r w:rsidR="00A97B5A">
        <w:rPr>
          <w:rFonts w:ascii="Times New Roman" w:hAnsi="Times New Roman" w:cs="Times New Roman"/>
          <w:sz w:val="24"/>
          <w:szCs w:val="24"/>
        </w:rPr>
        <w:t>eerdergenoemde</w:t>
      </w:r>
      <w:r w:rsidR="009427CB">
        <w:rPr>
          <w:rFonts w:ascii="Times New Roman" w:hAnsi="Times New Roman" w:cs="Times New Roman"/>
          <w:sz w:val="24"/>
          <w:szCs w:val="24"/>
        </w:rPr>
        <w:t xml:space="preserve"> voordelen en</w:t>
      </w:r>
      <w:r w:rsidR="00FD3991">
        <w:rPr>
          <w:rFonts w:ascii="Times New Roman" w:hAnsi="Times New Roman" w:cs="Times New Roman"/>
          <w:sz w:val="24"/>
          <w:szCs w:val="24"/>
        </w:rPr>
        <w:t xml:space="preserve"> mogelijkheden en zal aan de hand </w:t>
      </w:r>
      <w:r w:rsidR="00A97B5A">
        <w:rPr>
          <w:rFonts w:ascii="Times New Roman" w:hAnsi="Times New Roman" w:cs="Times New Roman"/>
          <w:sz w:val="24"/>
          <w:szCs w:val="24"/>
        </w:rPr>
        <w:t xml:space="preserve">van een aantal vragen vastgesteld kunnen worden hoe bereid de coffeeshop bezoekers zijn om over te stappen tot de webshop. </w:t>
      </w:r>
      <w:r w:rsidR="009427CB">
        <w:rPr>
          <w:rFonts w:ascii="Times New Roman" w:hAnsi="Times New Roman" w:cs="Times New Roman"/>
          <w:sz w:val="24"/>
          <w:szCs w:val="24"/>
        </w:rPr>
        <w:t xml:space="preserve">Met de verkregen resultaten kan er </w:t>
      </w:r>
      <w:r w:rsidR="00BB0E0F">
        <w:rPr>
          <w:rFonts w:ascii="Times New Roman" w:hAnsi="Times New Roman" w:cs="Times New Roman"/>
          <w:sz w:val="24"/>
          <w:szCs w:val="24"/>
        </w:rPr>
        <w:t xml:space="preserve">geconcludeerd worden of er animo </w:t>
      </w:r>
      <w:r w:rsidR="00A97B5A">
        <w:rPr>
          <w:rFonts w:ascii="Times New Roman" w:hAnsi="Times New Roman" w:cs="Times New Roman"/>
          <w:sz w:val="24"/>
          <w:szCs w:val="24"/>
        </w:rPr>
        <w:t xml:space="preserve">onder de coffeeshop bezoekers </w:t>
      </w:r>
      <w:r w:rsidR="00BB0E0F">
        <w:rPr>
          <w:rFonts w:ascii="Times New Roman" w:hAnsi="Times New Roman" w:cs="Times New Roman"/>
          <w:sz w:val="24"/>
          <w:szCs w:val="24"/>
        </w:rPr>
        <w:t xml:space="preserve">is en kan het onderzoek naar overlast verminderen door online coffeeshops voortgezet worden. </w:t>
      </w:r>
    </w:p>
    <w:p w14:paraId="385B5F6F" w14:textId="7D725DE3" w:rsidR="00B714EA" w:rsidRPr="00674E2B" w:rsidRDefault="00B714EA" w:rsidP="00B714EA">
      <w:pPr>
        <w:pStyle w:val="Bibliography"/>
        <w:rPr>
          <w:rFonts w:ascii="Times New Roman" w:hAnsi="Times New Roman" w:cs="Times New Roman"/>
          <w:b/>
          <w:bCs/>
        </w:rPr>
      </w:pPr>
      <w:r w:rsidRPr="00674E2B">
        <w:rPr>
          <w:rFonts w:ascii="Times New Roman" w:hAnsi="Times New Roman" w:cs="Times New Roman"/>
          <w:b/>
          <w:bCs/>
        </w:rPr>
        <w:t>Bronnen</w:t>
      </w:r>
    </w:p>
    <w:p w14:paraId="76855601" w14:textId="7209589C" w:rsidR="00B714EA" w:rsidRPr="00674E2B" w:rsidRDefault="00B714EA" w:rsidP="00B714EA">
      <w:pPr>
        <w:pStyle w:val="Bibliography"/>
        <w:rPr>
          <w:rFonts w:ascii="Times New Roman" w:hAnsi="Times New Roman" w:cs="Times New Roman"/>
          <w:noProof/>
        </w:rPr>
      </w:pPr>
      <w:r w:rsidRPr="00674E2B">
        <w:rPr>
          <w:rFonts w:ascii="Times New Roman" w:hAnsi="Times New Roman" w:cs="Times New Roman"/>
        </w:rPr>
        <w:fldChar w:fldCharType="begin"/>
      </w:r>
      <w:r w:rsidRPr="00674E2B">
        <w:rPr>
          <w:rFonts w:ascii="Times New Roman" w:hAnsi="Times New Roman" w:cs="Times New Roman"/>
        </w:rPr>
        <w:instrText>BIBLIOGRAPHY</w:instrText>
      </w:r>
      <w:r w:rsidRPr="00674E2B">
        <w:rPr>
          <w:rFonts w:ascii="Times New Roman" w:hAnsi="Times New Roman" w:cs="Times New Roman"/>
        </w:rPr>
        <w:fldChar w:fldCharType="separate"/>
      </w:r>
      <w:r w:rsidRPr="00674E2B">
        <w:rPr>
          <w:rFonts w:ascii="Times New Roman" w:hAnsi="Times New Roman" w:cs="Times New Roman"/>
          <w:noProof/>
        </w:rPr>
        <w:t>Ministerie van Justitie en Veiligheid</w:t>
      </w:r>
      <w:r w:rsidR="00CA3B9B" w:rsidRPr="00674E2B">
        <w:rPr>
          <w:rFonts w:ascii="Times New Roman" w:hAnsi="Times New Roman" w:cs="Times New Roman"/>
          <w:noProof/>
        </w:rPr>
        <w:t>. (2019).</w:t>
      </w:r>
      <w:r w:rsidRPr="00674E2B">
        <w:rPr>
          <w:rFonts w:ascii="Times New Roman" w:hAnsi="Times New Roman" w:cs="Times New Roman"/>
          <w:noProof/>
        </w:rPr>
        <w:t xml:space="preserve"> Gedoogbeleid softdrugs en coffeeshops.  https://www.rijksoverheid.nl/onderwerpen/drugs/gedoogbeleid-softdrugs-en-coffeeshops (geopend mei 11, 2022).</w:t>
      </w:r>
    </w:p>
    <w:p w14:paraId="74415AD2" w14:textId="77777777" w:rsidR="00B714EA" w:rsidRPr="00BE49F0" w:rsidRDefault="00B714EA" w:rsidP="00B714EA">
      <w:pPr>
        <w:rPr>
          <w:rFonts w:ascii="Times New Roman" w:hAnsi="Times New Roman" w:cs="Times New Roman"/>
          <w:lang w:val="fr-FR"/>
        </w:rPr>
      </w:pPr>
      <w:r w:rsidRPr="00674E2B">
        <w:rPr>
          <w:rFonts w:ascii="Times New Roman" w:hAnsi="Times New Roman" w:cs="Times New Roman"/>
        </w:rPr>
        <w:t xml:space="preserve">Smith, M. J., Cobia, D. J., Reilly, J. L., Gilman, J. M., Roberts, A. G., Alpert, K. I. et al. </w:t>
      </w:r>
      <w:r w:rsidRPr="00BE49F0">
        <w:rPr>
          <w:rFonts w:ascii="Times New Roman" w:hAnsi="Times New Roman" w:cs="Times New Roman"/>
          <w:lang w:val="en-GB"/>
        </w:rPr>
        <w:t xml:space="preserve">(2015). Cannabis-related episodic memory deficits and hippocampal morphological differences in healthy individuals and schizophrenia subjects. </w:t>
      </w:r>
      <w:proofErr w:type="spellStart"/>
      <w:r w:rsidRPr="00BE49F0">
        <w:rPr>
          <w:rFonts w:ascii="Times New Roman" w:hAnsi="Times New Roman" w:cs="Times New Roman"/>
          <w:lang w:val="fr-FR"/>
        </w:rPr>
        <w:t>Hippocampus</w:t>
      </w:r>
      <w:proofErr w:type="spellEnd"/>
      <w:r w:rsidRPr="00BE49F0">
        <w:rPr>
          <w:rFonts w:ascii="Times New Roman" w:hAnsi="Times New Roman" w:cs="Times New Roman"/>
          <w:lang w:val="fr-FR"/>
        </w:rPr>
        <w:t>, 25(9), 1042-1051.</w:t>
      </w:r>
    </w:p>
    <w:p w14:paraId="0A46313D" w14:textId="77777777" w:rsidR="00B714EA" w:rsidRPr="00BE49F0" w:rsidRDefault="00B714EA" w:rsidP="00B714EA">
      <w:pPr>
        <w:rPr>
          <w:rFonts w:ascii="Times New Roman" w:hAnsi="Times New Roman" w:cs="Times New Roman"/>
          <w:lang w:val="en-GB"/>
        </w:rPr>
      </w:pPr>
      <w:r w:rsidRPr="00BE49F0">
        <w:rPr>
          <w:rFonts w:ascii="Times New Roman" w:hAnsi="Times New Roman" w:cs="Times New Roman"/>
          <w:lang w:val="fr-FR"/>
        </w:rPr>
        <w:t xml:space="preserve">Giovanni, B., </w:t>
      </w:r>
      <w:proofErr w:type="spellStart"/>
      <w:r w:rsidRPr="00BE49F0">
        <w:rPr>
          <w:rFonts w:ascii="Times New Roman" w:hAnsi="Times New Roman" w:cs="Times New Roman"/>
          <w:lang w:val="fr-FR"/>
        </w:rPr>
        <w:t>Fornari</w:t>
      </w:r>
      <w:proofErr w:type="spellEnd"/>
      <w:r w:rsidRPr="00BE49F0">
        <w:rPr>
          <w:rFonts w:ascii="Times New Roman" w:hAnsi="Times New Roman" w:cs="Times New Roman"/>
          <w:lang w:val="fr-FR"/>
        </w:rPr>
        <w:t xml:space="preserve">, E., </w:t>
      </w:r>
      <w:proofErr w:type="spellStart"/>
      <w:r w:rsidRPr="00BE49F0">
        <w:rPr>
          <w:rFonts w:ascii="Times New Roman" w:hAnsi="Times New Roman" w:cs="Times New Roman"/>
          <w:lang w:val="fr-FR"/>
        </w:rPr>
        <w:t>Anonni</w:t>
      </w:r>
      <w:proofErr w:type="spellEnd"/>
      <w:r w:rsidRPr="00BE49F0">
        <w:rPr>
          <w:rFonts w:ascii="Times New Roman" w:hAnsi="Times New Roman" w:cs="Times New Roman"/>
          <w:lang w:val="fr-FR"/>
        </w:rPr>
        <w:t xml:space="preserve">, J., </w:t>
      </w:r>
      <w:proofErr w:type="spellStart"/>
      <w:r w:rsidRPr="00BE49F0">
        <w:rPr>
          <w:rFonts w:ascii="Times New Roman" w:hAnsi="Times New Roman" w:cs="Times New Roman"/>
          <w:lang w:val="fr-FR"/>
        </w:rPr>
        <w:t>Chtioui</w:t>
      </w:r>
      <w:proofErr w:type="spellEnd"/>
      <w:r w:rsidRPr="00BE49F0">
        <w:rPr>
          <w:rFonts w:ascii="Times New Roman" w:hAnsi="Times New Roman" w:cs="Times New Roman"/>
          <w:lang w:val="fr-FR"/>
        </w:rPr>
        <w:t xml:space="preserve">, H., Dao, K., Fabritius, M. et al. </w:t>
      </w:r>
      <w:r w:rsidRPr="00BE49F0">
        <w:rPr>
          <w:rFonts w:ascii="Times New Roman" w:hAnsi="Times New Roman" w:cs="Times New Roman"/>
          <w:lang w:val="en-GB"/>
        </w:rPr>
        <w:t>(2014). Long-Term Effects of Cannabis on Brain Structure. Neuropsychopharmacology, 39, 2041–2048</w:t>
      </w:r>
    </w:p>
    <w:p w14:paraId="4DD4731D" w14:textId="6FED9228" w:rsidR="0034580C" w:rsidRPr="002A0E5B" w:rsidRDefault="00B714EA" w:rsidP="00A66A5A">
      <w:pPr>
        <w:rPr>
          <w:rFonts w:ascii="Times New Roman" w:hAnsi="Times New Roman" w:cs="Times New Roman"/>
        </w:rPr>
      </w:pPr>
      <w:r w:rsidRPr="00674E2B">
        <w:rPr>
          <w:rFonts w:ascii="Times New Roman" w:hAnsi="Times New Roman" w:cs="Times New Roman"/>
          <w:b/>
          <w:bCs/>
        </w:rPr>
        <w:fldChar w:fldCharType="end"/>
      </w:r>
      <w:proofErr w:type="spellStart"/>
      <w:r w:rsidRPr="00BE49F0">
        <w:rPr>
          <w:rFonts w:ascii="Times New Roman" w:hAnsi="Times New Roman" w:cs="Times New Roman"/>
          <w:lang w:val="en-GB"/>
        </w:rPr>
        <w:t>DeFilippis</w:t>
      </w:r>
      <w:proofErr w:type="spellEnd"/>
      <w:r w:rsidRPr="00BE49F0">
        <w:rPr>
          <w:rFonts w:ascii="Times New Roman" w:hAnsi="Times New Roman" w:cs="Times New Roman"/>
          <w:lang w:val="en-GB"/>
        </w:rPr>
        <w:t xml:space="preserve">, E., Bajaj, N., Singh, A., Malloy, R., </w:t>
      </w:r>
      <w:proofErr w:type="spellStart"/>
      <w:r w:rsidRPr="00BE49F0">
        <w:rPr>
          <w:rFonts w:ascii="Times New Roman" w:hAnsi="Times New Roman" w:cs="Times New Roman"/>
          <w:lang w:val="en-GB"/>
        </w:rPr>
        <w:t>Givertz</w:t>
      </w:r>
      <w:proofErr w:type="spellEnd"/>
      <w:r w:rsidRPr="00BE49F0">
        <w:rPr>
          <w:rFonts w:ascii="Times New Roman" w:hAnsi="Times New Roman" w:cs="Times New Roman"/>
          <w:lang w:val="en-GB"/>
        </w:rPr>
        <w:t xml:space="preserve">, M., </w:t>
      </w:r>
      <w:proofErr w:type="spellStart"/>
      <w:r w:rsidRPr="00BE49F0">
        <w:rPr>
          <w:rFonts w:ascii="Times New Roman" w:hAnsi="Times New Roman" w:cs="Times New Roman"/>
          <w:lang w:val="en-GB"/>
        </w:rPr>
        <w:t>Blankstein</w:t>
      </w:r>
      <w:proofErr w:type="spellEnd"/>
      <w:r w:rsidRPr="00BE49F0">
        <w:rPr>
          <w:rFonts w:ascii="Times New Roman" w:hAnsi="Times New Roman" w:cs="Times New Roman"/>
          <w:lang w:val="en-GB"/>
        </w:rPr>
        <w:t xml:space="preserve">, R. et al. (2020). Marijuana Use in Patients with Cardiovascular Disease: Current Knowledge and Gaps. </w:t>
      </w:r>
      <w:r w:rsidRPr="00674E2B">
        <w:rPr>
          <w:rFonts w:ascii="Times New Roman" w:hAnsi="Times New Roman" w:cs="Times New Roman"/>
        </w:rPr>
        <w:t xml:space="preserve">J Am Coll </w:t>
      </w:r>
      <w:proofErr w:type="spellStart"/>
      <w:r w:rsidRPr="00674E2B">
        <w:rPr>
          <w:rFonts w:ascii="Times New Roman" w:hAnsi="Times New Roman" w:cs="Times New Roman"/>
        </w:rPr>
        <w:t>Cardiol</w:t>
      </w:r>
      <w:proofErr w:type="spellEnd"/>
      <w:r w:rsidRPr="00674E2B">
        <w:rPr>
          <w:rFonts w:ascii="Times New Roman" w:hAnsi="Times New Roman" w:cs="Times New Roman"/>
        </w:rPr>
        <w:t>, 75(3): 320-332</w:t>
      </w:r>
    </w:p>
    <w:p w14:paraId="6158B477" w14:textId="77777777" w:rsidR="00E75A13" w:rsidRDefault="00E75A13"/>
    <w:sectPr w:rsidR="00E75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55C1"/>
    <w:multiLevelType w:val="hybridMultilevel"/>
    <w:tmpl w:val="BBC86504"/>
    <w:lvl w:ilvl="0" w:tplc="5832D91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156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A"/>
    <w:rsid w:val="00097481"/>
    <w:rsid w:val="001758D5"/>
    <w:rsid w:val="00221E66"/>
    <w:rsid w:val="002325D0"/>
    <w:rsid w:val="002929B3"/>
    <w:rsid w:val="002A0E5B"/>
    <w:rsid w:val="002C5A4E"/>
    <w:rsid w:val="002E2AEA"/>
    <w:rsid w:val="00322A4A"/>
    <w:rsid w:val="0034580C"/>
    <w:rsid w:val="00377C77"/>
    <w:rsid w:val="00397315"/>
    <w:rsid w:val="004A58EA"/>
    <w:rsid w:val="0056620E"/>
    <w:rsid w:val="005A1710"/>
    <w:rsid w:val="00674E2B"/>
    <w:rsid w:val="006D6E2C"/>
    <w:rsid w:val="007E73B2"/>
    <w:rsid w:val="008530EB"/>
    <w:rsid w:val="00855687"/>
    <w:rsid w:val="00913C6D"/>
    <w:rsid w:val="00937E9F"/>
    <w:rsid w:val="009427CB"/>
    <w:rsid w:val="0098705B"/>
    <w:rsid w:val="009B35A1"/>
    <w:rsid w:val="009F5E2F"/>
    <w:rsid w:val="00A257FD"/>
    <w:rsid w:val="00A66A5A"/>
    <w:rsid w:val="00A71352"/>
    <w:rsid w:val="00A86C65"/>
    <w:rsid w:val="00A97B5A"/>
    <w:rsid w:val="00B714EA"/>
    <w:rsid w:val="00BB0E0F"/>
    <w:rsid w:val="00BE49F0"/>
    <w:rsid w:val="00C17F5C"/>
    <w:rsid w:val="00C501C3"/>
    <w:rsid w:val="00CA3B9B"/>
    <w:rsid w:val="00CD4201"/>
    <w:rsid w:val="00D23A3E"/>
    <w:rsid w:val="00D60CFF"/>
    <w:rsid w:val="00D80A27"/>
    <w:rsid w:val="00DA4486"/>
    <w:rsid w:val="00E73F96"/>
    <w:rsid w:val="00E75A13"/>
    <w:rsid w:val="00EB0F0A"/>
    <w:rsid w:val="00F04585"/>
    <w:rsid w:val="00F77443"/>
    <w:rsid w:val="00F82201"/>
    <w:rsid w:val="00FD39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A763"/>
  <w15:docId w15:val="{33128F11-69AE-49A1-8846-5CC70B9D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5A"/>
  </w:style>
  <w:style w:type="paragraph" w:styleId="Heading1">
    <w:name w:val="heading 1"/>
    <w:basedOn w:val="Normal"/>
    <w:next w:val="Normal"/>
    <w:link w:val="Heading1Char"/>
    <w:uiPriority w:val="9"/>
    <w:qFormat/>
    <w:rsid w:val="00C17F5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0C"/>
    <w:pPr>
      <w:ind w:left="720"/>
      <w:contextualSpacing/>
    </w:pPr>
  </w:style>
  <w:style w:type="character" w:customStyle="1" w:styleId="Heading1Char">
    <w:name w:val="Heading 1 Char"/>
    <w:basedOn w:val="DefaultParagraphFont"/>
    <w:link w:val="Heading1"/>
    <w:uiPriority w:val="9"/>
    <w:rsid w:val="00C17F5C"/>
    <w:rPr>
      <w:rFonts w:asciiTheme="majorHAnsi" w:eastAsiaTheme="majorEastAsia" w:hAnsiTheme="majorHAnsi" w:cstheme="majorBidi"/>
      <w:color w:val="2F5496" w:themeColor="accent1" w:themeShade="BF"/>
      <w:sz w:val="32"/>
      <w:szCs w:val="32"/>
      <w:lang w:eastAsia="nl-NL"/>
    </w:rPr>
  </w:style>
  <w:style w:type="paragraph" w:styleId="Bibliography">
    <w:name w:val="Bibliography"/>
    <w:basedOn w:val="Normal"/>
    <w:next w:val="Normal"/>
    <w:uiPriority w:val="37"/>
    <w:unhideWhenUsed/>
    <w:rsid w:val="0056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65571">
      <w:bodyDiv w:val="1"/>
      <w:marLeft w:val="0"/>
      <w:marRight w:val="0"/>
      <w:marTop w:val="0"/>
      <w:marBottom w:val="0"/>
      <w:divBdr>
        <w:top w:val="none" w:sz="0" w:space="0" w:color="auto"/>
        <w:left w:val="none" w:sz="0" w:space="0" w:color="auto"/>
        <w:bottom w:val="none" w:sz="0" w:space="0" w:color="auto"/>
        <w:right w:val="none" w:sz="0" w:space="0" w:color="auto"/>
      </w:divBdr>
    </w:div>
    <w:div w:id="838271932">
      <w:bodyDiv w:val="1"/>
      <w:marLeft w:val="0"/>
      <w:marRight w:val="0"/>
      <w:marTop w:val="0"/>
      <w:marBottom w:val="0"/>
      <w:divBdr>
        <w:top w:val="none" w:sz="0" w:space="0" w:color="auto"/>
        <w:left w:val="none" w:sz="0" w:space="0" w:color="auto"/>
        <w:bottom w:val="none" w:sz="0" w:space="0" w:color="auto"/>
        <w:right w:val="none" w:sz="0" w:space="0" w:color="auto"/>
      </w:divBdr>
    </w:div>
    <w:div w:id="855577589">
      <w:bodyDiv w:val="1"/>
      <w:marLeft w:val="0"/>
      <w:marRight w:val="0"/>
      <w:marTop w:val="0"/>
      <w:marBottom w:val="0"/>
      <w:divBdr>
        <w:top w:val="none" w:sz="0" w:space="0" w:color="auto"/>
        <w:left w:val="none" w:sz="0" w:space="0" w:color="auto"/>
        <w:bottom w:val="none" w:sz="0" w:space="0" w:color="auto"/>
        <w:right w:val="none" w:sz="0" w:space="0" w:color="auto"/>
      </w:divBdr>
    </w:div>
    <w:div w:id="1248689403">
      <w:bodyDiv w:val="1"/>
      <w:marLeft w:val="0"/>
      <w:marRight w:val="0"/>
      <w:marTop w:val="0"/>
      <w:marBottom w:val="0"/>
      <w:divBdr>
        <w:top w:val="none" w:sz="0" w:space="0" w:color="auto"/>
        <w:left w:val="none" w:sz="0" w:space="0" w:color="auto"/>
        <w:bottom w:val="none" w:sz="0" w:space="0" w:color="auto"/>
        <w:right w:val="none" w:sz="0" w:space="0" w:color="auto"/>
      </w:divBdr>
    </w:div>
    <w:div w:id="1272322701">
      <w:bodyDiv w:val="1"/>
      <w:marLeft w:val="0"/>
      <w:marRight w:val="0"/>
      <w:marTop w:val="0"/>
      <w:marBottom w:val="0"/>
      <w:divBdr>
        <w:top w:val="none" w:sz="0" w:space="0" w:color="auto"/>
        <w:left w:val="none" w:sz="0" w:space="0" w:color="auto"/>
        <w:bottom w:val="none" w:sz="0" w:space="0" w:color="auto"/>
        <w:right w:val="none" w:sz="0" w:space="0" w:color="auto"/>
      </w:divBdr>
    </w:div>
    <w:div w:id="1580165692">
      <w:bodyDiv w:val="1"/>
      <w:marLeft w:val="0"/>
      <w:marRight w:val="0"/>
      <w:marTop w:val="0"/>
      <w:marBottom w:val="0"/>
      <w:divBdr>
        <w:top w:val="none" w:sz="0" w:space="0" w:color="auto"/>
        <w:left w:val="none" w:sz="0" w:space="0" w:color="auto"/>
        <w:bottom w:val="none" w:sz="0" w:space="0" w:color="auto"/>
        <w:right w:val="none" w:sz="0" w:space="0" w:color="auto"/>
      </w:divBdr>
    </w:div>
    <w:div w:id="1627354321">
      <w:bodyDiv w:val="1"/>
      <w:marLeft w:val="0"/>
      <w:marRight w:val="0"/>
      <w:marTop w:val="0"/>
      <w:marBottom w:val="0"/>
      <w:divBdr>
        <w:top w:val="none" w:sz="0" w:space="0" w:color="auto"/>
        <w:left w:val="none" w:sz="0" w:space="0" w:color="auto"/>
        <w:bottom w:val="none" w:sz="0" w:space="0" w:color="auto"/>
        <w:right w:val="none" w:sz="0" w:space="0" w:color="auto"/>
      </w:divBdr>
    </w:div>
    <w:div w:id="1737121384">
      <w:bodyDiv w:val="1"/>
      <w:marLeft w:val="0"/>
      <w:marRight w:val="0"/>
      <w:marTop w:val="0"/>
      <w:marBottom w:val="0"/>
      <w:divBdr>
        <w:top w:val="none" w:sz="0" w:space="0" w:color="auto"/>
        <w:left w:val="none" w:sz="0" w:space="0" w:color="auto"/>
        <w:bottom w:val="none" w:sz="0" w:space="0" w:color="auto"/>
        <w:right w:val="none" w:sz="0" w:space="0" w:color="auto"/>
      </w:divBdr>
    </w:div>
    <w:div w:id="1786342381">
      <w:bodyDiv w:val="1"/>
      <w:marLeft w:val="0"/>
      <w:marRight w:val="0"/>
      <w:marTop w:val="0"/>
      <w:marBottom w:val="0"/>
      <w:divBdr>
        <w:top w:val="none" w:sz="0" w:space="0" w:color="auto"/>
        <w:left w:val="none" w:sz="0" w:space="0" w:color="auto"/>
        <w:bottom w:val="none" w:sz="0" w:space="0" w:color="auto"/>
        <w:right w:val="none" w:sz="0" w:space="0" w:color="auto"/>
      </w:divBdr>
    </w:div>
    <w:div w:id="1798449735">
      <w:bodyDiv w:val="1"/>
      <w:marLeft w:val="0"/>
      <w:marRight w:val="0"/>
      <w:marTop w:val="0"/>
      <w:marBottom w:val="0"/>
      <w:divBdr>
        <w:top w:val="none" w:sz="0" w:space="0" w:color="auto"/>
        <w:left w:val="none" w:sz="0" w:space="0" w:color="auto"/>
        <w:bottom w:val="none" w:sz="0" w:space="0" w:color="auto"/>
        <w:right w:val="none" w:sz="0" w:space="0" w:color="auto"/>
      </w:divBdr>
    </w:div>
    <w:div w:id="188101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Min19</b:Tag>
    <b:SourceType>InternetSite</b:SourceType>
    <b:Guid>{B5F527F8-9B76-4CE8-B3E5-62F9A4C8C7D9}</b:Guid>
    <b:Title>Gedoogbeleid softdrugs en coffeeshops</b:Title>
    <b:Year>2019</b:Year>
    <b:Month>september</b:Month>
    <b:Day>10</b:Day>
    <b:YearAccessed>2022</b:YearAccessed>
    <b:MonthAccessed>mei </b:MonthAccessed>
    <b:DayAccessed>11</b:DayAccessed>
    <b:URL>https://www.rijksoverheid.nl/onderwerpen/drugs/gedoogbeleid-softdrugs-en-coffeeshops</b:URL>
    <b:Author>
      <b:Author>
        <b:Corporate>Ministerie van Justitie en Veiligheid </b:Corporate>
      </b:Author>
    </b:Author>
    <b:RefOrder>1</b:RefOrder>
  </b:Source>
</b:Sources>
</file>

<file path=customXml/itemProps1.xml><?xml version="1.0" encoding="utf-8"?>
<ds:datastoreItem xmlns:ds="http://schemas.openxmlformats.org/officeDocument/2006/customXml" ds:itemID="{77324360-A52A-4CF3-AAE8-C4EAFEFF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5587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Kherija Said</dc:creator>
  <cp:keywords/>
  <dc:description/>
  <cp:lastModifiedBy>Haan, J.W. de (Jelke)</cp:lastModifiedBy>
  <cp:revision>5</cp:revision>
  <dcterms:created xsi:type="dcterms:W3CDTF">2022-05-11T14:10:00Z</dcterms:created>
  <dcterms:modified xsi:type="dcterms:W3CDTF">2022-05-15T20:01:00Z</dcterms:modified>
</cp:coreProperties>
</file>