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C53F3" w14:textId="77777777" w:rsidR="00B0521E" w:rsidRPr="002254A5" w:rsidRDefault="00F05F74" w:rsidP="002254A5">
      <w:pPr>
        <w:pStyle w:val="Title"/>
      </w:pPr>
      <w:r>
        <w:t>Labo VHDL</w:t>
      </w:r>
    </w:p>
    <w:p w14:paraId="5A906472" w14:textId="77777777" w:rsidR="0084061A" w:rsidRDefault="0084061A" w:rsidP="00EF0B60">
      <w:pPr>
        <w:pStyle w:val="Heading1"/>
        <w:rPr>
          <w:rStyle w:val="Strong"/>
        </w:rPr>
      </w:pPr>
    </w:p>
    <w:p w14:paraId="706A44F9" w14:textId="77777777" w:rsidR="0084061A" w:rsidRDefault="0084061A" w:rsidP="00EF0B60">
      <w:pPr>
        <w:pStyle w:val="Heading1"/>
        <w:rPr>
          <w:rStyle w:val="Strong"/>
        </w:rPr>
      </w:pPr>
    </w:p>
    <w:p w14:paraId="17CBA623" w14:textId="77777777" w:rsidR="0084061A" w:rsidRDefault="0084061A" w:rsidP="0084061A"/>
    <w:p w14:paraId="3D759223" w14:textId="77777777" w:rsidR="0084061A" w:rsidRDefault="0084061A" w:rsidP="0084061A"/>
    <w:p w14:paraId="62741597" w14:textId="77777777" w:rsidR="0084061A" w:rsidRDefault="0084061A" w:rsidP="0084061A"/>
    <w:p w14:paraId="1A6D29A2" w14:textId="77777777" w:rsidR="0084061A" w:rsidRDefault="0084061A" w:rsidP="0084061A"/>
    <w:p w14:paraId="68E2F547" w14:textId="77777777" w:rsidR="0084061A" w:rsidRPr="0084061A" w:rsidRDefault="0084061A" w:rsidP="0084061A"/>
    <w:p w14:paraId="37E50350" w14:textId="77777777" w:rsidR="0084061A" w:rsidRDefault="0084061A" w:rsidP="00EF0B60">
      <w:pPr>
        <w:pStyle w:val="Heading1"/>
        <w:rPr>
          <w:rStyle w:val="Strong"/>
        </w:rPr>
      </w:pPr>
    </w:p>
    <w:p w14:paraId="26D0B957" w14:textId="77777777" w:rsidR="0084061A" w:rsidRDefault="00F05F74" w:rsidP="0084061A">
      <w:pPr>
        <w:pStyle w:val="Heading1"/>
        <w:jc w:val="center"/>
        <w:rPr>
          <w:rStyle w:val="Strong"/>
          <w:sz w:val="48"/>
          <w:szCs w:val="48"/>
        </w:rPr>
      </w:pPr>
      <w:r w:rsidRPr="0084061A">
        <w:rPr>
          <w:rStyle w:val="Strong"/>
          <w:sz w:val="48"/>
          <w:szCs w:val="48"/>
        </w:rPr>
        <w:t xml:space="preserve">Verslag </w:t>
      </w:r>
      <w:r w:rsidR="0084061A" w:rsidRPr="0084061A">
        <w:rPr>
          <w:rStyle w:val="Strong"/>
          <w:sz w:val="48"/>
          <w:szCs w:val="48"/>
        </w:rPr>
        <w:t>project VHDL</w:t>
      </w:r>
    </w:p>
    <w:p w14:paraId="7AB15385" w14:textId="77777777" w:rsidR="0084061A" w:rsidRPr="0084061A" w:rsidRDefault="0084061A" w:rsidP="0084061A"/>
    <w:p w14:paraId="74FD7D19" w14:textId="6101A960" w:rsidR="00906213" w:rsidRPr="0084061A" w:rsidRDefault="0084061A" w:rsidP="0084061A">
      <w:pPr>
        <w:pStyle w:val="Heading1"/>
        <w:jc w:val="center"/>
        <w:rPr>
          <w:rStyle w:val="Strong"/>
          <w:sz w:val="40"/>
          <w:szCs w:val="40"/>
        </w:rPr>
      </w:pPr>
      <w:r w:rsidRPr="0084061A">
        <w:rPr>
          <w:rStyle w:val="Strong"/>
          <w:sz w:val="40"/>
          <w:szCs w:val="40"/>
        </w:rPr>
        <w:t>8 digit BCD-teller in Nexys 4</w:t>
      </w:r>
    </w:p>
    <w:p w14:paraId="67BCDB78" w14:textId="77777777" w:rsidR="0084061A" w:rsidRDefault="0084061A" w:rsidP="0084061A"/>
    <w:p w14:paraId="4F7E2124" w14:textId="77777777" w:rsidR="0084061A" w:rsidRDefault="0084061A" w:rsidP="0084061A"/>
    <w:p w14:paraId="34CA473B" w14:textId="77777777" w:rsidR="0084061A" w:rsidRDefault="0084061A" w:rsidP="0084061A"/>
    <w:p w14:paraId="4F1B8484" w14:textId="77777777" w:rsidR="0084061A" w:rsidRDefault="0084061A" w:rsidP="0084061A"/>
    <w:p w14:paraId="6DB78CE0" w14:textId="77777777" w:rsidR="0084061A" w:rsidRDefault="0084061A" w:rsidP="0084061A"/>
    <w:p w14:paraId="35A44DCF" w14:textId="77777777" w:rsidR="0084061A" w:rsidRDefault="0084061A" w:rsidP="0084061A"/>
    <w:p w14:paraId="7B49CF58" w14:textId="77777777" w:rsidR="0084061A" w:rsidRDefault="0084061A" w:rsidP="0084061A"/>
    <w:p w14:paraId="59A4584E" w14:textId="77777777" w:rsidR="0084061A" w:rsidRDefault="0084061A" w:rsidP="0084061A"/>
    <w:p w14:paraId="7CF34047" w14:textId="77777777" w:rsidR="0084061A" w:rsidRDefault="0084061A" w:rsidP="0084061A"/>
    <w:p w14:paraId="1AF5EFFD" w14:textId="77777777" w:rsidR="0084061A" w:rsidRDefault="0084061A" w:rsidP="0084061A"/>
    <w:p w14:paraId="68046AB0" w14:textId="77777777" w:rsidR="0084061A" w:rsidRDefault="0084061A" w:rsidP="0084061A"/>
    <w:p w14:paraId="0C7DE178" w14:textId="77777777" w:rsidR="0084061A" w:rsidRDefault="0084061A" w:rsidP="0084061A"/>
    <w:p w14:paraId="2CD8662D" w14:textId="77777777" w:rsidR="0084061A" w:rsidRDefault="0084061A" w:rsidP="0084061A"/>
    <w:p w14:paraId="04D49C73" w14:textId="77777777" w:rsidR="0084061A" w:rsidRDefault="0084061A" w:rsidP="0084061A"/>
    <w:p w14:paraId="6AD765A5" w14:textId="77777777" w:rsidR="0084061A" w:rsidRDefault="0084061A" w:rsidP="0084061A"/>
    <w:p w14:paraId="6B82A1EB" w14:textId="77777777" w:rsidR="0084061A" w:rsidRDefault="0084061A" w:rsidP="0084061A"/>
    <w:p w14:paraId="0D8AB2C7" w14:textId="77777777" w:rsidR="0084061A" w:rsidRDefault="0084061A" w:rsidP="0084061A"/>
    <w:p w14:paraId="1CF94041" w14:textId="77777777" w:rsidR="0084061A" w:rsidRDefault="0084061A" w:rsidP="0084061A">
      <w:pPr>
        <w:pBdr>
          <w:bottom w:val="single" w:sz="4" w:space="1" w:color="auto"/>
        </w:pBdr>
      </w:pPr>
    </w:p>
    <w:p w14:paraId="4F3D7F7F" w14:textId="77777777" w:rsidR="0084061A" w:rsidRPr="0084061A" w:rsidRDefault="0084061A" w:rsidP="0084061A"/>
    <w:p w14:paraId="3BB5109C" w14:textId="1E70EBA0" w:rsidR="00906213" w:rsidRDefault="00906213" w:rsidP="00906213">
      <w:r>
        <w:t xml:space="preserve">Docent: </w:t>
      </w:r>
      <w:r w:rsidR="00F05F74">
        <w:t>Coussens</w:t>
      </w:r>
      <w:r>
        <w:t xml:space="preserve"> P.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05F74">
        <w:tab/>
      </w:r>
    </w:p>
    <w:p w14:paraId="5F254043" w14:textId="6DA178D3" w:rsidR="0084061A" w:rsidRDefault="00906213" w:rsidP="002254A5">
      <w:pPr>
        <w:spacing w:line="276" w:lineRule="auto"/>
      </w:pPr>
      <w:r>
        <w:t>Student</w:t>
      </w:r>
      <w:r w:rsidR="0084061A">
        <w:t>en</w:t>
      </w:r>
      <w:r>
        <w:t>:</w:t>
      </w:r>
      <w:r w:rsidR="001E78A6">
        <w:t xml:space="preserve"> Jarvid Gruwé</w:t>
      </w:r>
      <w:r w:rsidR="0084061A">
        <w:t xml:space="preserve"> – Remko Van Maldeghem - </w:t>
      </w:r>
      <w:r>
        <w:t xml:space="preserve"> Jelle Cor</w:t>
      </w:r>
      <w:r w:rsidR="0084061A">
        <w:t>emans</w:t>
      </w:r>
      <w:r w:rsidR="0084061A">
        <w:tab/>
        <w:t xml:space="preserve"> </w:t>
      </w:r>
      <w:r w:rsidR="0084061A">
        <w:tab/>
      </w:r>
    </w:p>
    <w:p w14:paraId="2C4AF323" w14:textId="331F2BF9" w:rsidR="002254A5" w:rsidRDefault="00F05F74" w:rsidP="002254A5">
      <w:pPr>
        <w:spacing w:line="276" w:lineRule="auto"/>
      </w:pPr>
      <w:r>
        <w:t>Klasgroep: 2EO1</w:t>
      </w:r>
    </w:p>
    <w:p w14:paraId="27EAEF9F" w14:textId="094D1814" w:rsidR="0084061A" w:rsidRDefault="0084061A" w:rsidP="0084061A">
      <w:r>
        <w:t>Datum: 10</w:t>
      </w:r>
      <w:r>
        <w:t xml:space="preserve"> </w:t>
      </w:r>
      <w:r>
        <w:t xml:space="preserve">mei </w:t>
      </w:r>
      <w:r>
        <w:t>2017</w:t>
      </w:r>
    </w:p>
    <w:p w14:paraId="163C3620" w14:textId="77777777" w:rsidR="0084061A" w:rsidRDefault="0084061A" w:rsidP="0084061A">
      <w:pPr>
        <w:pBdr>
          <w:bottom w:val="single" w:sz="4" w:space="1" w:color="auto"/>
        </w:pBdr>
      </w:pPr>
    </w:p>
    <w:p w14:paraId="1EF51516" w14:textId="77777777" w:rsidR="0084061A" w:rsidRDefault="0084061A" w:rsidP="0084061A"/>
    <w:p w14:paraId="69A903A6" w14:textId="3F104FC6" w:rsidR="0084061A" w:rsidRDefault="00BF429B" w:rsidP="001F7C6F">
      <w:pPr>
        <w:pStyle w:val="Heading1"/>
        <w:numPr>
          <w:ilvl w:val="0"/>
          <w:numId w:val="3"/>
        </w:numPr>
      </w:pPr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4A3BE34E" wp14:editId="36EDCEF8">
            <wp:simplePos x="0" y="0"/>
            <wp:positionH relativeFrom="column">
              <wp:posOffset>-392430</wp:posOffset>
            </wp:positionH>
            <wp:positionV relativeFrom="paragraph">
              <wp:posOffset>475615</wp:posOffset>
            </wp:positionV>
            <wp:extent cx="6706235" cy="4685030"/>
            <wp:effectExtent l="0" t="0" r="0" b="0"/>
            <wp:wrapSquare wrapText="bothSides"/>
            <wp:docPr id="2" name="Picture 2" descr="../../../../../../Downloads/VHDL-project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ownloads/VHDL-project-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23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7C6F">
        <w:t>Schema</w:t>
      </w:r>
    </w:p>
    <w:p w14:paraId="4522B952" w14:textId="1405D6DB" w:rsidR="001F7C6F" w:rsidRPr="001F7C6F" w:rsidRDefault="001F7C6F" w:rsidP="001F7C6F"/>
    <w:p w14:paraId="3B36B975" w14:textId="77777777" w:rsidR="0084061A" w:rsidRDefault="0084061A" w:rsidP="0084061A"/>
    <w:p w14:paraId="575E1C36" w14:textId="77C6DE8A" w:rsidR="00E071E7" w:rsidRDefault="00E071E7" w:rsidP="002254A5"/>
    <w:p w14:paraId="6B5AE676" w14:textId="76E6B942" w:rsidR="005E198D" w:rsidRDefault="005E198D" w:rsidP="002254A5">
      <w:r>
        <w:t>Er is een omvattende entity ‘8Digit_BCD_Teller’ met d</w:t>
      </w:r>
      <w:r w:rsidR="00EE532C">
        <w:t xml:space="preserve">aaronder de verschillende .vhd </w:t>
      </w:r>
      <w:r>
        <w:t>bestanden.</w:t>
      </w:r>
    </w:p>
    <w:p w14:paraId="6B5E06BB" w14:textId="561BB0CE" w:rsidR="008C33D0" w:rsidRDefault="008C33D0" w:rsidP="002254A5">
      <w:r>
        <w:t>De ‘Scan_teller’ wordt aangestuurd door de 100MHz klok vanop het Nexys4 bord en zet deze om naar 2 pulsen: enerzijds een scan_out van 400Hz en anderzijds een count_out van 2Hz. De Scan_out wordt gebruikt om de 8 verschillende displays elk 50 keer per seconde aansturen om zo een stabiel beeld te krijgen. De count_out stuurt de teller aan.</w:t>
      </w:r>
    </w:p>
    <w:p w14:paraId="3ED43224" w14:textId="77777777" w:rsidR="00893AD8" w:rsidRDefault="00893AD8" w:rsidP="002254A5"/>
    <w:p w14:paraId="6D94538F" w14:textId="6F04871D" w:rsidR="00893AD8" w:rsidRDefault="00893AD8" w:rsidP="002254A5">
      <w:r>
        <w:t>De MUX is het hart van deze teller. Enerzijds worden hier de tellers aangestuurd met behulp van het ‘count’ signaal. De 8 BCD-codes van de tellers worden door de MUX bijgehouden in een array van standard_logic_vectors. Anderzijds leest de MUX deze array ook terug uit op het ritme van het ‘scan’ signaal. De juiste BCD code en een 3bit code ‘Dispsel’ worden dan doorgestuurd.</w:t>
      </w:r>
    </w:p>
    <w:p w14:paraId="249E7BEA" w14:textId="77777777" w:rsidR="00893AD8" w:rsidRDefault="00893AD8" w:rsidP="002254A5"/>
    <w:p w14:paraId="1BC04BD6" w14:textId="768EC481" w:rsidR="00893AD8" w:rsidRDefault="00893AD8" w:rsidP="002254A5">
      <w:r>
        <w:t>Tenslotte vertaalt de Demux de 3-bit ‘Dispsel’ code naar het aansturen van de juiste anode. Daarnaast wordt de BCD code omgezet naar 8 signalen om de verschillende segmenten te laten oplichten.</w:t>
      </w:r>
    </w:p>
    <w:p w14:paraId="05691541" w14:textId="77777777" w:rsidR="00F27356" w:rsidRDefault="00F27356" w:rsidP="002254A5"/>
    <w:p w14:paraId="02350DAB" w14:textId="4162DE1A" w:rsidR="00277D8F" w:rsidRDefault="00277D8F" w:rsidP="00BF429B">
      <w:pPr>
        <w:pStyle w:val="Heading1"/>
        <w:numPr>
          <w:ilvl w:val="0"/>
          <w:numId w:val="3"/>
        </w:numPr>
      </w:pPr>
      <w:r>
        <w:t>8Digit_BCD_Teller</w:t>
      </w:r>
    </w:p>
    <w:p w14:paraId="485A0AF3" w14:textId="153AB224" w:rsidR="00277D8F" w:rsidRPr="00277D8F" w:rsidRDefault="00FB3615" w:rsidP="00277D8F">
      <w:r>
        <w:t>Deze omvattende entity bevat de routing tussen de verschillende onderdelen en met de in- en uitgangen van het Nexys4 bord via de constraints-file.</w:t>
      </w:r>
    </w:p>
    <w:p w14:paraId="476FBD79" w14:textId="682AD402" w:rsidR="00F27356" w:rsidRDefault="00BF429B" w:rsidP="00BF429B">
      <w:pPr>
        <w:pStyle w:val="Heading1"/>
        <w:numPr>
          <w:ilvl w:val="0"/>
          <w:numId w:val="3"/>
        </w:numPr>
      </w:pPr>
      <w:r>
        <w:t>Scan teller</w:t>
      </w:r>
    </w:p>
    <w:p w14:paraId="5A9D5529" w14:textId="2F7DC8F6" w:rsidR="004802A6" w:rsidRDefault="000C6362" w:rsidP="004802A6">
      <w:r>
        <w:t xml:space="preserve">De code van de scan_teller is </w:t>
      </w:r>
      <w:r w:rsidR="00ED2940">
        <w:t>vrij eenvoudig. Hier zitten 2 tellers om de 100MHz frequentie van de klok om te zetten naar een 400Hz en een 4Hz signaal.</w:t>
      </w:r>
    </w:p>
    <w:p w14:paraId="721092F7" w14:textId="77777777" w:rsidR="00DF6946" w:rsidRDefault="00DF6946" w:rsidP="004802A6"/>
    <w:p w14:paraId="00E2FFC7" w14:textId="030E13F8" w:rsidR="00DF6946" w:rsidRDefault="00DF6946" w:rsidP="004802A6">
      <w:r>
        <w:rPr>
          <w:noProof/>
          <w:lang w:val="en-GB" w:eastAsia="en-GB"/>
        </w:rPr>
        <w:drawing>
          <wp:inline distT="0" distB="0" distL="0" distR="0" wp14:anchorId="4FBE82EF" wp14:editId="628B8136">
            <wp:extent cx="2703029" cy="4909489"/>
            <wp:effectExtent l="0" t="0" r="0" b="0"/>
            <wp:docPr id="3" name="Picture 3" descr="../../../../../../Desktop/Screen%20Shot%202017-05-06%20at%2018.22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Desktop/Screen%20Shot%202017-05-06%20at%2018.22.5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99" cy="49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395E7" w14:textId="77777777" w:rsidR="00277D8F" w:rsidRDefault="00277D8F" w:rsidP="004802A6"/>
    <w:p w14:paraId="56EAA126" w14:textId="77777777" w:rsidR="00277D8F" w:rsidRPr="004802A6" w:rsidRDefault="00277D8F" w:rsidP="004802A6"/>
    <w:sectPr w:rsidR="00277D8F" w:rsidRPr="004802A6" w:rsidSect="00B0521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8F4EF3" w14:textId="77777777" w:rsidR="00031AD8" w:rsidRDefault="00031AD8" w:rsidP="00906213">
      <w:r>
        <w:separator/>
      </w:r>
    </w:p>
  </w:endnote>
  <w:endnote w:type="continuationSeparator" w:id="0">
    <w:p w14:paraId="7BD8C630" w14:textId="77777777" w:rsidR="00031AD8" w:rsidRDefault="00031AD8" w:rsidP="00906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679597" w14:textId="77777777" w:rsidR="00EC29C6" w:rsidRDefault="00EC29C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text" w:horzAnchor="page" w:tblpX="1450" w:tblpY="175"/>
      <w:tblW w:w="0" w:type="auto"/>
      <w:tblLook w:val="0600" w:firstRow="0" w:lastRow="0" w:firstColumn="0" w:lastColumn="0" w:noHBand="1" w:noVBand="1"/>
    </w:tblPr>
    <w:tblGrid>
      <w:gridCol w:w="6206"/>
      <w:gridCol w:w="3076"/>
    </w:tblGrid>
    <w:tr w:rsidR="00EC29C6" w14:paraId="559322D1" w14:textId="77777777" w:rsidTr="00EC29C6">
      <w:tc>
        <w:tcPr>
          <w:tcW w:w="6206" w:type="dxa"/>
          <w:tcBorders>
            <w:top w:val="nil"/>
            <w:left w:val="nil"/>
            <w:bottom w:val="nil"/>
            <w:right w:val="nil"/>
          </w:tcBorders>
        </w:tcPr>
        <w:p w14:paraId="139DF509" w14:textId="77777777" w:rsidR="00EC29C6" w:rsidRPr="00EC29C6" w:rsidRDefault="00EC29C6" w:rsidP="00EC29C6">
          <w:pPr>
            <w:pStyle w:val="Footer"/>
            <w:tabs>
              <w:tab w:val="clear" w:pos="4703"/>
              <w:tab w:val="clear" w:pos="9406"/>
              <w:tab w:val="left" w:pos="3300"/>
            </w:tabs>
            <w:jc w:val="both"/>
            <w:rPr>
              <w:sz w:val="20"/>
              <w:szCs w:val="20"/>
            </w:rPr>
          </w:pPr>
          <w:r w:rsidRPr="00EC29C6">
            <w:rPr>
              <w:color w:val="BFBFBF" w:themeColor="background1" w:themeShade="BF"/>
              <w:sz w:val="20"/>
              <w:szCs w:val="20"/>
            </w:rPr>
            <w:t>Jarvid Gruwé – Remko Van Maldeghem</w:t>
          </w:r>
          <w:bookmarkStart w:id="0" w:name="_GoBack"/>
          <w:bookmarkEnd w:id="0"/>
          <w:r w:rsidRPr="00EC29C6">
            <w:rPr>
              <w:color w:val="BFBFBF" w:themeColor="background1" w:themeShade="BF"/>
              <w:sz w:val="20"/>
              <w:szCs w:val="20"/>
            </w:rPr>
            <w:t xml:space="preserve"> -  Jelle Coremans</w:t>
          </w:r>
        </w:p>
      </w:tc>
      <w:tc>
        <w:tcPr>
          <w:tcW w:w="3076" w:type="dxa"/>
          <w:tcBorders>
            <w:top w:val="nil"/>
            <w:left w:val="nil"/>
            <w:bottom w:val="nil"/>
            <w:right w:val="nil"/>
          </w:tcBorders>
        </w:tcPr>
        <w:p w14:paraId="2DCE11F1" w14:textId="77777777" w:rsidR="00EC29C6" w:rsidRDefault="00EC29C6" w:rsidP="00EC29C6">
          <w:pPr>
            <w:pStyle w:val="Footer"/>
            <w:tabs>
              <w:tab w:val="clear" w:pos="4703"/>
              <w:tab w:val="clear" w:pos="9406"/>
              <w:tab w:val="left" w:pos="3300"/>
            </w:tabs>
            <w:jc w:val="right"/>
          </w:pPr>
          <w:r w:rsidRPr="00EC29C6">
            <w:rPr>
              <w:color w:val="BFBFBF" w:themeColor="background1" w:themeShade="BF"/>
              <w:sz w:val="20"/>
              <w:szCs w:val="20"/>
            </w:rPr>
            <w:t>Project VHDL</w:t>
          </w:r>
          <w:r w:rsidRPr="00EC29C6">
            <w:rPr>
              <w:color w:val="BFBFBF" w:themeColor="background1" w:themeShade="BF"/>
            </w:rPr>
            <w:t xml:space="preserve">  </w:t>
          </w:r>
          <w:r>
            <w:rPr>
              <w:rFonts w:cs="Times New Roman"/>
            </w:rPr>
            <w:t>p</w:t>
          </w:r>
          <w:r w:rsidRPr="00492003">
            <w:rPr>
              <w:rFonts w:cs="Times New Roman"/>
            </w:rPr>
            <w:t xml:space="preserve"> </w:t>
          </w:r>
          <w:r w:rsidRPr="00492003">
            <w:rPr>
              <w:rFonts w:cs="Times New Roman"/>
            </w:rPr>
            <w:fldChar w:fldCharType="begin"/>
          </w:r>
          <w:r w:rsidRPr="00492003">
            <w:rPr>
              <w:rFonts w:cs="Times New Roman"/>
            </w:rPr>
            <w:instrText xml:space="preserve"> PAGE </w:instrText>
          </w:r>
          <w:r w:rsidRPr="00492003">
            <w:rPr>
              <w:rFonts w:cs="Times New Roman"/>
            </w:rPr>
            <w:fldChar w:fldCharType="separate"/>
          </w:r>
          <w:r w:rsidR="00031AD8">
            <w:rPr>
              <w:rFonts w:cs="Times New Roman"/>
              <w:noProof/>
            </w:rPr>
            <w:t>1</w:t>
          </w:r>
          <w:r w:rsidRPr="00492003">
            <w:rPr>
              <w:rFonts w:cs="Times New Roman"/>
            </w:rPr>
            <w:fldChar w:fldCharType="end"/>
          </w:r>
          <w:r>
            <w:rPr>
              <w:rFonts w:cs="Times New Roman"/>
            </w:rPr>
            <w:t xml:space="preserve"> /</w:t>
          </w:r>
          <w:r w:rsidRPr="00492003">
            <w:rPr>
              <w:rFonts w:cs="Times New Roman"/>
            </w:rPr>
            <w:t xml:space="preserve"> </w:t>
          </w:r>
          <w:r w:rsidRPr="00492003">
            <w:rPr>
              <w:rFonts w:cs="Times New Roman"/>
            </w:rPr>
            <w:fldChar w:fldCharType="begin"/>
          </w:r>
          <w:r w:rsidRPr="00492003">
            <w:rPr>
              <w:rFonts w:cs="Times New Roman"/>
            </w:rPr>
            <w:instrText xml:space="preserve"> NUMPAGES </w:instrText>
          </w:r>
          <w:r w:rsidRPr="00492003">
            <w:rPr>
              <w:rFonts w:cs="Times New Roman"/>
            </w:rPr>
            <w:fldChar w:fldCharType="separate"/>
          </w:r>
          <w:r w:rsidR="00031AD8">
            <w:rPr>
              <w:rFonts w:cs="Times New Roman"/>
              <w:noProof/>
            </w:rPr>
            <w:t>1</w:t>
          </w:r>
          <w:r w:rsidRPr="00492003">
            <w:rPr>
              <w:rFonts w:cs="Times New Roman"/>
            </w:rPr>
            <w:fldChar w:fldCharType="end"/>
          </w:r>
        </w:p>
      </w:tc>
    </w:tr>
  </w:tbl>
  <w:p w14:paraId="5B2CFF74" w14:textId="5CBBC719" w:rsidR="00662CCE" w:rsidRPr="00492003" w:rsidRDefault="00662CCE" w:rsidP="00EC29C6">
    <w:pPr>
      <w:pStyle w:val="Footer"/>
      <w:tabs>
        <w:tab w:val="clear" w:pos="4703"/>
        <w:tab w:val="clear" w:pos="9406"/>
        <w:tab w:val="left" w:pos="3300"/>
      </w:tabs>
    </w:pPr>
    <w:r w:rsidRPr="00492003"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6E2D90" w14:textId="77777777" w:rsidR="00EC29C6" w:rsidRDefault="00EC29C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4B7F9" w14:textId="77777777" w:rsidR="00031AD8" w:rsidRDefault="00031AD8" w:rsidP="00906213">
      <w:r>
        <w:separator/>
      </w:r>
    </w:p>
  </w:footnote>
  <w:footnote w:type="continuationSeparator" w:id="0">
    <w:p w14:paraId="62806CA2" w14:textId="77777777" w:rsidR="00031AD8" w:rsidRDefault="00031AD8" w:rsidP="009062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0F43B0" w14:textId="77777777" w:rsidR="00EC29C6" w:rsidRDefault="00EC29C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E7CB8E" w14:textId="77777777" w:rsidR="00662CCE" w:rsidRDefault="00662CCE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02F210B0" wp14:editId="1B76E66A">
          <wp:simplePos x="0" y="0"/>
          <wp:positionH relativeFrom="margin">
            <wp:posOffset>4343400</wp:posOffset>
          </wp:positionH>
          <wp:positionV relativeFrom="margin">
            <wp:posOffset>-457200</wp:posOffset>
          </wp:positionV>
          <wp:extent cx="1439545" cy="370205"/>
          <wp:effectExtent l="0" t="0" r="8255" b="10795"/>
          <wp:wrapSquare wrapText="bothSides"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odisee_zw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545" cy="3702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312C5" w14:textId="77777777" w:rsidR="00EC29C6" w:rsidRDefault="00EC29C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7AB67BCB"/>
    <w:multiLevelType w:val="hybridMultilevel"/>
    <w:tmpl w:val="DFECF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867AC0"/>
    <w:multiLevelType w:val="hybridMultilevel"/>
    <w:tmpl w:val="96D60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F74"/>
    <w:rsid w:val="00031AD8"/>
    <w:rsid w:val="00031E4A"/>
    <w:rsid w:val="000B5170"/>
    <w:rsid w:val="000C6362"/>
    <w:rsid w:val="000F3CF2"/>
    <w:rsid w:val="001013FB"/>
    <w:rsid w:val="001E78A6"/>
    <w:rsid w:val="001F7C6F"/>
    <w:rsid w:val="00225464"/>
    <w:rsid w:val="002254A5"/>
    <w:rsid w:val="00277D8F"/>
    <w:rsid w:val="00381D57"/>
    <w:rsid w:val="00385162"/>
    <w:rsid w:val="00406F10"/>
    <w:rsid w:val="00441A54"/>
    <w:rsid w:val="004802A6"/>
    <w:rsid w:val="00492003"/>
    <w:rsid w:val="004C5BC2"/>
    <w:rsid w:val="0052048D"/>
    <w:rsid w:val="005E198D"/>
    <w:rsid w:val="00662CCE"/>
    <w:rsid w:val="008001A7"/>
    <w:rsid w:val="0084061A"/>
    <w:rsid w:val="00872704"/>
    <w:rsid w:val="00893AD8"/>
    <w:rsid w:val="008B310B"/>
    <w:rsid w:val="008C33D0"/>
    <w:rsid w:val="00906213"/>
    <w:rsid w:val="00931580"/>
    <w:rsid w:val="0095130D"/>
    <w:rsid w:val="009D10D8"/>
    <w:rsid w:val="009E08FD"/>
    <w:rsid w:val="00B0521E"/>
    <w:rsid w:val="00BC4512"/>
    <w:rsid w:val="00BF429B"/>
    <w:rsid w:val="00C501C5"/>
    <w:rsid w:val="00D96BE8"/>
    <w:rsid w:val="00DE1F5A"/>
    <w:rsid w:val="00DF6946"/>
    <w:rsid w:val="00E071E7"/>
    <w:rsid w:val="00EC29C6"/>
    <w:rsid w:val="00ED2940"/>
    <w:rsid w:val="00EE532C"/>
    <w:rsid w:val="00EF0B60"/>
    <w:rsid w:val="00F05F74"/>
    <w:rsid w:val="00F27356"/>
    <w:rsid w:val="00F6768D"/>
    <w:rsid w:val="00F71B2B"/>
    <w:rsid w:val="00FB3615"/>
    <w:rsid w:val="00FE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89B33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B60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30D"/>
    <w:pPr>
      <w:keepNext/>
      <w:keepLines/>
      <w:spacing w:before="300" w:after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62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13"/>
    <w:rPr>
      <w:rFonts w:ascii="Lucida Grande" w:hAnsi="Lucida Grande"/>
      <w:sz w:val="18"/>
      <w:szCs w:val="1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2254A5"/>
    <w:pPr>
      <w:pBdr>
        <w:bottom w:val="single" w:sz="8" w:space="4" w:color="000000" w:themeColor="tex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54A5"/>
    <w:rPr>
      <w:rFonts w:asciiTheme="majorHAnsi" w:eastAsiaTheme="majorEastAsia" w:hAnsiTheme="majorHAnsi" w:cstheme="majorBidi"/>
      <w:spacing w:val="5"/>
      <w:kern w:val="28"/>
      <w:sz w:val="52"/>
      <w:szCs w:val="5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4A5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54A5"/>
    <w:rPr>
      <w:rFonts w:asciiTheme="majorHAnsi" w:eastAsiaTheme="majorEastAsia" w:hAnsiTheme="majorHAnsi" w:cstheme="majorBidi"/>
      <w:i/>
      <w:iCs/>
      <w:color w:val="000000" w:themeColor="text1"/>
      <w:spacing w:val="15"/>
      <w:lang w:val="nl-NL"/>
    </w:rPr>
  </w:style>
  <w:style w:type="character" w:styleId="BookTitle">
    <w:name w:val="Book Title"/>
    <w:basedOn w:val="DefaultParagraphFont"/>
    <w:uiPriority w:val="33"/>
    <w:qFormat/>
    <w:rsid w:val="00906213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254A5"/>
    <w:rPr>
      <w:b/>
      <w:bCs/>
      <w:color w:val="000000" w:themeColor="text1"/>
    </w:rPr>
  </w:style>
  <w:style w:type="paragraph" w:styleId="NoSpacing">
    <w:name w:val="No Spacing"/>
    <w:uiPriority w:val="1"/>
    <w:qFormat/>
    <w:rsid w:val="00906213"/>
    <w:rPr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EF0B60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06213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6213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906213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6213"/>
    <w:rPr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95130D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nl-NL"/>
    </w:rPr>
  </w:style>
  <w:style w:type="paragraph" w:styleId="IntenseQuote">
    <w:name w:val="Intense Quote"/>
    <w:aliases w:val="CODE"/>
    <w:basedOn w:val="Normal"/>
    <w:next w:val="Normal"/>
    <w:link w:val="IntenseQuoteChar"/>
    <w:uiPriority w:val="30"/>
    <w:qFormat/>
    <w:rsid w:val="0095130D"/>
    <w:pPr>
      <w:ind w:left="709"/>
    </w:pPr>
    <w:rPr>
      <w:rFonts w:ascii="Monaco" w:hAnsi="Monaco"/>
      <w:sz w:val="16"/>
    </w:rPr>
  </w:style>
  <w:style w:type="character" w:customStyle="1" w:styleId="IntenseQuoteChar">
    <w:name w:val="Intense Quote Char"/>
    <w:aliases w:val="CODE Char"/>
    <w:basedOn w:val="DefaultParagraphFont"/>
    <w:link w:val="IntenseQuote"/>
    <w:uiPriority w:val="30"/>
    <w:rsid w:val="0095130D"/>
    <w:rPr>
      <w:rFonts w:ascii="Monaco" w:hAnsi="Monaco"/>
      <w:sz w:val="16"/>
      <w:lang w:val="nl-NL"/>
    </w:rPr>
  </w:style>
  <w:style w:type="table" w:styleId="TableGrid">
    <w:name w:val="Table Grid"/>
    <w:basedOn w:val="TableNormal"/>
    <w:uiPriority w:val="59"/>
    <w:rsid w:val="00EC29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llecoremans/Dropbox/_specials/documents%20cloud/_Odisee/4%20VHDL%20labo/_Verslag/Labo%20Java%20Basis%20Template.dotx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D8B277-0994-D944-91E9-8F8995CE9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 Java Basis Template.dotx</Template>
  <TotalTime>30</TotalTime>
  <Pages>3</Pages>
  <Words>234</Words>
  <Characters>1339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/>
      <vt:lpstr/>
      <vt:lpstr/>
      <vt:lpstr>Verslag project VHDL</vt:lpstr>
      <vt:lpstr>8 digit BCD-teller in Nexys 4</vt:lpstr>
      <vt:lpstr>/Schema</vt:lpstr>
      <vt:lpstr>Scan teller</vt:lpstr>
    </vt:vector>
  </TitlesOfParts>
  <Company/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Coremans</dc:creator>
  <cp:keywords/>
  <dc:description/>
  <cp:lastModifiedBy>Jelle Coremans</cp:lastModifiedBy>
  <cp:revision>17</cp:revision>
  <cp:lastPrinted>2015-09-28T20:59:00Z</cp:lastPrinted>
  <dcterms:created xsi:type="dcterms:W3CDTF">2017-02-08T09:36:00Z</dcterms:created>
  <dcterms:modified xsi:type="dcterms:W3CDTF">2017-05-06T16:33:00Z</dcterms:modified>
</cp:coreProperties>
</file>