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7DE" w:rsidRDefault="00C94FE2" w:rsidP="00C94FE2">
      <w:pPr>
        <w:pStyle w:val="2"/>
        <w:numPr>
          <w:ilvl w:val="0"/>
          <w:numId w:val="2"/>
        </w:numPr>
      </w:pPr>
      <w:r>
        <w:t>OO</w:t>
      </w:r>
      <w:r>
        <w:rPr>
          <w:rFonts w:hint="eastAsia"/>
        </w:rPr>
        <w:t>中的设计原则</w:t>
      </w:r>
    </w:p>
    <w:p w:rsidR="00FA1C72" w:rsidRPr="000765C2" w:rsidRDefault="00FA1C72" w:rsidP="007B029B">
      <w:pPr>
        <w:pStyle w:val="a3"/>
      </w:pPr>
      <w:r w:rsidRPr="000765C2">
        <w:rPr>
          <w:rFonts w:hint="eastAsia"/>
        </w:rPr>
        <w:t>S</w:t>
      </w:r>
      <w:r w:rsidRPr="000765C2">
        <w:t>OLID</w:t>
      </w:r>
      <w:r w:rsidRPr="000765C2">
        <w:rPr>
          <w:rFonts w:hint="eastAsia"/>
        </w:rPr>
        <w:t>原则：</w:t>
      </w:r>
    </w:p>
    <w:p w:rsidR="00FA1C72" w:rsidRPr="000765C2" w:rsidRDefault="00140FE2" w:rsidP="007B029B">
      <w:pPr>
        <w:pStyle w:val="a3"/>
      </w:pPr>
      <w:r w:rsidRPr="000765C2">
        <w:rPr>
          <w:rFonts w:hint="eastAsia"/>
        </w:rPr>
        <w:t>S</w:t>
      </w:r>
      <w:r w:rsidRPr="000765C2">
        <w:tab/>
      </w:r>
      <w:r w:rsidRPr="000765C2">
        <w:rPr>
          <w:rFonts w:hint="eastAsia"/>
        </w:rPr>
        <w:t>单一职责原则（</w:t>
      </w:r>
      <w:r w:rsidRPr="000765C2">
        <w:rPr>
          <w:rFonts w:hint="eastAsia"/>
        </w:rPr>
        <w:t>Sin</w:t>
      </w:r>
      <w:r w:rsidRPr="000765C2">
        <w:t>gle Responsibility Principle</w:t>
      </w:r>
      <w:r w:rsidRPr="000765C2">
        <w:rPr>
          <w:rFonts w:hint="eastAsia"/>
        </w:rPr>
        <w:t>）</w:t>
      </w:r>
    </w:p>
    <w:p w:rsidR="00140FE2" w:rsidRPr="000765C2" w:rsidRDefault="00140FE2" w:rsidP="007B029B">
      <w:pPr>
        <w:pStyle w:val="a3"/>
      </w:pPr>
      <w:r w:rsidRPr="000765C2">
        <w:rPr>
          <w:rFonts w:hint="eastAsia"/>
        </w:rPr>
        <w:t>O</w:t>
      </w:r>
      <w:r w:rsidRPr="000765C2">
        <w:tab/>
      </w:r>
      <w:r w:rsidR="001D16A2" w:rsidRPr="000765C2">
        <w:rPr>
          <w:rFonts w:hint="eastAsia"/>
        </w:rPr>
        <w:t>开放关闭原则（</w:t>
      </w:r>
      <w:r w:rsidR="001D16A2" w:rsidRPr="000765C2">
        <w:rPr>
          <w:rFonts w:hint="eastAsia"/>
        </w:rPr>
        <w:t>Open</w:t>
      </w:r>
      <w:r w:rsidR="001D16A2" w:rsidRPr="000765C2">
        <w:t xml:space="preserve"> Closed Principle</w:t>
      </w:r>
      <w:r w:rsidR="001D16A2" w:rsidRPr="000765C2">
        <w:rPr>
          <w:rFonts w:hint="eastAsia"/>
        </w:rPr>
        <w:t>）</w:t>
      </w:r>
    </w:p>
    <w:p w:rsidR="001D16A2" w:rsidRPr="000765C2" w:rsidRDefault="001D16A2" w:rsidP="007B029B">
      <w:pPr>
        <w:pStyle w:val="a3"/>
      </w:pPr>
      <w:r w:rsidRPr="000765C2">
        <w:rPr>
          <w:rFonts w:hint="eastAsia"/>
        </w:rPr>
        <w:t>L</w:t>
      </w:r>
      <w:r w:rsidRPr="000765C2">
        <w:tab/>
      </w:r>
      <w:proofErr w:type="spellStart"/>
      <w:r w:rsidRPr="000765C2">
        <w:t>Liskov</w:t>
      </w:r>
      <w:proofErr w:type="spellEnd"/>
      <w:r w:rsidRPr="000765C2">
        <w:rPr>
          <w:rFonts w:hint="eastAsia"/>
        </w:rPr>
        <w:t>替换原则（</w:t>
      </w:r>
      <w:proofErr w:type="spellStart"/>
      <w:r w:rsidRPr="000765C2">
        <w:rPr>
          <w:rFonts w:hint="eastAsia"/>
        </w:rPr>
        <w:t>Li</w:t>
      </w:r>
      <w:r w:rsidRPr="000765C2">
        <w:t>skov</w:t>
      </w:r>
      <w:proofErr w:type="spellEnd"/>
      <w:r w:rsidRPr="000765C2">
        <w:t xml:space="preserve"> Substitution Principle</w:t>
      </w:r>
      <w:r w:rsidRPr="000765C2">
        <w:rPr>
          <w:rFonts w:hint="eastAsia"/>
        </w:rPr>
        <w:t>）</w:t>
      </w:r>
    </w:p>
    <w:p w:rsidR="001D16A2" w:rsidRPr="000765C2" w:rsidRDefault="001D16A2" w:rsidP="007B029B">
      <w:pPr>
        <w:pStyle w:val="a3"/>
      </w:pPr>
      <w:r w:rsidRPr="000765C2">
        <w:t>I</w:t>
      </w:r>
      <w:r w:rsidRPr="000765C2">
        <w:tab/>
      </w:r>
      <w:r w:rsidRPr="000765C2">
        <w:rPr>
          <w:rFonts w:hint="eastAsia"/>
        </w:rPr>
        <w:t>接口分离原则（</w:t>
      </w:r>
      <w:r w:rsidRPr="000765C2">
        <w:rPr>
          <w:rFonts w:hint="eastAsia"/>
        </w:rPr>
        <w:t>Inte</w:t>
      </w:r>
      <w:r w:rsidRPr="000765C2">
        <w:t>rface Separation Principle</w:t>
      </w:r>
      <w:r w:rsidRPr="000765C2">
        <w:rPr>
          <w:rFonts w:hint="eastAsia"/>
        </w:rPr>
        <w:t>）</w:t>
      </w:r>
    </w:p>
    <w:p w:rsidR="001D16A2" w:rsidRPr="000765C2" w:rsidRDefault="001D16A2" w:rsidP="007B029B">
      <w:pPr>
        <w:pStyle w:val="a3"/>
      </w:pPr>
      <w:r w:rsidRPr="000765C2">
        <w:rPr>
          <w:rFonts w:hint="eastAsia"/>
        </w:rPr>
        <w:t>D</w:t>
      </w:r>
      <w:r w:rsidRPr="000765C2">
        <w:tab/>
      </w:r>
      <w:r w:rsidRPr="000765C2">
        <w:rPr>
          <w:rFonts w:hint="eastAsia"/>
        </w:rPr>
        <w:t>依赖倒置原则（</w:t>
      </w:r>
      <w:r w:rsidRPr="000765C2">
        <w:rPr>
          <w:rFonts w:hint="eastAsia"/>
        </w:rPr>
        <w:t>De</w:t>
      </w:r>
      <w:r w:rsidRPr="000765C2">
        <w:t>pendency Inversion</w:t>
      </w:r>
      <w:r w:rsidR="007A47D0" w:rsidRPr="000765C2">
        <w:t xml:space="preserve"> Principle</w:t>
      </w:r>
      <w:r w:rsidRPr="000765C2">
        <w:rPr>
          <w:rFonts w:hint="eastAsia"/>
        </w:rPr>
        <w:t>）</w:t>
      </w:r>
    </w:p>
    <w:p w:rsidR="007A47D0" w:rsidRDefault="007A47D0" w:rsidP="007B029B">
      <w:pPr>
        <w:pStyle w:val="a3"/>
      </w:pPr>
      <w:r w:rsidRPr="000765C2">
        <w:rPr>
          <w:rFonts w:hint="eastAsia"/>
        </w:rPr>
        <w:t>通过应用这些原则，能够提高代码适应变化的能力。要在正确的时机和场合使用，切勿过度使用。</w:t>
      </w:r>
    </w:p>
    <w:p w:rsidR="00102F4B" w:rsidRDefault="0088076D" w:rsidP="00B51EB3">
      <w:pPr>
        <w:pStyle w:val="3"/>
        <w:numPr>
          <w:ilvl w:val="0"/>
          <w:numId w:val="3"/>
        </w:numPr>
      </w:pPr>
      <w:hyperlink r:id="rId5" w:history="1">
        <w:r w:rsidR="00102F4B" w:rsidRPr="007A3028">
          <w:rPr>
            <w:rStyle w:val="a4"/>
            <w:rFonts w:hint="eastAsia"/>
          </w:rPr>
          <w:t>单一职责原则</w:t>
        </w:r>
      </w:hyperlink>
    </w:p>
    <w:p w:rsidR="00855EF6" w:rsidRDefault="00040D02" w:rsidP="007B21F5">
      <w:pPr>
        <w:pStyle w:val="a3"/>
      </w:pPr>
      <w:r>
        <w:rPr>
          <w:rFonts w:hint="eastAsia"/>
        </w:rPr>
        <w:t>方法、类和模块</w:t>
      </w:r>
      <w:r w:rsidR="00154730">
        <w:rPr>
          <w:rFonts w:hint="eastAsia"/>
        </w:rPr>
        <w:t>应该只具有一种职责，当需要承担其它职责时，应该把这些职责委托给其它的单职责类</w:t>
      </w:r>
      <w:r w:rsidR="007B029B">
        <w:rPr>
          <w:rFonts w:hint="eastAsia"/>
        </w:rPr>
        <w:t>。</w:t>
      </w:r>
    </w:p>
    <w:p w:rsidR="009E4C9B" w:rsidRPr="007A3028" w:rsidRDefault="009E4C9B" w:rsidP="007A3028">
      <w:r>
        <w:rPr>
          <w:noProof/>
        </w:rPr>
        <w:drawing>
          <wp:inline distT="0" distB="0" distL="0" distR="0" wp14:anchorId="0629799E" wp14:editId="3E9DEFCE">
            <wp:extent cx="5121084" cy="357409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4B" w:rsidRDefault="0088076D" w:rsidP="00B51EB3">
      <w:pPr>
        <w:pStyle w:val="3"/>
        <w:numPr>
          <w:ilvl w:val="0"/>
          <w:numId w:val="3"/>
        </w:numPr>
      </w:pPr>
      <w:hyperlink r:id="rId7" w:history="1">
        <w:r w:rsidR="00102F4B" w:rsidRPr="00A20F07">
          <w:rPr>
            <w:rStyle w:val="a4"/>
            <w:rFonts w:hint="eastAsia"/>
          </w:rPr>
          <w:t>开放关闭原则</w:t>
        </w:r>
      </w:hyperlink>
    </w:p>
    <w:p w:rsidR="00A20F07" w:rsidRDefault="00A20F07" w:rsidP="00A20F07">
      <w:pPr>
        <w:pStyle w:val="a3"/>
      </w:pPr>
      <w:r>
        <w:rPr>
          <w:rFonts w:hint="eastAsia"/>
        </w:rPr>
        <w:t>对扩展开发：模块的行为是可扩展的。当需求改变时，我们可以对其模块进行扩展，使它能能够满足新需求变更的新行为。</w:t>
      </w:r>
    </w:p>
    <w:p w:rsidR="00A20F07" w:rsidRDefault="00A20F07" w:rsidP="00A20F07">
      <w:pPr>
        <w:pStyle w:val="a3"/>
      </w:pPr>
      <w:r>
        <w:rPr>
          <w:rFonts w:hint="eastAsia"/>
        </w:rPr>
        <w:t>对修改关闭：在对模块行为进行扩展时，不用改动</w:t>
      </w:r>
      <w:r w:rsidR="00021A84">
        <w:rPr>
          <w:rFonts w:hint="eastAsia"/>
        </w:rPr>
        <w:t>该模块其它的代码。</w:t>
      </w:r>
    </w:p>
    <w:p w:rsidR="00B8075C" w:rsidRDefault="00B8075C" w:rsidP="00A20F07">
      <w:pPr>
        <w:pStyle w:val="a3"/>
      </w:pPr>
      <w:r>
        <w:rPr>
          <w:rFonts w:hint="eastAsia"/>
        </w:rPr>
        <w:t>扩展点：提供应对需求改变的入口。</w:t>
      </w:r>
    </w:p>
    <w:p w:rsidR="00C66C5F" w:rsidRDefault="00C66C5F" w:rsidP="00A20F07">
      <w:pPr>
        <w:pStyle w:val="a3"/>
      </w:pPr>
      <w:r>
        <w:rPr>
          <w:rFonts w:hint="eastAsia"/>
        </w:rPr>
        <w:lastRenderedPageBreak/>
        <w:t>防止变异：识别可预见的变化点并围绕它们创建一个稳定的接口。</w:t>
      </w:r>
    </w:p>
    <w:p w:rsidR="0008308F" w:rsidRDefault="0008308F" w:rsidP="00A20F07">
      <w:pPr>
        <w:pStyle w:val="a3"/>
      </w:pPr>
    </w:p>
    <w:p w:rsidR="00021A84" w:rsidRPr="00A20F07" w:rsidRDefault="00021A84" w:rsidP="00A20F07">
      <w:pPr>
        <w:pStyle w:val="a3"/>
      </w:pPr>
      <w:r>
        <w:rPr>
          <w:noProof/>
        </w:rPr>
        <w:drawing>
          <wp:inline distT="0" distB="0" distL="0" distR="0" wp14:anchorId="02956DAF" wp14:editId="20CA2498">
            <wp:extent cx="5174428" cy="343691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76" w:rsidRPr="00423576" w:rsidRDefault="00102F4B" w:rsidP="00423576">
      <w:pPr>
        <w:pStyle w:val="3"/>
        <w:numPr>
          <w:ilvl w:val="0"/>
          <w:numId w:val="3"/>
        </w:numPr>
      </w:pPr>
      <w:proofErr w:type="spellStart"/>
      <w:r w:rsidRPr="000765C2">
        <w:t>Liskov</w:t>
      </w:r>
      <w:proofErr w:type="spellEnd"/>
      <w:r w:rsidRPr="000765C2">
        <w:rPr>
          <w:rFonts w:hint="eastAsia"/>
        </w:rPr>
        <w:t>替换原则</w:t>
      </w:r>
    </w:p>
    <w:p w:rsidR="00075DBF" w:rsidRDefault="0008308F" w:rsidP="00075DBF">
      <w:r>
        <w:rPr>
          <w:rFonts w:hint="eastAsia"/>
        </w:rPr>
        <w:t>指导创建继承层次的结构，是对</w:t>
      </w:r>
      <w:r>
        <w:rPr>
          <w:rFonts w:hint="eastAsia"/>
        </w:rPr>
        <w:t>S</w:t>
      </w:r>
      <w:r>
        <w:t>RP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CP</w:t>
      </w:r>
      <w:r>
        <w:rPr>
          <w:rFonts w:hint="eastAsia"/>
        </w:rPr>
        <w:t>的辅助增强。</w:t>
      </w:r>
    </w:p>
    <w:p w:rsidR="001818E3" w:rsidRPr="00075DBF" w:rsidRDefault="001818E3" w:rsidP="00075DBF">
      <w:r>
        <w:rPr>
          <w:noProof/>
        </w:rPr>
        <w:drawing>
          <wp:inline distT="0" distB="0" distL="0" distR="0" wp14:anchorId="31CB48C5" wp14:editId="32CC4620">
            <wp:extent cx="5105842" cy="310160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B3" w:rsidRDefault="00B51EB3" w:rsidP="00B51EB3">
      <w:pPr>
        <w:pStyle w:val="3"/>
        <w:numPr>
          <w:ilvl w:val="0"/>
          <w:numId w:val="3"/>
        </w:numPr>
      </w:pPr>
      <w:r w:rsidRPr="000765C2">
        <w:rPr>
          <w:rFonts w:hint="eastAsia"/>
        </w:rPr>
        <w:lastRenderedPageBreak/>
        <w:t>接口分离原则</w:t>
      </w:r>
    </w:p>
    <w:p w:rsidR="00B51EB3" w:rsidRDefault="00B51EB3" w:rsidP="00B51EB3">
      <w:pPr>
        <w:pStyle w:val="3"/>
        <w:numPr>
          <w:ilvl w:val="0"/>
          <w:numId w:val="3"/>
        </w:numPr>
      </w:pPr>
      <w:r w:rsidRPr="000765C2">
        <w:rPr>
          <w:rFonts w:hint="eastAsia"/>
        </w:rPr>
        <w:t>依赖倒置原则</w:t>
      </w:r>
    </w:p>
    <w:p w:rsidR="00475AB5" w:rsidRDefault="00C33564" w:rsidP="00C33564">
      <w:pPr>
        <w:pStyle w:val="2"/>
        <w:numPr>
          <w:ilvl w:val="0"/>
          <w:numId w:val="2"/>
        </w:numPr>
      </w:pPr>
      <w:r>
        <w:rPr>
          <w:rFonts w:hint="eastAsia"/>
        </w:rPr>
        <w:t>O</w:t>
      </w:r>
      <w:r>
        <w:t>O</w:t>
      </w:r>
      <w:r>
        <w:rPr>
          <w:rFonts w:hint="eastAsia"/>
        </w:rPr>
        <w:t>中的设计模式</w:t>
      </w:r>
    </w:p>
    <w:p w:rsidR="0053039B" w:rsidRDefault="0053039B" w:rsidP="0053039B">
      <w:pPr>
        <w:pStyle w:val="2"/>
        <w:numPr>
          <w:ilvl w:val="0"/>
          <w:numId w:val="2"/>
        </w:numPr>
      </w:pPr>
      <w:r>
        <w:rPr>
          <w:rFonts w:hint="eastAsia"/>
        </w:rPr>
        <w:t>常见的分层架构</w:t>
      </w:r>
    </w:p>
    <w:p w:rsidR="0053039B" w:rsidRDefault="00F85C68" w:rsidP="00F85C68">
      <w:pPr>
        <w:pStyle w:val="3"/>
        <w:numPr>
          <w:ilvl w:val="0"/>
          <w:numId w:val="5"/>
        </w:numPr>
      </w:pPr>
      <w:r>
        <w:rPr>
          <w:rFonts w:hint="eastAsia"/>
        </w:rPr>
        <w:t>三层架构</w:t>
      </w:r>
    </w:p>
    <w:p w:rsidR="00CD1A64" w:rsidRDefault="00AA7BE0" w:rsidP="00CD1A64">
      <w:r>
        <w:rPr>
          <w:rFonts w:hint="eastAsia"/>
        </w:rPr>
        <w:t>D</w:t>
      </w:r>
      <w:r>
        <w:t xml:space="preserve">AL: </w:t>
      </w:r>
      <w:r>
        <w:rPr>
          <w:rFonts w:hint="eastAsia"/>
        </w:rPr>
        <w:t>数据访问层，主要与数据库操作相关。</w:t>
      </w:r>
    </w:p>
    <w:p w:rsidR="00AA7BE0" w:rsidRDefault="00AA7BE0" w:rsidP="00CD1A64">
      <w:r>
        <w:rPr>
          <w:rFonts w:hint="eastAsia"/>
        </w:rPr>
        <w:t>I</w:t>
      </w:r>
      <w:r>
        <w:t>DAL</w:t>
      </w:r>
      <w:r>
        <w:t>：</w:t>
      </w:r>
      <w:r>
        <w:rPr>
          <w:rFonts w:hint="eastAsia"/>
        </w:rPr>
        <w:t>数据访问接口层，主要用于抽象数据库操作。</w:t>
      </w:r>
    </w:p>
    <w:p w:rsidR="00AA7BE0" w:rsidRDefault="00AA7BE0" w:rsidP="00CD1A64">
      <w:r>
        <w:rPr>
          <w:rFonts w:hint="eastAsia"/>
        </w:rPr>
        <w:t>B</w:t>
      </w:r>
      <w:r>
        <w:t>LL</w:t>
      </w:r>
      <w:r>
        <w:t>：</w:t>
      </w:r>
      <w:r>
        <w:rPr>
          <w:rFonts w:hint="eastAsia"/>
        </w:rPr>
        <w:t>业务逻辑层，</w:t>
      </w:r>
      <w:r w:rsidR="00EC43CC">
        <w:rPr>
          <w:rFonts w:hint="eastAsia"/>
        </w:rPr>
        <w:t>主要用于具体业务功能的实现。</w:t>
      </w:r>
    </w:p>
    <w:p w:rsidR="00EC43CC" w:rsidRDefault="00EC43CC" w:rsidP="00CD1A64">
      <w:r>
        <w:rPr>
          <w:rFonts w:hint="eastAsia"/>
        </w:rPr>
        <w:t>I</w:t>
      </w:r>
      <w:r>
        <w:t>BLL</w:t>
      </w:r>
      <w:r>
        <w:t>：</w:t>
      </w:r>
      <w:r>
        <w:rPr>
          <w:rFonts w:hint="eastAsia"/>
        </w:rPr>
        <w:t>业务逻辑接口层，主要用于</w:t>
      </w:r>
      <w:proofErr w:type="gramStart"/>
      <w:r>
        <w:rPr>
          <w:rFonts w:hint="eastAsia"/>
        </w:rPr>
        <w:t>抽象业务</w:t>
      </w:r>
      <w:proofErr w:type="gramEnd"/>
      <w:r>
        <w:rPr>
          <w:rFonts w:hint="eastAsia"/>
        </w:rPr>
        <w:t>功能。</w:t>
      </w:r>
    </w:p>
    <w:p w:rsidR="00EC43CC" w:rsidRPr="00CD1A64" w:rsidRDefault="00EC43CC" w:rsidP="00CD1A64">
      <w:pPr>
        <w:rPr>
          <w:rFonts w:hint="eastAsia"/>
        </w:rPr>
      </w:pPr>
      <w:r>
        <w:rPr>
          <w:rFonts w:hint="eastAsia"/>
        </w:rPr>
        <w:t>Mo</w:t>
      </w:r>
      <w:r>
        <w:t xml:space="preserve">del: </w:t>
      </w:r>
      <w:r>
        <w:rPr>
          <w:rFonts w:hint="eastAsia"/>
        </w:rPr>
        <w:t>数据实体</w:t>
      </w:r>
      <w:r w:rsidR="0088076D">
        <w:rPr>
          <w:rFonts w:hint="eastAsia"/>
        </w:rPr>
        <w:t>，也可以是</w:t>
      </w:r>
      <w:proofErr w:type="spellStart"/>
      <w:r w:rsidR="0088076D">
        <w:rPr>
          <w:rFonts w:hint="eastAsia"/>
        </w:rPr>
        <w:t>View</w:t>
      </w:r>
      <w:r w:rsidR="0088076D">
        <w:t>Model</w:t>
      </w:r>
      <w:proofErr w:type="spellEnd"/>
      <w:r w:rsidR="0088076D">
        <w:t>。</w:t>
      </w:r>
      <w:bookmarkStart w:id="0" w:name="_GoBack"/>
      <w:bookmarkEnd w:id="0"/>
    </w:p>
    <w:p w:rsidR="00EA162B" w:rsidRDefault="00EA162B" w:rsidP="00EA162B">
      <w:pPr>
        <w:pStyle w:val="2"/>
        <w:numPr>
          <w:ilvl w:val="0"/>
          <w:numId w:val="2"/>
        </w:numPr>
      </w:pPr>
      <w:r>
        <w:rPr>
          <w:rFonts w:hint="eastAsia"/>
        </w:rPr>
        <w:t>引用</w:t>
      </w:r>
    </w:p>
    <w:p w:rsidR="00EA162B" w:rsidRDefault="0088076D" w:rsidP="00FA1BA0">
      <w:pPr>
        <w:pStyle w:val="a3"/>
        <w:numPr>
          <w:ilvl w:val="0"/>
          <w:numId w:val="4"/>
        </w:numPr>
        <w:ind w:firstLineChars="0"/>
      </w:pPr>
      <w:hyperlink r:id="rId10" w:history="1">
        <w:r w:rsidR="00FA1BA0" w:rsidRPr="001833B0">
          <w:rPr>
            <w:rStyle w:val="a4"/>
          </w:rPr>
          <w:t>https://www.tomdalling.com/blog/software-design/solid-class-design-the-single-responsibility-principle/</w:t>
        </w:r>
      </w:hyperlink>
    </w:p>
    <w:p w:rsidR="00FA1BA0" w:rsidRDefault="0088076D" w:rsidP="0095079E">
      <w:pPr>
        <w:pStyle w:val="a3"/>
        <w:numPr>
          <w:ilvl w:val="0"/>
          <w:numId w:val="4"/>
        </w:numPr>
        <w:ind w:firstLineChars="0"/>
      </w:pPr>
      <w:hyperlink r:id="rId11" w:history="1">
        <w:r w:rsidR="0095079E" w:rsidRPr="001833B0">
          <w:rPr>
            <w:rStyle w:val="a4"/>
          </w:rPr>
          <w:t>https://www.tomdalling.com/blog/software-design/solid-class-design-the-interface-segregation-principle/</w:t>
        </w:r>
      </w:hyperlink>
    </w:p>
    <w:p w:rsidR="0095079E" w:rsidRPr="00EA162B" w:rsidRDefault="0095079E" w:rsidP="0095079E">
      <w:pPr>
        <w:pStyle w:val="a3"/>
        <w:ind w:left="360" w:firstLineChars="0" w:firstLine="0"/>
      </w:pPr>
    </w:p>
    <w:sectPr w:rsidR="0095079E" w:rsidRPr="00EA1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50DC3"/>
    <w:multiLevelType w:val="hybridMultilevel"/>
    <w:tmpl w:val="563CA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70388"/>
    <w:multiLevelType w:val="hybridMultilevel"/>
    <w:tmpl w:val="29168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523A63"/>
    <w:multiLevelType w:val="hybridMultilevel"/>
    <w:tmpl w:val="747645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D17CC7"/>
    <w:multiLevelType w:val="hybridMultilevel"/>
    <w:tmpl w:val="30FEED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414C97"/>
    <w:multiLevelType w:val="hybridMultilevel"/>
    <w:tmpl w:val="8E3E5E0C"/>
    <w:lvl w:ilvl="0" w:tplc="8E746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F0"/>
    <w:rsid w:val="00021A84"/>
    <w:rsid w:val="00040D02"/>
    <w:rsid w:val="00075DBF"/>
    <w:rsid w:val="000765C2"/>
    <w:rsid w:val="0008308F"/>
    <w:rsid w:val="000838CB"/>
    <w:rsid w:val="00102F4B"/>
    <w:rsid w:val="00140FE2"/>
    <w:rsid w:val="00154730"/>
    <w:rsid w:val="001818E3"/>
    <w:rsid w:val="001D16A2"/>
    <w:rsid w:val="00423576"/>
    <w:rsid w:val="00475AB5"/>
    <w:rsid w:val="0053039B"/>
    <w:rsid w:val="007A3028"/>
    <w:rsid w:val="007A47D0"/>
    <w:rsid w:val="007B029B"/>
    <w:rsid w:val="007B21F5"/>
    <w:rsid w:val="00855EF6"/>
    <w:rsid w:val="0088076D"/>
    <w:rsid w:val="009117DE"/>
    <w:rsid w:val="0095079E"/>
    <w:rsid w:val="009E4C9B"/>
    <w:rsid w:val="00A20F07"/>
    <w:rsid w:val="00A853F0"/>
    <w:rsid w:val="00AA7BE0"/>
    <w:rsid w:val="00B51EB3"/>
    <w:rsid w:val="00B8075C"/>
    <w:rsid w:val="00C33564"/>
    <w:rsid w:val="00C604BF"/>
    <w:rsid w:val="00C66C5F"/>
    <w:rsid w:val="00C94FE2"/>
    <w:rsid w:val="00CD1A64"/>
    <w:rsid w:val="00CF49A5"/>
    <w:rsid w:val="00EA162B"/>
    <w:rsid w:val="00EC43CC"/>
    <w:rsid w:val="00F85C68"/>
    <w:rsid w:val="00FA1BA0"/>
    <w:rsid w:val="00F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1A500-278E-4018-99EF-7917E866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1E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F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94F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1EB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A3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bjectmentor.com/resources/articles/ocp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omdalling.com/blog/software-design/solid-class-design-the-interface-segregation-principle/" TargetMode="External"/><Relationship Id="rId5" Type="http://schemas.openxmlformats.org/officeDocument/2006/relationships/hyperlink" Target="http://www.objectmentor.com/resources/articles/srp.pdf" TargetMode="External"/><Relationship Id="rId10" Type="http://schemas.openxmlformats.org/officeDocument/2006/relationships/hyperlink" Target="https://www.tomdalling.com/blog/software-design/solid-class-design-the-single-responsibility-princip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云</dc:creator>
  <cp:keywords/>
  <dc:description/>
  <cp:lastModifiedBy>张 云</cp:lastModifiedBy>
  <cp:revision>36</cp:revision>
  <dcterms:created xsi:type="dcterms:W3CDTF">2018-10-08T15:15:00Z</dcterms:created>
  <dcterms:modified xsi:type="dcterms:W3CDTF">2018-10-17T14:40:00Z</dcterms:modified>
</cp:coreProperties>
</file>