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0C" w:rsidRDefault="00AE330C" w:rsidP="00AE330C">
      <w:pPr>
        <w:spacing w:line="360" w:lineRule="exact"/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>資訊</w:t>
      </w:r>
      <w:r>
        <w:rPr>
          <w:rFonts w:hint="eastAsia"/>
          <w:color w:val="000000"/>
          <w:sz w:val="36"/>
          <w:szCs w:val="36"/>
          <w:u w:val="single"/>
        </w:rPr>
        <w:t>系統開發需求單</w:t>
      </w:r>
    </w:p>
    <w:p w:rsidR="00AE330C" w:rsidRDefault="00AE330C" w:rsidP="00AE330C">
      <w:pPr>
        <w:ind w:leftChars="-56" w:left="-157" w:firstLineChars="47" w:firstLine="11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版次：V1.</w:t>
      </w:r>
      <w:r w:rsidR="00D73F8B">
        <w:rPr>
          <w:rFonts w:ascii="標楷體" w:hAnsi="標楷體" w:hint="eastAsia"/>
          <w:sz w:val="24"/>
        </w:rPr>
        <w:t>0</w:t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  <w:t xml:space="preserve">     記錄編號：</w:t>
      </w:r>
    </w:p>
    <w:tbl>
      <w:tblPr>
        <w:tblW w:w="10063" w:type="dxa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4"/>
        <w:gridCol w:w="3284"/>
        <w:gridCol w:w="2126"/>
        <w:gridCol w:w="32"/>
        <w:gridCol w:w="3087"/>
      </w:tblGrid>
      <w:tr w:rsidR="00AE330C" w:rsidTr="000079C4">
        <w:trPr>
          <w:cantSplit/>
          <w:trHeight w:val="567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系統名稱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30C" w:rsidRPr="008045A0" w:rsidRDefault="00F57571" w:rsidP="00D7379F">
            <w:pPr>
              <w:spacing w:line="0" w:lineRule="atLeast"/>
              <w:ind w:right="113"/>
              <w:jc w:val="center"/>
              <w:rPr>
                <w:rFonts w:ascii="標楷體" w:hAnsi="標楷體"/>
                <w:sz w:val="32"/>
                <w:szCs w:val="32"/>
              </w:rPr>
            </w:pPr>
            <w:r>
              <w:rPr>
                <w:rFonts w:ascii="標楷體" w:hAnsi="標楷體" w:hint="eastAsia"/>
                <w:sz w:val="32"/>
                <w:szCs w:val="32"/>
              </w:rPr>
              <w:t xml:space="preserve"> </w:t>
            </w: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申請日期</w:t>
            </w:r>
            <w:r w:rsidR="00C80F41">
              <w:rPr>
                <w:rFonts w:ascii="標楷體" w:hAnsi="標楷體" w:hint="eastAsia"/>
                <w:sz w:val="24"/>
                <w:szCs w:val="24"/>
              </w:rPr>
              <w:t>/更新日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30C" w:rsidRPr="00EE223D" w:rsidRDefault="00D73F8B" w:rsidP="00C0117C">
            <w:pPr>
              <w:spacing w:line="0" w:lineRule="atLeast"/>
              <w:ind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20</w:t>
            </w:r>
            <w:r w:rsidR="00B20F44">
              <w:rPr>
                <w:rFonts w:ascii="Arial" w:hAnsi="Arial" w:cs="Arial" w:hint="eastAsia"/>
                <w:sz w:val="20"/>
                <w:szCs w:val="20"/>
              </w:rPr>
              <w:t>220</w:t>
            </w:r>
            <w:r w:rsidR="00F46A38">
              <w:rPr>
                <w:rFonts w:ascii="Arial" w:hAnsi="Arial" w:cs="Arial" w:hint="eastAsia"/>
                <w:sz w:val="20"/>
                <w:szCs w:val="20"/>
              </w:rPr>
              <w:t>603</w:t>
            </w:r>
            <w:r w:rsidR="0067415C">
              <w:rPr>
                <w:rFonts w:ascii="Arial" w:hAnsi="Arial" w:cs="Arial" w:hint="eastAsia"/>
                <w:sz w:val="20"/>
                <w:szCs w:val="20"/>
              </w:rPr>
              <w:t>/</w:t>
            </w:r>
            <w:r w:rsidR="0067415C">
              <w:rPr>
                <w:rFonts w:ascii="Arial" w:hAnsi="Arial" w:cs="Arial" w:hint="eastAsia"/>
                <w:sz w:val="20"/>
                <w:szCs w:val="20"/>
              </w:rPr>
              <w:t>20220</w:t>
            </w:r>
            <w:r w:rsidR="0067415C">
              <w:rPr>
                <w:rFonts w:ascii="Arial" w:hAnsi="Arial" w:cs="Arial" w:hint="eastAsia"/>
                <w:sz w:val="20"/>
                <w:szCs w:val="20"/>
              </w:rPr>
              <w:t>804</w:t>
            </w:r>
          </w:p>
        </w:tc>
      </w:tr>
      <w:tr w:rsidR="009E3994" w:rsidRPr="009E3994" w:rsidTr="000079C4">
        <w:trPr>
          <w:cantSplit/>
          <w:trHeight w:val="550"/>
        </w:trPr>
        <w:tc>
          <w:tcPr>
            <w:tcW w:w="1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修改屬性</w:t>
            </w:r>
          </w:p>
        </w:tc>
        <w:tc>
          <w:tcPr>
            <w:tcW w:w="3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spacing w:line="0" w:lineRule="atLeast"/>
              <w:ind w:right="113"/>
              <w:jc w:val="both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□資料更正或轉檔</w:t>
            </w:r>
          </w:p>
          <w:p w:rsidR="00AE330C" w:rsidRDefault="007A45F0">
            <w:pPr>
              <w:spacing w:line="0" w:lineRule="atLeast"/>
              <w:ind w:right="113"/>
              <w:jc w:val="both"/>
              <w:rPr>
                <w:rFonts w:ascii="標楷體" w:hAnsi="標楷體"/>
                <w:sz w:val="24"/>
                <w:szCs w:val="24"/>
              </w:rPr>
            </w:pPr>
            <w:r w:rsidRPr="005C054E">
              <w:rPr>
                <w:rFonts w:ascii="標楷體" w:hAnsi="標楷體" w:hint="eastAsia"/>
                <w:sz w:val="24"/>
                <w:szCs w:val="24"/>
                <w:highlight w:val="black"/>
              </w:rPr>
              <w:t>□</w:t>
            </w:r>
            <w:r w:rsidR="00AE330C">
              <w:rPr>
                <w:rFonts w:ascii="標楷體" w:hAnsi="標楷體" w:hint="eastAsia"/>
                <w:sz w:val="24"/>
                <w:szCs w:val="24"/>
              </w:rPr>
              <w:t>功能新增</w:t>
            </w:r>
          </w:p>
          <w:p w:rsidR="00AE330C" w:rsidRDefault="007A45F0">
            <w:pPr>
              <w:spacing w:line="0" w:lineRule="atLeast"/>
              <w:ind w:right="113"/>
              <w:jc w:val="both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□</w:t>
            </w:r>
            <w:r w:rsidR="00AE330C">
              <w:rPr>
                <w:rFonts w:ascii="標楷體" w:hAnsi="標楷體" w:hint="eastAsia"/>
                <w:sz w:val="24"/>
                <w:szCs w:val="24"/>
              </w:rPr>
              <w:t>功能調整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213555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CR</w:t>
            </w:r>
            <w:r w:rsidR="00FC07D3">
              <w:rPr>
                <w:rFonts w:ascii="標楷體" w:hAnsi="標楷體" w:hint="eastAsia"/>
                <w:sz w:val="24"/>
                <w:szCs w:val="24"/>
              </w:rPr>
              <w:t>/新CR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204" w:rsidRPr="00DF0B7C" w:rsidRDefault="009E3994" w:rsidP="007F598D">
            <w:pPr>
              <w:spacing w:line="0" w:lineRule="atLeast"/>
              <w:ind w:right="113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E3994">
              <w:rPr>
                <w:rFonts w:hint="eastAsia"/>
              </w:rPr>
              <w:t xml:space="preserve"> </w:t>
            </w:r>
            <w:r w:rsidR="00841402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EE223D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F598D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AE330C" w:rsidTr="000079C4">
        <w:trPr>
          <w:cantSplit/>
          <w:trHeight w:val="550"/>
        </w:trPr>
        <w:tc>
          <w:tcPr>
            <w:tcW w:w="1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widowControl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3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widowControl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申請人姓名／分機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841402" w:rsidP="00615407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E0707B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</w:p>
        </w:tc>
      </w:tr>
      <w:tr w:rsidR="00182EA8" w:rsidTr="000079C4">
        <w:trPr>
          <w:cantSplit/>
          <w:trHeight w:val="630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EA8" w:rsidRDefault="00182EA8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申請單位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EA8" w:rsidRDefault="00841402" w:rsidP="000E0B2F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0E0B2F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EA8" w:rsidRDefault="00182EA8" w:rsidP="005C054E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程式</w:t>
            </w:r>
            <w:r w:rsidR="00FD1149">
              <w:rPr>
                <w:rFonts w:ascii="標楷體" w:hAnsi="標楷體" w:hint="eastAsia"/>
                <w:sz w:val="24"/>
                <w:szCs w:val="24"/>
              </w:rPr>
              <w:t>/</w:t>
            </w:r>
            <w:proofErr w:type="spellStart"/>
            <w:r w:rsidR="00FD1149">
              <w:rPr>
                <w:rFonts w:ascii="標楷體" w:hAnsi="標楷體" w:hint="eastAsia"/>
                <w:sz w:val="24"/>
                <w:szCs w:val="24"/>
              </w:rPr>
              <w:t>Tcode</w:t>
            </w:r>
            <w:proofErr w:type="spellEnd"/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EA8" w:rsidRDefault="00350149" w:rsidP="00F57571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841402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D04FF6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F57571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</w:p>
        </w:tc>
      </w:tr>
      <w:tr w:rsidR="00AE330C" w:rsidTr="000079C4">
        <w:trPr>
          <w:cantSplit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申請單位需求規格</w:t>
            </w:r>
          </w:p>
        </w:tc>
      </w:tr>
      <w:tr w:rsidR="00AE330C" w:rsidTr="000079C4">
        <w:trPr>
          <w:cantSplit/>
          <w:trHeight w:val="10173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a"/>
              <w:tblpPr w:leftFromText="180" w:rightFromText="180" w:horzAnchor="margin" w:tblpY="626"/>
              <w:tblOverlap w:val="never"/>
              <w:tblW w:w="13286" w:type="dxa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4095"/>
              <w:gridCol w:w="1858"/>
              <w:gridCol w:w="4786"/>
            </w:tblGrid>
            <w:tr w:rsidR="0082757A" w:rsidTr="002378C9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Ver</w:t>
                  </w:r>
                  <w:proofErr w:type="spellEnd"/>
                </w:p>
              </w:tc>
              <w:tc>
                <w:tcPr>
                  <w:tcW w:w="4095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說明</w:t>
                  </w: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日期</w:t>
                  </w: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  <w:vAlign w:val="center"/>
                </w:tcPr>
                <w:p w:rsidR="0082757A" w:rsidRPr="00DF0B7C" w:rsidRDefault="0082757A" w:rsidP="0082757A">
                  <w:pPr>
                    <w:spacing w:line="0" w:lineRule="atLeast"/>
                    <w:ind w:right="113"/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>V1.0</w:t>
                  </w:r>
                </w:p>
              </w:tc>
              <w:tc>
                <w:tcPr>
                  <w:tcW w:w="4095" w:type="dxa"/>
                </w:tcPr>
                <w:p w:rsidR="0082757A" w:rsidRPr="00ED7C00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初版</w:t>
                  </w:r>
                </w:p>
              </w:tc>
              <w:tc>
                <w:tcPr>
                  <w:tcW w:w="1858" w:type="dxa"/>
                </w:tcPr>
                <w:p w:rsidR="0082757A" w:rsidRDefault="00A677DE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sz w:val="20"/>
                      <w:szCs w:val="20"/>
                    </w:rPr>
                    <w:t>20220</w:t>
                  </w:r>
                  <w:r w:rsidR="00F46A38">
                    <w:rPr>
                      <w:rFonts w:ascii="Arial" w:hAnsi="Arial" w:cs="Arial" w:hint="eastAsia"/>
                      <w:sz w:val="20"/>
                      <w:szCs w:val="20"/>
                    </w:rPr>
                    <w:t>603</w:t>
                  </w:r>
                </w:p>
              </w:tc>
              <w:tc>
                <w:tcPr>
                  <w:tcW w:w="4786" w:type="dxa"/>
                </w:tcPr>
                <w:p w:rsidR="0082757A" w:rsidRPr="00B2520E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b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  <w:vAlign w:val="center"/>
                </w:tcPr>
                <w:p w:rsidR="0082757A" w:rsidRDefault="0082757A" w:rsidP="0082757A">
                  <w:pPr>
                    <w:spacing w:line="0" w:lineRule="atLeast"/>
                    <w:ind w:right="113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Pr="00E53DF8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</w:tcPr>
                <w:p w:rsidR="0082757A" w:rsidRPr="00475E1E" w:rsidRDefault="0082757A" w:rsidP="0082757A">
                  <w:pPr>
                    <w:tabs>
                      <w:tab w:val="left" w:pos="1014"/>
                    </w:tabs>
                    <w:ind w:right="113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Pr="007730AA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Pr="00C30A63" w:rsidRDefault="0082757A" w:rsidP="00274C63">
                  <w:pPr>
                    <w:pStyle w:val="a7"/>
                    <w:ind w:leftChars="0" w:left="36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Pr="004A6EB5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</w:tbl>
          <w:p w:rsidR="00631C3E" w:rsidRDefault="00631C3E" w:rsidP="00B34680">
            <w:pPr>
              <w:jc w:val="both"/>
            </w:pPr>
          </w:p>
          <w:p w:rsidR="00E27DA2" w:rsidRDefault="00355311" w:rsidP="003F4932">
            <w:r>
              <w:t>目的</w:t>
            </w:r>
            <w:r>
              <w:t>:</w:t>
            </w:r>
          </w:p>
          <w:p w:rsidR="00355311" w:rsidRDefault="0032650E" w:rsidP="00355311">
            <w:pPr>
              <w:pStyle w:val="a7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每日排程時間到會到證交所和</w:t>
            </w:r>
            <w:proofErr w:type="spellStart"/>
            <w:r>
              <w:rPr>
                <w:rFonts w:hint="eastAsia"/>
              </w:rPr>
              <w:t>HiStock</w:t>
            </w:r>
            <w:proofErr w:type="spellEnd"/>
            <w:r>
              <w:rPr>
                <w:rFonts w:hint="eastAsia"/>
              </w:rPr>
              <w:t>取得相關指數寫入資料庫</w:t>
            </w:r>
          </w:p>
          <w:p w:rsid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37498B">
              <w:rPr>
                <w:rFonts w:hint="eastAsia"/>
                <w:sz w:val="24"/>
                <w:szCs w:val="24"/>
              </w:rPr>
              <w:t>證交所</w:t>
            </w:r>
            <w:r w:rsidRPr="0037498B">
              <w:rPr>
                <w:rFonts w:hint="eastAsia"/>
                <w:sz w:val="24"/>
                <w:szCs w:val="24"/>
              </w:rPr>
              <w:t>:</w:t>
            </w:r>
            <w:r w:rsidRPr="0037498B">
              <w:rPr>
                <w:rFonts w:hint="eastAsia"/>
                <w:sz w:val="24"/>
                <w:szCs w:val="24"/>
              </w:rPr>
              <w:t>即時</w:t>
            </w:r>
            <w:r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  <w:fldChar w:fldCharType="begin"/>
            </w:r>
            <w:r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  <w:instrText xml:space="preserve"> HYPERLINK "https://mis.twse.com.tw/stock/api/getStockInfo.jsp" </w:instrText>
            </w:r>
            <w:r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  <w:fldChar w:fldCharType="separate"/>
            </w:r>
            <w:r w:rsidRPr="003F36F3">
              <w:rPr>
                <w:rStyle w:val="ab"/>
                <w:rFonts w:ascii="細明體" w:eastAsiaTheme="minorEastAsia" w:hAnsi="細明體" w:cs="細明體"/>
                <w:sz w:val="19"/>
                <w:szCs w:val="19"/>
              </w:rPr>
              <w:t>https://mis.twse.com.tw/stock/api/getStockInfo.jsp</w:t>
            </w:r>
            <w:r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  <w:fldChar w:fldCharType="end"/>
            </w:r>
          </w:p>
          <w:p w:rsid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37498B">
              <w:rPr>
                <w:rFonts w:hint="eastAsia"/>
                <w:sz w:val="24"/>
                <w:szCs w:val="24"/>
              </w:rPr>
              <w:t>取得所有</w:t>
            </w:r>
            <w:r>
              <w:rPr>
                <w:rFonts w:ascii="細明體" w:eastAsiaTheme="minorEastAsia" w:hAnsi="細明體" w:cs="細明體" w:hint="eastAsia"/>
                <w:color w:val="A31515"/>
                <w:sz w:val="19"/>
                <w:szCs w:val="19"/>
              </w:rPr>
              <w:t>:</w:t>
            </w:r>
            <w:r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  <w:t xml:space="preserve"> </w:t>
            </w:r>
            <w:hyperlink r:id="rId9" w:history="1">
              <w:r w:rsidRPr="003F36F3">
                <w:rPr>
                  <w:rStyle w:val="ab"/>
                  <w:rFonts w:ascii="細明體" w:eastAsiaTheme="minorEastAsia" w:hAnsi="細明體" w:cs="細明體"/>
                  <w:sz w:val="19"/>
                  <w:szCs w:val="19"/>
                </w:rPr>
                <w:t>https://openapi.twse.com.tw/v1/exchangeReport/STOCK_DAY_ALL</w:t>
              </w:r>
            </w:hyperlink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proofErr w:type="spellStart"/>
            <w:r w:rsidRPr="0037498B">
              <w:rPr>
                <w:rFonts w:hint="eastAsia"/>
                <w:sz w:val="24"/>
                <w:szCs w:val="24"/>
              </w:rPr>
              <w:t>HiStock</w:t>
            </w:r>
            <w:proofErr w:type="spellEnd"/>
            <w:r w:rsidRPr="0037498B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 xml:space="preserve"> </w:t>
            </w:r>
            <w:hyperlink r:id="rId10" w:history="1">
              <w:r w:rsidRPr="003F36F3">
                <w:rPr>
                  <w:rStyle w:val="ab"/>
                  <w:rFonts w:ascii="細明體" w:eastAsiaTheme="minorEastAsia" w:hAnsi="細明體" w:cs="細明體"/>
                  <w:sz w:val="19"/>
                  <w:szCs w:val="19"/>
                </w:rPr>
                <w:t>https://histock.tw/stock/</w:t>
              </w:r>
            </w:hyperlink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proofErr w:type="gramStart"/>
            <w:r>
              <w:rPr>
                <w:sz w:val="24"/>
                <w:szCs w:val="24"/>
              </w:rPr>
              <w:t>費半</w:t>
            </w:r>
            <w:proofErr w:type="gramEnd"/>
            <w:r w:rsidRPr="0037498B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ascii="細明體" w:eastAsiaTheme="minorEastAsia" w:hAnsi="細明體" w:cs="細明體" w:hint="eastAsia"/>
                <w:color w:val="000000"/>
                <w:sz w:val="19"/>
                <w:szCs w:val="19"/>
              </w:rPr>
              <w:t xml:space="preserve"> </w:t>
            </w:r>
            <w:hyperlink r:id="rId11" w:history="1">
              <w:r w:rsidRPr="003F36F3">
                <w:rPr>
                  <w:rStyle w:val="ab"/>
                  <w:rFonts w:ascii="細明體" w:eastAsiaTheme="minorEastAsia" w:hAnsi="細明體" w:cs="細明體"/>
                  <w:sz w:val="19"/>
                  <w:szCs w:val="19"/>
                </w:rPr>
                <w:t>https://histock.tw/index/SOX</w:t>
              </w:r>
            </w:hyperlink>
            <w:r>
              <w:rPr>
                <w:rFonts w:ascii="細明體" w:eastAsiaTheme="minorEastAsia" w:hAnsi="細明體" w:cs="細明體" w:hint="eastAsia"/>
                <w:color w:val="000000"/>
                <w:sz w:val="19"/>
                <w:szCs w:val="19"/>
              </w:rPr>
              <w:t xml:space="preserve"> </w:t>
            </w:r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37498B">
              <w:rPr>
                <w:rFonts w:ascii="細明體" w:eastAsiaTheme="minorEastAsia" w:hAnsi="細明體" w:cs="細明體"/>
                <w:sz w:val="19"/>
                <w:szCs w:val="19"/>
              </w:rPr>
              <w:t>道瓊</w:t>
            </w:r>
            <w:r w:rsidRPr="0037498B">
              <w:rPr>
                <w:rFonts w:ascii="細明體" w:eastAsiaTheme="minorEastAsia" w:hAnsi="細明體" w:cs="細明體" w:hint="eastAsia"/>
                <w:sz w:val="19"/>
                <w:szCs w:val="19"/>
              </w:rPr>
              <w:t>:</w:t>
            </w:r>
            <w:hyperlink r:id="rId12" w:history="1">
              <w:r w:rsidRPr="003F36F3">
                <w:rPr>
                  <w:rStyle w:val="ab"/>
                  <w:rFonts w:ascii="細明體" w:eastAsiaTheme="minorEastAsia" w:hAnsi="細明體" w:cs="細明體"/>
                  <w:sz w:val="19"/>
                  <w:szCs w:val="19"/>
                </w:rPr>
                <w:t>https://histock.tw/index/DJI</w:t>
              </w:r>
            </w:hyperlink>
            <w:r>
              <w:rPr>
                <w:rFonts w:ascii="細明體" w:eastAsiaTheme="minorEastAsia" w:hAnsi="細明體" w:cs="細明體" w:hint="eastAsia"/>
                <w:color w:val="000000"/>
                <w:sz w:val="19"/>
                <w:szCs w:val="19"/>
              </w:rPr>
              <w:t xml:space="preserve"> </w:t>
            </w:r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37498B">
              <w:rPr>
                <w:rFonts w:ascii="細明體" w:eastAsiaTheme="minorEastAsia" w:hAnsi="細明體" w:cs="細明體" w:hint="eastAsia"/>
                <w:sz w:val="19"/>
                <w:szCs w:val="19"/>
              </w:rPr>
              <w:t>那斯達克</w:t>
            </w:r>
            <w:r w:rsidRPr="0037498B">
              <w:rPr>
                <w:rFonts w:ascii="細明體" w:eastAsiaTheme="minorEastAsia" w:hAnsi="細明體" w:cs="細明體" w:hint="eastAsia"/>
                <w:sz w:val="19"/>
                <w:szCs w:val="19"/>
              </w:rPr>
              <w:t>:</w:t>
            </w:r>
            <w:r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 xml:space="preserve"> </w:t>
            </w:r>
            <w:hyperlink r:id="rId13" w:history="1">
              <w:r w:rsidRPr="003F36F3">
                <w:rPr>
                  <w:rStyle w:val="ab"/>
                  <w:rFonts w:ascii="細明體" w:eastAsiaTheme="minorEastAsia" w:hAnsi="細明體" w:cs="細明體"/>
                  <w:sz w:val="19"/>
                  <w:szCs w:val="19"/>
                </w:rPr>
                <w:t>https://histock.tw/index/NASDAQ</w:t>
              </w:r>
            </w:hyperlink>
          </w:p>
          <w:p w:rsidR="009C740A" w:rsidRPr="009C740A" w:rsidRDefault="0037498B" w:rsidP="009C740A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37498B">
              <w:rPr>
                <w:rFonts w:ascii="細明體" w:eastAsiaTheme="minorEastAsia" w:hAnsi="細明體" w:cs="細明體" w:hint="eastAsia"/>
                <w:sz w:val="19"/>
                <w:szCs w:val="19"/>
              </w:rPr>
              <w:t>台指</w:t>
            </w:r>
            <w:r w:rsidRPr="0037498B">
              <w:rPr>
                <w:rFonts w:ascii="細明體" w:eastAsiaTheme="minorEastAsia" w:hAnsi="細明體" w:cs="細明體" w:hint="eastAsia"/>
                <w:sz w:val="19"/>
                <w:szCs w:val="19"/>
              </w:rPr>
              <w:t>:</w:t>
            </w:r>
            <w:r w:rsidRPr="0037498B"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>https://histock.tw/index-</w:t>
            </w:r>
            <w:proofErr w:type="spellStart"/>
            <w:r w:rsidRPr="0037498B"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>tw</w:t>
            </w:r>
            <w:proofErr w:type="spellEnd"/>
            <w:r w:rsidRPr="0037498B"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>/FITX</w:t>
            </w:r>
            <w:r>
              <w:rPr>
                <w:rFonts w:ascii="細明體" w:eastAsiaTheme="minorEastAsia" w:hAnsi="細明體" w:cs="細明體"/>
                <w:color w:val="000000"/>
                <w:sz w:val="19"/>
                <w:szCs w:val="19"/>
              </w:rPr>
              <w:t xml:space="preserve"> </w:t>
            </w:r>
          </w:p>
          <w:p w:rsidR="0037498B" w:rsidRPr="009C740A" w:rsidRDefault="009C740A" w:rsidP="009C740A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9C740A">
              <w:rPr>
                <w:rFonts w:ascii="細明體" w:eastAsiaTheme="minorEastAsia" w:hAnsi="細明體" w:cs="細明體"/>
                <w:sz w:val="19"/>
                <w:szCs w:val="19"/>
              </w:rPr>
              <w:t>櫃買</w:t>
            </w:r>
            <w:r w:rsidRPr="009C740A">
              <w:rPr>
                <w:rFonts w:ascii="細明體" w:eastAsiaTheme="minorEastAsia" w:hAnsi="細明體" w:cs="細明體"/>
                <w:sz w:val="19"/>
                <w:szCs w:val="19"/>
              </w:rPr>
              <w:t>:</w:t>
            </w:r>
            <w:r w:rsidR="0037498B" w:rsidRPr="009C740A"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>https://histock.tw/index/GTF</w:t>
            </w:r>
            <w:r>
              <w:rPr>
                <w:rFonts w:ascii="細明體" w:eastAsiaTheme="minorEastAsia" w:hAnsi="細明體" w:cs="細明體"/>
                <w:color w:val="000000"/>
                <w:sz w:val="19"/>
                <w:szCs w:val="19"/>
              </w:rPr>
              <w:t xml:space="preserve"> </w:t>
            </w:r>
          </w:p>
          <w:p w:rsidR="0037498B" w:rsidRDefault="0037498B" w:rsidP="0037498B">
            <w:pPr>
              <w:pStyle w:val="a7"/>
              <w:ind w:leftChars="0" w:left="360"/>
            </w:pPr>
          </w:p>
          <w:p w:rsidR="00FB6C52" w:rsidRPr="007356A1" w:rsidRDefault="00FB6C52" w:rsidP="00FB6C52"/>
        </w:tc>
      </w:tr>
      <w:tr w:rsidR="009B2F75" w:rsidRPr="009B76A0" w:rsidTr="000079C4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FE2" w:rsidRDefault="00AF1AE8" w:rsidP="00A23FE2">
            <w:pPr>
              <w:pStyle w:val="a7"/>
              <w:numPr>
                <w:ilvl w:val="0"/>
                <w:numId w:val="8"/>
              </w:numPr>
              <w:ind w:leftChars="0"/>
              <w:jc w:val="both"/>
            </w:pPr>
            <w:r>
              <w:rPr>
                <w:rFonts w:hint="eastAsia"/>
              </w:rPr>
              <w:lastRenderedPageBreak/>
              <w:t xml:space="preserve"> </w:t>
            </w:r>
          </w:p>
          <w:p w:rsidR="00790AEE" w:rsidRPr="00790AEE" w:rsidRDefault="00790AEE" w:rsidP="00790AEE">
            <w:pPr>
              <w:pStyle w:val="a7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 w:rsidRPr="00790AEE">
              <w:rPr>
                <w:rFonts w:ascii="細明體" w:eastAsiaTheme="minorEastAsia" w:hAnsi="細明體" w:cs="細明體" w:hint="eastAsia"/>
                <w:sz w:val="19"/>
                <w:szCs w:val="19"/>
              </w:rPr>
              <w:t>加權指數</w:t>
            </w:r>
            <w:r w:rsidRPr="00790AEE">
              <w:rPr>
                <w:rFonts w:ascii="細明體" w:eastAsiaTheme="minorEastAsia" w:hAnsi="細明體" w:cs="細明體" w:hint="eastAsia"/>
                <w:sz w:val="19"/>
                <w:szCs w:val="19"/>
              </w:rPr>
              <w:t>:</w:t>
            </w: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六日不執行</w:t>
            </w:r>
          </w:p>
          <w:p w:rsidR="00790AEE" w:rsidRP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08:</w:t>
            </w:r>
            <w:r w:rsidR="00751467">
              <w:rPr>
                <w:rFonts w:ascii="細明體" w:eastAsiaTheme="minorEastAsia" w:hAnsi="細明體" w:cs="細明體" w:hint="eastAsia"/>
                <w:sz w:val="19"/>
                <w:szCs w:val="19"/>
              </w:rPr>
              <w:t>35</w:t>
            </w: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 xml:space="preserve"> </w:t>
            </w:r>
          </w:p>
          <w:p w:rsidR="00790AEE" w:rsidRP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寫入美股加權指數</w:t>
            </w: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:</w:t>
            </w: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道瓊</w:t>
            </w:r>
            <w:r w:rsidRPr="00790AEE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proofErr w:type="gramStart"/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費半</w:t>
            </w:r>
            <w:proofErr w:type="gramEnd"/>
            <w:r w:rsidRPr="00790AEE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那斯達克</w:t>
            </w:r>
          </w:p>
          <w:p w:rsidR="00790AEE" w:rsidRP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寫入昨日股票價格</w:t>
            </w:r>
          </w:p>
          <w:p w:rsidR="00790AEE" w:rsidRP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寫入缺少的股票價格</w:t>
            </w:r>
          </w:p>
          <w:p w:rsidR="0032650E" w:rsidRDefault="00790AEE" w:rsidP="00F21CFC">
            <w:pPr>
              <w:pStyle w:val="a7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>1</w:t>
            </w:r>
            <w:r w:rsidR="00751467">
              <w:rPr>
                <w:rFonts w:ascii="細明體" w:eastAsiaTheme="minorEastAsia" w:hAnsi="細明體" w:cs="細明體" w:hint="eastAsia"/>
                <w:sz w:val="19"/>
                <w:szCs w:val="19"/>
              </w:rPr>
              <w:t>3</w:t>
            </w: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>:</w:t>
            </w:r>
            <w:r w:rsidR="00751467">
              <w:rPr>
                <w:rFonts w:ascii="細明體" w:eastAsiaTheme="minorEastAsia" w:hAnsi="細明體" w:cs="細明體" w:hint="eastAsia"/>
                <w:sz w:val="19"/>
                <w:szCs w:val="19"/>
              </w:rPr>
              <w:t>55</w:t>
            </w: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 xml:space="preserve"> </w:t>
            </w: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>更新台股加權指數</w:t>
            </w: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 xml:space="preserve"> </w:t>
            </w: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>櫃買</w:t>
            </w:r>
          </w:p>
          <w:p w:rsidR="00751467" w:rsidRPr="00F21CFC" w:rsidRDefault="00751467" w:rsidP="00F21CFC">
            <w:pPr>
              <w:pStyle w:val="a7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14:55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重置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Line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通知</w:t>
            </w:r>
          </w:p>
          <w:p w:rsidR="00F21CFC" w:rsidRDefault="00751467" w:rsidP="00F21CFC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/>
                <w:sz w:val="19"/>
                <w:szCs w:val="19"/>
              </w:rPr>
              <w:t>新增股票資訊</w:t>
            </w:r>
          </w:p>
          <w:p w:rsidR="00751467" w:rsidRDefault="00751467" w:rsidP="00751467">
            <w:pPr>
              <w:pStyle w:val="a7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當日解析</w:t>
            </w:r>
            <w:proofErr w:type="spellStart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HiStock</w:t>
            </w:r>
            <w:proofErr w:type="spellEnd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的股票寫入今日股價</w:t>
            </w:r>
          </w:p>
          <w:p w:rsidR="00751467" w:rsidRDefault="00751467" w:rsidP="00751467">
            <w:pPr>
              <w:pStyle w:val="a7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當日取得證交所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API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的股票更新昨日股價</w:t>
            </w:r>
          </w:p>
          <w:p w:rsidR="00751467" w:rsidRDefault="00751467" w:rsidP="00751467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選股</w:t>
            </w:r>
          </w:p>
          <w:p w:rsidR="00751467" w:rsidRDefault="00F21854" w:rsidP="00751467">
            <w:pPr>
              <w:pStyle w:val="a7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proofErr w:type="gramStart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起漲放量</w:t>
            </w:r>
            <w:proofErr w:type="gramEnd"/>
          </w:p>
          <w:p w:rsidR="00751467" w:rsidRDefault="00751467" w:rsidP="00751467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大於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X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張</w:t>
            </w:r>
          </w:p>
          <w:p w:rsidR="00751467" w:rsidRDefault="00751467" w:rsidP="00751467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漲幅超過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Y%</w:t>
            </w:r>
          </w:p>
          <w:p w:rsidR="00751467" w:rsidRDefault="00751467" w:rsidP="00751467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成交量大於昨日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Z</w:t>
            </w:r>
            <w:proofErr w:type="gramStart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倍</w:t>
            </w:r>
            <w:proofErr w:type="gramEnd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量</w:t>
            </w:r>
          </w:p>
          <w:p w:rsidR="007E659A" w:rsidRDefault="007E659A" w:rsidP="00751467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前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X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日小於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Y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量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: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可判斷是否盤整一個大平台</w:t>
            </w:r>
          </w:p>
          <w:p w:rsidR="007E659A" w:rsidRDefault="007E659A" w:rsidP="00751467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前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X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日不得高於現價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Y%: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可排除套牢頭部</w:t>
            </w:r>
          </w:p>
          <w:p w:rsidR="00F21854" w:rsidRDefault="00F21854" w:rsidP="00F21854">
            <w:pPr>
              <w:pStyle w:val="a7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爆量出貨</w:t>
            </w:r>
          </w:p>
          <w:p w:rsidR="00F21854" w:rsidRDefault="00F21854" w:rsidP="00F21854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高收盤差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X%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超過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Y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量</w:t>
            </w:r>
          </w:p>
          <w:p w:rsidR="00F21854" w:rsidRDefault="00F21854" w:rsidP="00F21854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跌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Z%</w:t>
            </w:r>
          </w:p>
          <w:p w:rsidR="00F21854" w:rsidRDefault="00F21854" w:rsidP="00F21854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成交量大於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I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日總和</w:t>
            </w:r>
          </w:p>
          <w:p w:rsidR="00F21854" w:rsidRDefault="00F21854" w:rsidP="00F21854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跌破日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/10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月線</w:t>
            </w:r>
          </w:p>
          <w:p w:rsidR="00F21854" w:rsidRDefault="00F21854" w:rsidP="00F21854">
            <w:pPr>
              <w:pStyle w:val="a7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連續型態</w:t>
            </w:r>
          </w:p>
          <w:p w:rsidR="004B5359" w:rsidRDefault="004B5359" w:rsidP="004B5359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前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X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日漲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跌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Y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天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,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超過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Z%/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</w:t>
            </w:r>
          </w:p>
          <w:p w:rsidR="004B5359" w:rsidRPr="00F21CFC" w:rsidRDefault="004B5359" w:rsidP="004B5359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總漲幅大於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小於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I%</w:t>
            </w:r>
          </w:p>
          <w:p w:rsidR="005976AB" w:rsidRDefault="005976AB" w:rsidP="005976AB">
            <w:pPr>
              <w:pStyle w:val="a7"/>
              <w:ind w:leftChars="0" w:left="360"/>
            </w:pPr>
          </w:p>
          <w:p w:rsidR="00E60A63" w:rsidRPr="00910895" w:rsidRDefault="00E60A63" w:rsidP="00E60A63">
            <w:pPr>
              <w:pStyle w:val="a7"/>
              <w:ind w:leftChars="0" w:left="1440"/>
            </w:pPr>
          </w:p>
          <w:p w:rsidR="0005775B" w:rsidRPr="00676FEB" w:rsidRDefault="0005775B" w:rsidP="0005775B">
            <w:pPr>
              <w:pStyle w:val="a7"/>
              <w:ind w:leftChars="0" w:left="1978"/>
            </w:pPr>
          </w:p>
        </w:tc>
      </w:tr>
      <w:tr w:rsidR="0088793C" w:rsidRPr="009B76A0" w:rsidTr="000079C4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29" w:rsidRDefault="001F2429" w:rsidP="001F2429">
            <w:pPr>
              <w:pStyle w:val="a7"/>
              <w:ind w:leftChars="0" w:left="1440"/>
            </w:pPr>
          </w:p>
          <w:p w:rsidR="00AE7F92" w:rsidRDefault="00AE7F92" w:rsidP="0032650E">
            <w:pPr>
              <w:pStyle w:val="a7"/>
              <w:ind w:leftChars="0" w:left="1440"/>
            </w:pPr>
          </w:p>
        </w:tc>
      </w:tr>
      <w:tr w:rsidR="00AE7F92" w:rsidTr="00AE7F92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096" w:rsidRDefault="00143096" w:rsidP="0032650E"/>
          <w:p w:rsidR="00145EDA" w:rsidRDefault="00145EDA" w:rsidP="00143096">
            <w:pPr>
              <w:pStyle w:val="a7"/>
              <w:ind w:leftChars="0" w:left="1440"/>
            </w:pPr>
          </w:p>
        </w:tc>
      </w:tr>
      <w:tr w:rsidR="00AE7F92" w:rsidTr="00AE7F92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B" w:rsidRDefault="00B73F1B" w:rsidP="0032650E">
            <w:pPr>
              <w:pStyle w:val="a7"/>
              <w:ind w:leftChars="0" w:left="1440"/>
            </w:pPr>
          </w:p>
          <w:p w:rsidR="00AE7F92" w:rsidRDefault="00AE7F92" w:rsidP="0032650E">
            <w:pPr>
              <w:pStyle w:val="a7"/>
              <w:ind w:leftChars="0" w:left="1440"/>
            </w:pPr>
          </w:p>
        </w:tc>
      </w:tr>
      <w:tr w:rsidR="00B73F1B" w:rsidTr="00B73F1B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B41" w:rsidRPr="0056088E" w:rsidRDefault="00E01B41" w:rsidP="0032650E">
            <w:pPr>
              <w:ind w:right="113"/>
              <w:jc w:val="both"/>
            </w:pPr>
          </w:p>
          <w:p w:rsidR="007C687B" w:rsidRDefault="007C687B" w:rsidP="00996804">
            <w:pPr>
              <w:pStyle w:val="a7"/>
              <w:ind w:leftChars="0" w:left="1640"/>
            </w:pPr>
          </w:p>
          <w:p w:rsidR="00197E4E" w:rsidRDefault="00197E4E" w:rsidP="00147AB5">
            <w:pPr>
              <w:pStyle w:val="a7"/>
              <w:ind w:leftChars="0" w:left="2000"/>
            </w:pPr>
          </w:p>
        </w:tc>
      </w:tr>
      <w:tr w:rsidR="00E540E9" w:rsidTr="00E540E9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0E9" w:rsidRDefault="00E540E9" w:rsidP="0032650E">
            <w:pPr>
              <w:pStyle w:val="a7"/>
              <w:ind w:leftChars="0" w:left="1440"/>
            </w:pPr>
          </w:p>
        </w:tc>
      </w:tr>
      <w:tr w:rsidR="00F1198B" w:rsidTr="00F1198B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8B" w:rsidRDefault="00F1198B" w:rsidP="0032650E">
            <w:pPr>
              <w:pStyle w:val="a7"/>
              <w:ind w:leftChars="0" w:left="1080"/>
            </w:pPr>
          </w:p>
        </w:tc>
      </w:tr>
      <w:tr w:rsidR="00F1198B" w:rsidTr="00F1198B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8B" w:rsidRDefault="00F1198B" w:rsidP="00F1198B">
            <w:pPr>
              <w:pStyle w:val="a7"/>
              <w:ind w:leftChars="0" w:left="1640" w:hanging="720"/>
            </w:pPr>
          </w:p>
          <w:p w:rsidR="00A52F69" w:rsidRDefault="00A52F69" w:rsidP="0032650E">
            <w:pPr>
              <w:pStyle w:val="a7"/>
              <w:ind w:leftChars="0" w:left="1080"/>
            </w:pPr>
          </w:p>
        </w:tc>
      </w:tr>
    </w:tbl>
    <w:p w:rsidR="00CC5190" w:rsidRPr="00AE7F92" w:rsidRDefault="003E09B2" w:rsidP="003F4932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180E8B9D" wp14:editId="010ED6BD">
            <wp:extent cx="5264150" cy="1035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190" w:rsidRPr="00AE7F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518" w:rsidRDefault="00AA4518" w:rsidP="00AE330C">
      <w:r>
        <w:separator/>
      </w:r>
    </w:p>
  </w:endnote>
  <w:endnote w:type="continuationSeparator" w:id="0">
    <w:p w:rsidR="00AA4518" w:rsidRDefault="00AA4518" w:rsidP="00AE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518" w:rsidRDefault="00AA4518" w:rsidP="00AE330C">
      <w:r>
        <w:separator/>
      </w:r>
    </w:p>
  </w:footnote>
  <w:footnote w:type="continuationSeparator" w:id="0">
    <w:p w:rsidR="00AA4518" w:rsidRDefault="00AA4518" w:rsidP="00AE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24E"/>
    <w:multiLevelType w:val="multilevel"/>
    <w:tmpl w:val="ACD88380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1">
    <w:nsid w:val="023B4089"/>
    <w:multiLevelType w:val="multilevel"/>
    <w:tmpl w:val="5308D4FC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22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58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."/>
      <w:lvlJc w:val="left"/>
      <w:pPr>
        <w:ind w:left="330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."/>
      <w:lvlJc w:val="left"/>
      <w:pPr>
        <w:ind w:left="366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."/>
      <w:lvlJc w:val="left"/>
      <w:pPr>
        <w:ind w:left="438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."/>
      <w:lvlJc w:val="left"/>
      <w:pPr>
        <w:ind w:left="474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."/>
      <w:lvlJc w:val="left"/>
      <w:pPr>
        <w:ind w:left="546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."/>
      <w:lvlJc w:val="left"/>
      <w:pPr>
        <w:ind w:left="5820" w:hanging="1800"/>
      </w:pPr>
      <w:rPr>
        <w:rFonts w:hint="default"/>
        <w:color w:val="008000"/>
      </w:rPr>
    </w:lvl>
  </w:abstractNum>
  <w:abstractNum w:abstractNumId="2">
    <w:nsid w:val="08460F5E"/>
    <w:multiLevelType w:val="multilevel"/>
    <w:tmpl w:val="23AE0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091C1D1B"/>
    <w:multiLevelType w:val="multilevel"/>
    <w:tmpl w:val="BA7CA5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40" w:hanging="2160"/>
      </w:pPr>
      <w:rPr>
        <w:rFonts w:hint="default"/>
      </w:rPr>
    </w:lvl>
  </w:abstractNum>
  <w:abstractNum w:abstractNumId="4">
    <w:nsid w:val="0D9B28AE"/>
    <w:multiLevelType w:val="multilevel"/>
    <w:tmpl w:val="9C6E99CC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51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7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8" w:hanging="2160"/>
      </w:pPr>
      <w:rPr>
        <w:rFonts w:hint="default"/>
      </w:rPr>
    </w:lvl>
  </w:abstractNum>
  <w:abstractNum w:abstractNumId="5">
    <w:nsid w:val="15313B10"/>
    <w:multiLevelType w:val="hybridMultilevel"/>
    <w:tmpl w:val="2CB46EF2"/>
    <w:lvl w:ilvl="0" w:tplc="E5CC470C">
      <w:start w:val="1"/>
      <w:numFmt w:val="decimal"/>
      <w:lvlText w:val="%1."/>
      <w:lvlJc w:val="left"/>
      <w:pPr>
        <w:ind w:left="16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18" w:hanging="480"/>
      </w:pPr>
    </w:lvl>
    <w:lvl w:ilvl="2" w:tplc="0409001B" w:tentative="1">
      <w:start w:val="1"/>
      <w:numFmt w:val="lowerRoman"/>
      <w:lvlText w:val="%3."/>
      <w:lvlJc w:val="right"/>
      <w:pPr>
        <w:ind w:left="2698" w:hanging="480"/>
      </w:pPr>
    </w:lvl>
    <w:lvl w:ilvl="3" w:tplc="0409000F" w:tentative="1">
      <w:start w:val="1"/>
      <w:numFmt w:val="decimal"/>
      <w:lvlText w:val="%4."/>
      <w:lvlJc w:val="left"/>
      <w:pPr>
        <w:ind w:left="31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58" w:hanging="480"/>
      </w:pPr>
    </w:lvl>
    <w:lvl w:ilvl="5" w:tplc="0409001B" w:tentative="1">
      <w:start w:val="1"/>
      <w:numFmt w:val="lowerRoman"/>
      <w:lvlText w:val="%6."/>
      <w:lvlJc w:val="right"/>
      <w:pPr>
        <w:ind w:left="4138" w:hanging="480"/>
      </w:pPr>
    </w:lvl>
    <w:lvl w:ilvl="6" w:tplc="0409000F" w:tentative="1">
      <w:start w:val="1"/>
      <w:numFmt w:val="decimal"/>
      <w:lvlText w:val="%7."/>
      <w:lvlJc w:val="left"/>
      <w:pPr>
        <w:ind w:left="46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98" w:hanging="480"/>
      </w:pPr>
    </w:lvl>
    <w:lvl w:ilvl="8" w:tplc="0409001B" w:tentative="1">
      <w:start w:val="1"/>
      <w:numFmt w:val="lowerRoman"/>
      <w:lvlText w:val="%9."/>
      <w:lvlJc w:val="right"/>
      <w:pPr>
        <w:ind w:left="5578" w:hanging="480"/>
      </w:pPr>
    </w:lvl>
  </w:abstractNum>
  <w:abstractNum w:abstractNumId="6">
    <w:nsid w:val="154D613F"/>
    <w:multiLevelType w:val="multilevel"/>
    <w:tmpl w:val="CACA5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16E04AB0"/>
    <w:multiLevelType w:val="multilevel"/>
    <w:tmpl w:val="E9BEAD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0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0" w:hanging="2160"/>
      </w:pPr>
      <w:rPr>
        <w:rFonts w:hint="default"/>
      </w:rPr>
    </w:lvl>
  </w:abstractNum>
  <w:abstractNum w:abstractNumId="8">
    <w:nsid w:val="1B2E73FB"/>
    <w:multiLevelType w:val="multilevel"/>
    <w:tmpl w:val="022CB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20661BF9"/>
    <w:multiLevelType w:val="multilevel"/>
    <w:tmpl w:val="8FEE3328"/>
    <w:lvl w:ilvl="0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0" w:hanging="2160"/>
      </w:pPr>
      <w:rPr>
        <w:rFonts w:hint="default"/>
      </w:rPr>
    </w:lvl>
  </w:abstractNum>
  <w:abstractNum w:abstractNumId="10">
    <w:nsid w:val="242F62A4"/>
    <w:multiLevelType w:val="multilevel"/>
    <w:tmpl w:val="4800AB7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11">
    <w:nsid w:val="252F3E4B"/>
    <w:multiLevelType w:val="hybridMultilevel"/>
    <w:tmpl w:val="0D303BE6"/>
    <w:lvl w:ilvl="0" w:tplc="2438C9B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12">
    <w:nsid w:val="2D6F4A37"/>
    <w:multiLevelType w:val="multilevel"/>
    <w:tmpl w:val="A2B693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2160"/>
      </w:pPr>
      <w:rPr>
        <w:rFonts w:hint="default"/>
      </w:rPr>
    </w:lvl>
  </w:abstractNum>
  <w:abstractNum w:abstractNumId="13">
    <w:nsid w:val="37365448"/>
    <w:multiLevelType w:val="multilevel"/>
    <w:tmpl w:val="CF268BD8"/>
    <w:lvl w:ilvl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1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38" w:hanging="2160"/>
      </w:pPr>
      <w:rPr>
        <w:rFonts w:hint="default"/>
      </w:rPr>
    </w:lvl>
  </w:abstractNum>
  <w:abstractNum w:abstractNumId="14">
    <w:nsid w:val="39B21B64"/>
    <w:multiLevelType w:val="multilevel"/>
    <w:tmpl w:val="4800AB7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15">
    <w:nsid w:val="48BF166D"/>
    <w:multiLevelType w:val="hybridMultilevel"/>
    <w:tmpl w:val="71F89E98"/>
    <w:lvl w:ilvl="0" w:tplc="CFBCF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9557410"/>
    <w:multiLevelType w:val="multilevel"/>
    <w:tmpl w:val="A61645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160"/>
      </w:pPr>
      <w:rPr>
        <w:rFonts w:hint="default"/>
      </w:rPr>
    </w:lvl>
  </w:abstractNum>
  <w:abstractNum w:abstractNumId="17">
    <w:nsid w:val="49D41AD7"/>
    <w:multiLevelType w:val="hybridMultilevel"/>
    <w:tmpl w:val="BD085172"/>
    <w:lvl w:ilvl="0" w:tplc="8D928A22">
      <w:start w:val="1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18">
    <w:nsid w:val="4D0C1093"/>
    <w:multiLevelType w:val="hybridMultilevel"/>
    <w:tmpl w:val="B72EE8FA"/>
    <w:lvl w:ilvl="0" w:tplc="489CDF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D533F91"/>
    <w:multiLevelType w:val="hybridMultilevel"/>
    <w:tmpl w:val="402C3356"/>
    <w:lvl w:ilvl="0" w:tplc="3EDE3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F5E1A41"/>
    <w:multiLevelType w:val="multilevel"/>
    <w:tmpl w:val="BFACCFBE"/>
    <w:lvl w:ilvl="0">
      <w:start w:val="4"/>
      <w:numFmt w:val="decimal"/>
      <w:lvlText w:val="%1."/>
      <w:lvlJc w:val="left"/>
      <w:pPr>
        <w:ind w:left="570" w:hanging="570"/>
      </w:pPr>
      <w:rPr>
        <w:rFonts w:ascii="Helvetica" w:hAnsi="Helvetica" w:cs="Helvetica" w:hint="default"/>
        <w:color w:val="BBBBBB"/>
        <w:sz w:val="23"/>
      </w:rPr>
    </w:lvl>
    <w:lvl w:ilvl="1">
      <w:start w:val="6"/>
      <w:numFmt w:val="decimal"/>
      <w:lvlText w:val="%1.%2."/>
      <w:lvlJc w:val="left"/>
      <w:pPr>
        <w:ind w:left="1720" w:hanging="720"/>
      </w:pPr>
      <w:rPr>
        <w:rFonts w:ascii="Helvetica" w:hAnsi="Helvetica" w:cs="Helvetica" w:hint="default"/>
        <w:color w:val="BBBBBB"/>
        <w:sz w:val="23"/>
      </w:rPr>
    </w:lvl>
    <w:lvl w:ilvl="2">
      <w:start w:val="2"/>
      <w:numFmt w:val="decimal"/>
      <w:lvlText w:val="%1.%2.%3."/>
      <w:lvlJc w:val="left"/>
      <w:pPr>
        <w:ind w:left="2720" w:hanging="720"/>
      </w:pPr>
      <w:rPr>
        <w:rFonts w:ascii="Helvetica" w:hAnsi="Helvetica" w:cs="Helvetica" w:hint="default"/>
        <w:color w:val="BBBBBB"/>
        <w:sz w:val="23"/>
      </w:rPr>
    </w:lvl>
    <w:lvl w:ilvl="3">
      <w:start w:val="1"/>
      <w:numFmt w:val="decimal"/>
      <w:lvlText w:val="%1.%2.%3.%4."/>
      <w:lvlJc w:val="left"/>
      <w:pPr>
        <w:ind w:left="4080" w:hanging="1080"/>
      </w:pPr>
      <w:rPr>
        <w:rFonts w:ascii="Helvetica" w:hAnsi="Helvetica" w:cs="Helvetica" w:hint="default"/>
        <w:color w:val="BBBBBB"/>
        <w:sz w:val="23"/>
      </w:rPr>
    </w:lvl>
    <w:lvl w:ilvl="4">
      <w:start w:val="1"/>
      <w:numFmt w:val="decimal"/>
      <w:lvlText w:val="%1.%2.%3.%4.%5."/>
      <w:lvlJc w:val="left"/>
      <w:pPr>
        <w:ind w:left="5080" w:hanging="1080"/>
      </w:pPr>
      <w:rPr>
        <w:rFonts w:ascii="Helvetica" w:hAnsi="Helvetica" w:cs="Helvetica" w:hint="default"/>
        <w:color w:val="BBBBBB"/>
        <w:sz w:val="23"/>
      </w:rPr>
    </w:lvl>
    <w:lvl w:ilvl="5">
      <w:start w:val="1"/>
      <w:numFmt w:val="decimal"/>
      <w:lvlText w:val="%1.%2.%3.%4.%5.%6."/>
      <w:lvlJc w:val="left"/>
      <w:pPr>
        <w:ind w:left="6440" w:hanging="1440"/>
      </w:pPr>
      <w:rPr>
        <w:rFonts w:ascii="Helvetica" w:hAnsi="Helvetica" w:cs="Helvetica" w:hint="default"/>
        <w:color w:val="BBBBBB"/>
        <w:sz w:val="23"/>
      </w:rPr>
    </w:lvl>
    <w:lvl w:ilvl="6">
      <w:start w:val="1"/>
      <w:numFmt w:val="decimal"/>
      <w:lvlText w:val="%1.%2.%3.%4.%5.%6.%7."/>
      <w:lvlJc w:val="left"/>
      <w:pPr>
        <w:ind w:left="7800" w:hanging="1800"/>
      </w:pPr>
      <w:rPr>
        <w:rFonts w:ascii="Helvetica" w:hAnsi="Helvetica" w:cs="Helvetica" w:hint="default"/>
        <w:color w:val="BBBBBB"/>
        <w:sz w:val="23"/>
      </w:rPr>
    </w:lvl>
    <w:lvl w:ilvl="7">
      <w:start w:val="1"/>
      <w:numFmt w:val="decimal"/>
      <w:lvlText w:val="%1.%2.%3.%4.%5.%6.%7.%8."/>
      <w:lvlJc w:val="left"/>
      <w:pPr>
        <w:ind w:left="8800" w:hanging="1800"/>
      </w:pPr>
      <w:rPr>
        <w:rFonts w:ascii="Helvetica" w:hAnsi="Helvetica" w:cs="Helvetica" w:hint="default"/>
        <w:color w:val="BBBBBB"/>
        <w:sz w:val="23"/>
      </w:rPr>
    </w:lvl>
    <w:lvl w:ilvl="8">
      <w:start w:val="1"/>
      <w:numFmt w:val="decimal"/>
      <w:lvlText w:val="%1.%2.%3.%4.%5.%6.%7.%8.%9."/>
      <w:lvlJc w:val="left"/>
      <w:pPr>
        <w:ind w:left="10160" w:hanging="2160"/>
      </w:pPr>
      <w:rPr>
        <w:rFonts w:ascii="Helvetica" w:hAnsi="Helvetica" w:cs="Helvetica" w:hint="default"/>
        <w:color w:val="BBBBBB"/>
        <w:sz w:val="23"/>
      </w:rPr>
    </w:lvl>
  </w:abstractNum>
  <w:abstractNum w:abstractNumId="21">
    <w:nsid w:val="5A3855FC"/>
    <w:multiLevelType w:val="multilevel"/>
    <w:tmpl w:val="9FF88A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2">
    <w:nsid w:val="5B1E632D"/>
    <w:multiLevelType w:val="multilevel"/>
    <w:tmpl w:val="F3B86AF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23">
    <w:nsid w:val="606F4875"/>
    <w:multiLevelType w:val="hybridMultilevel"/>
    <w:tmpl w:val="98706688"/>
    <w:lvl w:ilvl="0" w:tplc="A5843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>
    <w:nsid w:val="619B3EC4"/>
    <w:multiLevelType w:val="hybridMultilevel"/>
    <w:tmpl w:val="960A7A9E"/>
    <w:lvl w:ilvl="0" w:tplc="DAA2F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2342577"/>
    <w:multiLevelType w:val="multilevel"/>
    <w:tmpl w:val="E31A1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6">
    <w:nsid w:val="669F27DC"/>
    <w:multiLevelType w:val="multilevel"/>
    <w:tmpl w:val="A8149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6735267F"/>
    <w:multiLevelType w:val="multilevel"/>
    <w:tmpl w:val="D28488E4"/>
    <w:lvl w:ilvl="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05" w:hanging="2160"/>
      </w:pPr>
      <w:rPr>
        <w:rFonts w:hint="default"/>
      </w:rPr>
    </w:lvl>
  </w:abstractNum>
  <w:abstractNum w:abstractNumId="28">
    <w:nsid w:val="6BD049A6"/>
    <w:multiLevelType w:val="multilevel"/>
    <w:tmpl w:val="A8149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6F962AF0"/>
    <w:multiLevelType w:val="hybridMultilevel"/>
    <w:tmpl w:val="71BE0756"/>
    <w:lvl w:ilvl="0" w:tplc="5B982F72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58" w:hanging="480"/>
      </w:pPr>
    </w:lvl>
    <w:lvl w:ilvl="2" w:tplc="0409001B" w:tentative="1">
      <w:start w:val="1"/>
      <w:numFmt w:val="lowerRoman"/>
      <w:lvlText w:val="%3."/>
      <w:lvlJc w:val="right"/>
      <w:pPr>
        <w:ind w:left="2338" w:hanging="480"/>
      </w:pPr>
    </w:lvl>
    <w:lvl w:ilvl="3" w:tplc="0409000F" w:tentative="1">
      <w:start w:val="1"/>
      <w:numFmt w:val="decimal"/>
      <w:lvlText w:val="%4."/>
      <w:lvlJc w:val="left"/>
      <w:pPr>
        <w:ind w:left="28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98" w:hanging="480"/>
      </w:pPr>
    </w:lvl>
    <w:lvl w:ilvl="5" w:tplc="0409001B" w:tentative="1">
      <w:start w:val="1"/>
      <w:numFmt w:val="lowerRoman"/>
      <w:lvlText w:val="%6."/>
      <w:lvlJc w:val="right"/>
      <w:pPr>
        <w:ind w:left="3778" w:hanging="480"/>
      </w:pPr>
    </w:lvl>
    <w:lvl w:ilvl="6" w:tplc="0409000F" w:tentative="1">
      <w:start w:val="1"/>
      <w:numFmt w:val="decimal"/>
      <w:lvlText w:val="%7."/>
      <w:lvlJc w:val="left"/>
      <w:pPr>
        <w:ind w:left="42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38" w:hanging="480"/>
      </w:pPr>
    </w:lvl>
    <w:lvl w:ilvl="8" w:tplc="0409001B" w:tentative="1">
      <w:start w:val="1"/>
      <w:numFmt w:val="lowerRoman"/>
      <w:lvlText w:val="%9."/>
      <w:lvlJc w:val="right"/>
      <w:pPr>
        <w:ind w:left="5218" w:hanging="480"/>
      </w:pPr>
    </w:lvl>
  </w:abstractNum>
  <w:abstractNum w:abstractNumId="30">
    <w:nsid w:val="70EB41F5"/>
    <w:multiLevelType w:val="multilevel"/>
    <w:tmpl w:val="994EF330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3000" w:hanging="108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3720" w:hanging="144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408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80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216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240" w:hanging="252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520"/>
      </w:pPr>
      <w:rPr>
        <w:rFonts w:ascii="Times New Roman" w:hAnsi="Times New Roman" w:hint="default"/>
      </w:rPr>
    </w:lvl>
  </w:abstractNum>
  <w:abstractNum w:abstractNumId="31">
    <w:nsid w:val="72113DD9"/>
    <w:multiLevelType w:val="hybridMultilevel"/>
    <w:tmpl w:val="3CFE27DA"/>
    <w:lvl w:ilvl="0" w:tplc="2EDC19AA">
      <w:start w:val="1"/>
      <w:numFmt w:val="taiwaneseCountingThousand"/>
      <w:lvlText w:val="%1."/>
      <w:lvlJc w:val="left"/>
      <w:pPr>
        <w:ind w:left="898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498" w:hanging="480"/>
      </w:pPr>
    </w:lvl>
    <w:lvl w:ilvl="2" w:tplc="0409001B">
      <w:start w:val="1"/>
      <w:numFmt w:val="lowerRoman"/>
      <w:lvlText w:val="%3."/>
      <w:lvlJc w:val="right"/>
      <w:pPr>
        <w:ind w:left="1978" w:hanging="480"/>
      </w:pPr>
    </w:lvl>
    <w:lvl w:ilvl="3" w:tplc="0409000F" w:tentative="1">
      <w:start w:val="1"/>
      <w:numFmt w:val="decimal"/>
      <w:lvlText w:val="%4."/>
      <w:lvlJc w:val="left"/>
      <w:pPr>
        <w:ind w:left="24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8" w:hanging="480"/>
      </w:pPr>
    </w:lvl>
    <w:lvl w:ilvl="5" w:tplc="0409001B" w:tentative="1">
      <w:start w:val="1"/>
      <w:numFmt w:val="lowerRoman"/>
      <w:lvlText w:val="%6."/>
      <w:lvlJc w:val="right"/>
      <w:pPr>
        <w:ind w:left="3418" w:hanging="480"/>
      </w:pPr>
    </w:lvl>
    <w:lvl w:ilvl="6" w:tplc="0409000F" w:tentative="1">
      <w:start w:val="1"/>
      <w:numFmt w:val="decimal"/>
      <w:lvlText w:val="%7."/>
      <w:lvlJc w:val="left"/>
      <w:pPr>
        <w:ind w:left="38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8" w:hanging="480"/>
      </w:pPr>
    </w:lvl>
    <w:lvl w:ilvl="8" w:tplc="0409001B" w:tentative="1">
      <w:start w:val="1"/>
      <w:numFmt w:val="lowerRoman"/>
      <w:lvlText w:val="%9."/>
      <w:lvlJc w:val="right"/>
      <w:pPr>
        <w:ind w:left="4858" w:hanging="480"/>
      </w:pPr>
    </w:lvl>
  </w:abstractNum>
  <w:abstractNum w:abstractNumId="32">
    <w:nsid w:val="740E7BCB"/>
    <w:multiLevelType w:val="hybridMultilevel"/>
    <w:tmpl w:val="5428F99A"/>
    <w:lvl w:ilvl="0" w:tplc="FD7E4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4930ABE"/>
    <w:multiLevelType w:val="hybridMultilevel"/>
    <w:tmpl w:val="539A9406"/>
    <w:lvl w:ilvl="0" w:tplc="CCC4F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69801EE"/>
    <w:multiLevelType w:val="multilevel"/>
    <w:tmpl w:val="A61645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160"/>
      </w:pPr>
      <w:rPr>
        <w:rFonts w:hint="default"/>
      </w:rPr>
    </w:lvl>
  </w:abstractNum>
  <w:abstractNum w:abstractNumId="35">
    <w:nsid w:val="771C4FC8"/>
    <w:multiLevelType w:val="multilevel"/>
    <w:tmpl w:val="3BC07EB6"/>
    <w:lvl w:ilvl="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Calibri" w:hint="eastAsia"/>
        <w:color w:val="1F497D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2160" w:hanging="108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</w:lvl>
  </w:abstractNum>
  <w:abstractNum w:abstractNumId="36">
    <w:nsid w:val="77374555"/>
    <w:multiLevelType w:val="multilevel"/>
    <w:tmpl w:val="272C28BC"/>
    <w:lvl w:ilvl="0">
      <w:start w:val="1"/>
      <w:numFmt w:val="decimal"/>
      <w:lvlText w:val="%1."/>
      <w:lvlJc w:val="left"/>
      <w:pPr>
        <w:ind w:left="765" w:hanging="76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972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7">
    <w:nsid w:val="7839643B"/>
    <w:multiLevelType w:val="multilevel"/>
    <w:tmpl w:val="B53AE892"/>
    <w:lvl w:ilvl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7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58" w:hanging="1800"/>
      </w:pPr>
      <w:rPr>
        <w:rFonts w:hint="default"/>
      </w:rPr>
    </w:lvl>
  </w:abstractNum>
  <w:abstractNum w:abstractNumId="38">
    <w:nsid w:val="7A457CF0"/>
    <w:multiLevelType w:val="multilevel"/>
    <w:tmpl w:val="A6EAECA0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2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40" w:hanging="2160"/>
      </w:pPr>
      <w:rPr>
        <w:rFonts w:hint="default"/>
      </w:rPr>
    </w:lvl>
  </w:abstractNum>
  <w:abstractNum w:abstractNumId="39">
    <w:nsid w:val="7AEF013F"/>
    <w:multiLevelType w:val="hybridMultilevel"/>
    <w:tmpl w:val="C1544C6E"/>
    <w:lvl w:ilvl="0" w:tplc="E9E0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17"/>
  </w:num>
  <w:num w:numId="3">
    <w:abstractNumId w:val="30"/>
  </w:num>
  <w:num w:numId="4">
    <w:abstractNumId w:val="11"/>
  </w:num>
  <w:num w:numId="5">
    <w:abstractNumId w:val="7"/>
  </w:num>
  <w:num w:numId="6">
    <w:abstractNumId w:val="16"/>
  </w:num>
  <w:num w:numId="7">
    <w:abstractNumId w:val="34"/>
  </w:num>
  <w:num w:numId="8">
    <w:abstractNumId w:val="31"/>
  </w:num>
  <w:num w:numId="9">
    <w:abstractNumId w:val="12"/>
  </w:num>
  <w:num w:numId="10">
    <w:abstractNumId w:val="32"/>
  </w:num>
  <w:num w:numId="11">
    <w:abstractNumId w:val="14"/>
  </w:num>
  <w:num w:numId="12">
    <w:abstractNumId w:val="27"/>
  </w:num>
  <w:num w:numId="13">
    <w:abstractNumId w:val="0"/>
  </w:num>
  <w:num w:numId="14">
    <w:abstractNumId w:val="4"/>
  </w:num>
  <w:num w:numId="15">
    <w:abstractNumId w:val="21"/>
  </w:num>
  <w:num w:numId="16">
    <w:abstractNumId w:val="10"/>
  </w:num>
  <w:num w:numId="17">
    <w:abstractNumId w:val="20"/>
  </w:num>
  <w:num w:numId="18">
    <w:abstractNumId w:val="38"/>
  </w:num>
  <w:num w:numId="19">
    <w:abstractNumId w:val="9"/>
  </w:num>
  <w:num w:numId="20">
    <w:abstractNumId w:val="24"/>
  </w:num>
  <w:num w:numId="21">
    <w:abstractNumId w:val="25"/>
  </w:num>
  <w:num w:numId="22">
    <w:abstractNumId w:val="15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6"/>
  </w:num>
  <w:num w:numId="28">
    <w:abstractNumId w:val="33"/>
  </w:num>
  <w:num w:numId="29">
    <w:abstractNumId w:val="22"/>
  </w:num>
  <w:num w:numId="30">
    <w:abstractNumId w:val="13"/>
  </w:num>
  <w:num w:numId="31">
    <w:abstractNumId w:val="39"/>
  </w:num>
  <w:num w:numId="32">
    <w:abstractNumId w:val="26"/>
  </w:num>
  <w:num w:numId="33">
    <w:abstractNumId w:val="8"/>
  </w:num>
  <w:num w:numId="34">
    <w:abstractNumId w:val="2"/>
  </w:num>
  <w:num w:numId="35">
    <w:abstractNumId w:val="28"/>
  </w:num>
  <w:num w:numId="36">
    <w:abstractNumId w:val="23"/>
  </w:num>
  <w:num w:numId="37">
    <w:abstractNumId w:val="1"/>
  </w:num>
  <w:num w:numId="38">
    <w:abstractNumId w:val="29"/>
  </w:num>
  <w:num w:numId="39">
    <w:abstractNumId w:val="37"/>
  </w:num>
  <w:num w:numId="4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1"/>
    <w:rsid w:val="00000157"/>
    <w:rsid w:val="00003D4F"/>
    <w:rsid w:val="000058B7"/>
    <w:rsid w:val="000066DF"/>
    <w:rsid w:val="000075D3"/>
    <w:rsid w:val="000079C4"/>
    <w:rsid w:val="0001142E"/>
    <w:rsid w:val="00012367"/>
    <w:rsid w:val="000163DF"/>
    <w:rsid w:val="000250E1"/>
    <w:rsid w:val="00032617"/>
    <w:rsid w:val="00040D28"/>
    <w:rsid w:val="000426B1"/>
    <w:rsid w:val="0004279C"/>
    <w:rsid w:val="00042A87"/>
    <w:rsid w:val="00053E79"/>
    <w:rsid w:val="0005775B"/>
    <w:rsid w:val="00061FEC"/>
    <w:rsid w:val="00064659"/>
    <w:rsid w:val="00065C5A"/>
    <w:rsid w:val="00066ACA"/>
    <w:rsid w:val="00067873"/>
    <w:rsid w:val="00067A8D"/>
    <w:rsid w:val="00070A26"/>
    <w:rsid w:val="000713AB"/>
    <w:rsid w:val="0007156F"/>
    <w:rsid w:val="00074086"/>
    <w:rsid w:val="00077C21"/>
    <w:rsid w:val="000851F3"/>
    <w:rsid w:val="0008562D"/>
    <w:rsid w:val="000858CF"/>
    <w:rsid w:val="00085F11"/>
    <w:rsid w:val="00086CA6"/>
    <w:rsid w:val="00090808"/>
    <w:rsid w:val="00093A9C"/>
    <w:rsid w:val="0009419E"/>
    <w:rsid w:val="0009657F"/>
    <w:rsid w:val="000A41CB"/>
    <w:rsid w:val="000A519B"/>
    <w:rsid w:val="000B1764"/>
    <w:rsid w:val="000B1E48"/>
    <w:rsid w:val="000B24E1"/>
    <w:rsid w:val="000B363F"/>
    <w:rsid w:val="000B7B56"/>
    <w:rsid w:val="000C21E7"/>
    <w:rsid w:val="000C506B"/>
    <w:rsid w:val="000C5A8B"/>
    <w:rsid w:val="000D0411"/>
    <w:rsid w:val="000D06E2"/>
    <w:rsid w:val="000D0818"/>
    <w:rsid w:val="000D2188"/>
    <w:rsid w:val="000D24FC"/>
    <w:rsid w:val="000D3A2E"/>
    <w:rsid w:val="000D4573"/>
    <w:rsid w:val="000D7A49"/>
    <w:rsid w:val="000E053E"/>
    <w:rsid w:val="000E0B2F"/>
    <w:rsid w:val="000E1286"/>
    <w:rsid w:val="000E3CA0"/>
    <w:rsid w:val="000E7B1D"/>
    <w:rsid w:val="000F08F6"/>
    <w:rsid w:val="000F13A6"/>
    <w:rsid w:val="000F207F"/>
    <w:rsid w:val="000F25A7"/>
    <w:rsid w:val="000F42FF"/>
    <w:rsid w:val="00103DFD"/>
    <w:rsid w:val="00104874"/>
    <w:rsid w:val="001106D2"/>
    <w:rsid w:val="00112021"/>
    <w:rsid w:val="0011707E"/>
    <w:rsid w:val="001240F2"/>
    <w:rsid w:val="00130692"/>
    <w:rsid w:val="0013537D"/>
    <w:rsid w:val="00135C70"/>
    <w:rsid w:val="001362E1"/>
    <w:rsid w:val="00137A2F"/>
    <w:rsid w:val="0014050F"/>
    <w:rsid w:val="001421FD"/>
    <w:rsid w:val="00143096"/>
    <w:rsid w:val="001448EF"/>
    <w:rsid w:val="00145EDA"/>
    <w:rsid w:val="0014786B"/>
    <w:rsid w:val="00147AB5"/>
    <w:rsid w:val="00147D59"/>
    <w:rsid w:val="001504EC"/>
    <w:rsid w:val="00154AF0"/>
    <w:rsid w:val="00161F2C"/>
    <w:rsid w:val="00163D25"/>
    <w:rsid w:val="0016696F"/>
    <w:rsid w:val="0016759A"/>
    <w:rsid w:val="0017644B"/>
    <w:rsid w:val="0017720D"/>
    <w:rsid w:val="00182A31"/>
    <w:rsid w:val="00182EA8"/>
    <w:rsid w:val="001833BD"/>
    <w:rsid w:val="00183A95"/>
    <w:rsid w:val="0019003E"/>
    <w:rsid w:val="001922DA"/>
    <w:rsid w:val="001926A8"/>
    <w:rsid w:val="00193511"/>
    <w:rsid w:val="001951D0"/>
    <w:rsid w:val="001970A0"/>
    <w:rsid w:val="00197E4E"/>
    <w:rsid w:val="001A1AD1"/>
    <w:rsid w:val="001A1B3C"/>
    <w:rsid w:val="001A455F"/>
    <w:rsid w:val="001A6743"/>
    <w:rsid w:val="001A7602"/>
    <w:rsid w:val="001B255E"/>
    <w:rsid w:val="001B5332"/>
    <w:rsid w:val="001B5B00"/>
    <w:rsid w:val="001D49BC"/>
    <w:rsid w:val="001D6B7C"/>
    <w:rsid w:val="001E072D"/>
    <w:rsid w:val="001E2BEA"/>
    <w:rsid w:val="001E4308"/>
    <w:rsid w:val="001E5219"/>
    <w:rsid w:val="001F11B0"/>
    <w:rsid w:val="001F2429"/>
    <w:rsid w:val="001F26E9"/>
    <w:rsid w:val="001F2D55"/>
    <w:rsid w:val="001F2E5D"/>
    <w:rsid w:val="001F3DAB"/>
    <w:rsid w:val="001F3DDC"/>
    <w:rsid w:val="001F543D"/>
    <w:rsid w:val="00201CAD"/>
    <w:rsid w:val="00207A71"/>
    <w:rsid w:val="00210B02"/>
    <w:rsid w:val="002126A6"/>
    <w:rsid w:val="00213555"/>
    <w:rsid w:val="00221639"/>
    <w:rsid w:val="002218AE"/>
    <w:rsid w:val="00223F59"/>
    <w:rsid w:val="00225AC6"/>
    <w:rsid w:val="00227F96"/>
    <w:rsid w:val="00235FB4"/>
    <w:rsid w:val="00241265"/>
    <w:rsid w:val="002442DB"/>
    <w:rsid w:val="002454DC"/>
    <w:rsid w:val="00246134"/>
    <w:rsid w:val="00246BB6"/>
    <w:rsid w:val="00254526"/>
    <w:rsid w:val="00255B41"/>
    <w:rsid w:val="0025719B"/>
    <w:rsid w:val="00265CB4"/>
    <w:rsid w:val="0027054B"/>
    <w:rsid w:val="00271868"/>
    <w:rsid w:val="0027425B"/>
    <w:rsid w:val="00274C63"/>
    <w:rsid w:val="002829C5"/>
    <w:rsid w:val="00282F0E"/>
    <w:rsid w:val="002830DA"/>
    <w:rsid w:val="002835AF"/>
    <w:rsid w:val="00284292"/>
    <w:rsid w:val="002903AD"/>
    <w:rsid w:val="00291AC0"/>
    <w:rsid w:val="002920EA"/>
    <w:rsid w:val="002931F7"/>
    <w:rsid w:val="00294AD7"/>
    <w:rsid w:val="002A0EEA"/>
    <w:rsid w:val="002A1C4A"/>
    <w:rsid w:val="002A39C5"/>
    <w:rsid w:val="002A4BC5"/>
    <w:rsid w:val="002A5591"/>
    <w:rsid w:val="002A7537"/>
    <w:rsid w:val="002A76CC"/>
    <w:rsid w:val="002A7732"/>
    <w:rsid w:val="002B6193"/>
    <w:rsid w:val="002B6EE8"/>
    <w:rsid w:val="002B7764"/>
    <w:rsid w:val="002C0D83"/>
    <w:rsid w:val="002C3156"/>
    <w:rsid w:val="002C3418"/>
    <w:rsid w:val="002C4652"/>
    <w:rsid w:val="002C72A5"/>
    <w:rsid w:val="002D0C8B"/>
    <w:rsid w:val="002D180F"/>
    <w:rsid w:val="002D3FB5"/>
    <w:rsid w:val="002D78AA"/>
    <w:rsid w:val="002D7AE1"/>
    <w:rsid w:val="002E0801"/>
    <w:rsid w:val="002E0969"/>
    <w:rsid w:val="002E101A"/>
    <w:rsid w:val="002E2C58"/>
    <w:rsid w:val="002E4675"/>
    <w:rsid w:val="002E69D2"/>
    <w:rsid w:val="002F09D8"/>
    <w:rsid w:val="002F0D2C"/>
    <w:rsid w:val="002F1D42"/>
    <w:rsid w:val="002F1F40"/>
    <w:rsid w:val="002F5304"/>
    <w:rsid w:val="00311C23"/>
    <w:rsid w:val="00313FC4"/>
    <w:rsid w:val="00316C56"/>
    <w:rsid w:val="00324345"/>
    <w:rsid w:val="0032450D"/>
    <w:rsid w:val="00324A5D"/>
    <w:rsid w:val="0032650E"/>
    <w:rsid w:val="00327001"/>
    <w:rsid w:val="003272D7"/>
    <w:rsid w:val="003337BC"/>
    <w:rsid w:val="00336FC7"/>
    <w:rsid w:val="00341086"/>
    <w:rsid w:val="0034319E"/>
    <w:rsid w:val="003436BC"/>
    <w:rsid w:val="003442ED"/>
    <w:rsid w:val="0034634B"/>
    <w:rsid w:val="00346933"/>
    <w:rsid w:val="00350149"/>
    <w:rsid w:val="0035183F"/>
    <w:rsid w:val="00352A79"/>
    <w:rsid w:val="00352F44"/>
    <w:rsid w:val="00353FE4"/>
    <w:rsid w:val="003540E5"/>
    <w:rsid w:val="00355311"/>
    <w:rsid w:val="0036190F"/>
    <w:rsid w:val="0036781C"/>
    <w:rsid w:val="00372229"/>
    <w:rsid w:val="0037498B"/>
    <w:rsid w:val="00375747"/>
    <w:rsid w:val="00380ED5"/>
    <w:rsid w:val="00382444"/>
    <w:rsid w:val="0038273C"/>
    <w:rsid w:val="00384335"/>
    <w:rsid w:val="0038646F"/>
    <w:rsid w:val="003873A0"/>
    <w:rsid w:val="003906D4"/>
    <w:rsid w:val="00390A8A"/>
    <w:rsid w:val="00396BE6"/>
    <w:rsid w:val="003A0B76"/>
    <w:rsid w:val="003A45D0"/>
    <w:rsid w:val="003A7208"/>
    <w:rsid w:val="003B3942"/>
    <w:rsid w:val="003B4F64"/>
    <w:rsid w:val="003C0AEE"/>
    <w:rsid w:val="003C262F"/>
    <w:rsid w:val="003C3474"/>
    <w:rsid w:val="003C3616"/>
    <w:rsid w:val="003C3D5E"/>
    <w:rsid w:val="003D0032"/>
    <w:rsid w:val="003D4B23"/>
    <w:rsid w:val="003D7384"/>
    <w:rsid w:val="003E09B2"/>
    <w:rsid w:val="003E4B00"/>
    <w:rsid w:val="003E60CE"/>
    <w:rsid w:val="003E6E87"/>
    <w:rsid w:val="003E700B"/>
    <w:rsid w:val="003F03BD"/>
    <w:rsid w:val="003F0657"/>
    <w:rsid w:val="003F071D"/>
    <w:rsid w:val="003F11B0"/>
    <w:rsid w:val="003F483A"/>
    <w:rsid w:val="003F4932"/>
    <w:rsid w:val="003F505B"/>
    <w:rsid w:val="003F56AC"/>
    <w:rsid w:val="004003C8"/>
    <w:rsid w:val="00403930"/>
    <w:rsid w:val="004047DD"/>
    <w:rsid w:val="00412DBF"/>
    <w:rsid w:val="00412DF9"/>
    <w:rsid w:val="00414485"/>
    <w:rsid w:val="00416005"/>
    <w:rsid w:val="0041651E"/>
    <w:rsid w:val="0042339A"/>
    <w:rsid w:val="00425127"/>
    <w:rsid w:val="0042686A"/>
    <w:rsid w:val="00431F65"/>
    <w:rsid w:val="00432A9F"/>
    <w:rsid w:val="00435CB4"/>
    <w:rsid w:val="00435CDE"/>
    <w:rsid w:val="00436874"/>
    <w:rsid w:val="00437B7B"/>
    <w:rsid w:val="00442EF9"/>
    <w:rsid w:val="004458AB"/>
    <w:rsid w:val="00453C68"/>
    <w:rsid w:val="00454FDB"/>
    <w:rsid w:val="004646FF"/>
    <w:rsid w:val="00464995"/>
    <w:rsid w:val="004651D1"/>
    <w:rsid w:val="004725B7"/>
    <w:rsid w:val="004737EF"/>
    <w:rsid w:val="00473E5A"/>
    <w:rsid w:val="0047450E"/>
    <w:rsid w:val="00475E1E"/>
    <w:rsid w:val="00480445"/>
    <w:rsid w:val="004808DB"/>
    <w:rsid w:val="00487EC3"/>
    <w:rsid w:val="00492377"/>
    <w:rsid w:val="004925FA"/>
    <w:rsid w:val="00492C08"/>
    <w:rsid w:val="0049423B"/>
    <w:rsid w:val="00494ABF"/>
    <w:rsid w:val="004A0D2C"/>
    <w:rsid w:val="004A334F"/>
    <w:rsid w:val="004A4F28"/>
    <w:rsid w:val="004A7C8C"/>
    <w:rsid w:val="004B2165"/>
    <w:rsid w:val="004B4254"/>
    <w:rsid w:val="004B438E"/>
    <w:rsid w:val="004B5359"/>
    <w:rsid w:val="004B7C0B"/>
    <w:rsid w:val="004C0150"/>
    <w:rsid w:val="004C06B2"/>
    <w:rsid w:val="004C085F"/>
    <w:rsid w:val="004C683E"/>
    <w:rsid w:val="004C6B99"/>
    <w:rsid w:val="004D1C1C"/>
    <w:rsid w:val="004D2BE2"/>
    <w:rsid w:val="004D3144"/>
    <w:rsid w:val="004D61C6"/>
    <w:rsid w:val="004E168B"/>
    <w:rsid w:val="004E35F6"/>
    <w:rsid w:val="004F0239"/>
    <w:rsid w:val="004F3BE7"/>
    <w:rsid w:val="004F530F"/>
    <w:rsid w:val="004F5D22"/>
    <w:rsid w:val="0050151B"/>
    <w:rsid w:val="005025CA"/>
    <w:rsid w:val="005041EC"/>
    <w:rsid w:val="005058F4"/>
    <w:rsid w:val="0050755C"/>
    <w:rsid w:val="00507FFE"/>
    <w:rsid w:val="00511172"/>
    <w:rsid w:val="00513CFD"/>
    <w:rsid w:val="005170DB"/>
    <w:rsid w:val="00517D79"/>
    <w:rsid w:val="00525B32"/>
    <w:rsid w:val="00526ACC"/>
    <w:rsid w:val="00533915"/>
    <w:rsid w:val="00540721"/>
    <w:rsid w:val="0054159F"/>
    <w:rsid w:val="005424FF"/>
    <w:rsid w:val="00542A4C"/>
    <w:rsid w:val="00544AAD"/>
    <w:rsid w:val="005456AA"/>
    <w:rsid w:val="00547879"/>
    <w:rsid w:val="005506EC"/>
    <w:rsid w:val="005522CA"/>
    <w:rsid w:val="005544CA"/>
    <w:rsid w:val="0056088E"/>
    <w:rsid w:val="00562049"/>
    <w:rsid w:val="00566839"/>
    <w:rsid w:val="00567D97"/>
    <w:rsid w:val="005750AC"/>
    <w:rsid w:val="005817F1"/>
    <w:rsid w:val="00581E7B"/>
    <w:rsid w:val="00583E36"/>
    <w:rsid w:val="0059285A"/>
    <w:rsid w:val="005966F9"/>
    <w:rsid w:val="00596D62"/>
    <w:rsid w:val="00596F50"/>
    <w:rsid w:val="005976AB"/>
    <w:rsid w:val="005A1C4C"/>
    <w:rsid w:val="005A2030"/>
    <w:rsid w:val="005A218C"/>
    <w:rsid w:val="005A407A"/>
    <w:rsid w:val="005A7015"/>
    <w:rsid w:val="005B6533"/>
    <w:rsid w:val="005B6F6C"/>
    <w:rsid w:val="005B73C4"/>
    <w:rsid w:val="005C054E"/>
    <w:rsid w:val="005C090B"/>
    <w:rsid w:val="005C153D"/>
    <w:rsid w:val="005C1F73"/>
    <w:rsid w:val="005C2EAC"/>
    <w:rsid w:val="005C31BF"/>
    <w:rsid w:val="005C36A9"/>
    <w:rsid w:val="005C5884"/>
    <w:rsid w:val="005C67F5"/>
    <w:rsid w:val="005D2E0C"/>
    <w:rsid w:val="005D420F"/>
    <w:rsid w:val="005E18F2"/>
    <w:rsid w:val="005E1A74"/>
    <w:rsid w:val="005E279E"/>
    <w:rsid w:val="005E5E53"/>
    <w:rsid w:val="005F18F9"/>
    <w:rsid w:val="005F3980"/>
    <w:rsid w:val="005F4A28"/>
    <w:rsid w:val="00601D42"/>
    <w:rsid w:val="006049B3"/>
    <w:rsid w:val="00606769"/>
    <w:rsid w:val="006076B7"/>
    <w:rsid w:val="0061429D"/>
    <w:rsid w:val="006153BC"/>
    <w:rsid w:val="00615407"/>
    <w:rsid w:val="00617848"/>
    <w:rsid w:val="0062234F"/>
    <w:rsid w:val="006259A1"/>
    <w:rsid w:val="00627A63"/>
    <w:rsid w:val="00630F06"/>
    <w:rsid w:val="00631C3E"/>
    <w:rsid w:val="0063302D"/>
    <w:rsid w:val="00635B91"/>
    <w:rsid w:val="006367DA"/>
    <w:rsid w:val="006409C9"/>
    <w:rsid w:val="00643FFF"/>
    <w:rsid w:val="006446B0"/>
    <w:rsid w:val="00660433"/>
    <w:rsid w:val="00660FFE"/>
    <w:rsid w:val="0066299B"/>
    <w:rsid w:val="00662D47"/>
    <w:rsid w:val="006639B7"/>
    <w:rsid w:val="006650E4"/>
    <w:rsid w:val="00665256"/>
    <w:rsid w:val="00665770"/>
    <w:rsid w:val="00667DA3"/>
    <w:rsid w:val="00673A86"/>
    <w:rsid w:val="0067415C"/>
    <w:rsid w:val="00676471"/>
    <w:rsid w:val="00676FEB"/>
    <w:rsid w:val="0068587D"/>
    <w:rsid w:val="0069280F"/>
    <w:rsid w:val="00692CE7"/>
    <w:rsid w:val="00695266"/>
    <w:rsid w:val="0069667A"/>
    <w:rsid w:val="00696EB7"/>
    <w:rsid w:val="00697FEF"/>
    <w:rsid w:val="006A1D76"/>
    <w:rsid w:val="006A2234"/>
    <w:rsid w:val="006A5835"/>
    <w:rsid w:val="006B0DC2"/>
    <w:rsid w:val="006B2A27"/>
    <w:rsid w:val="006B39FB"/>
    <w:rsid w:val="006B67C2"/>
    <w:rsid w:val="006C1323"/>
    <w:rsid w:val="006C21EE"/>
    <w:rsid w:val="006C345D"/>
    <w:rsid w:val="006C3A1B"/>
    <w:rsid w:val="006C6F01"/>
    <w:rsid w:val="006D16BF"/>
    <w:rsid w:val="006D3E64"/>
    <w:rsid w:val="006E1253"/>
    <w:rsid w:val="006E2CB3"/>
    <w:rsid w:val="006E35F4"/>
    <w:rsid w:val="006E370E"/>
    <w:rsid w:val="006E3D21"/>
    <w:rsid w:val="006E5C10"/>
    <w:rsid w:val="006F143D"/>
    <w:rsid w:val="006F1B84"/>
    <w:rsid w:val="006F1EF7"/>
    <w:rsid w:val="006F2D43"/>
    <w:rsid w:val="006F4E46"/>
    <w:rsid w:val="006F6193"/>
    <w:rsid w:val="00700F9E"/>
    <w:rsid w:val="00710162"/>
    <w:rsid w:val="00712C9C"/>
    <w:rsid w:val="007160DC"/>
    <w:rsid w:val="00717734"/>
    <w:rsid w:val="007231EE"/>
    <w:rsid w:val="0072342A"/>
    <w:rsid w:val="0072675A"/>
    <w:rsid w:val="00730A5F"/>
    <w:rsid w:val="007318AC"/>
    <w:rsid w:val="00733D78"/>
    <w:rsid w:val="00734355"/>
    <w:rsid w:val="007356A1"/>
    <w:rsid w:val="007445B2"/>
    <w:rsid w:val="007453B3"/>
    <w:rsid w:val="00746BC7"/>
    <w:rsid w:val="00747F6B"/>
    <w:rsid w:val="00751467"/>
    <w:rsid w:val="0075235F"/>
    <w:rsid w:val="0075300F"/>
    <w:rsid w:val="00755922"/>
    <w:rsid w:val="00756C75"/>
    <w:rsid w:val="00760736"/>
    <w:rsid w:val="007640E9"/>
    <w:rsid w:val="00764B1C"/>
    <w:rsid w:val="00767FE2"/>
    <w:rsid w:val="00772ED4"/>
    <w:rsid w:val="00773035"/>
    <w:rsid w:val="007730AA"/>
    <w:rsid w:val="00775009"/>
    <w:rsid w:val="0077785A"/>
    <w:rsid w:val="007801BA"/>
    <w:rsid w:val="00781ED1"/>
    <w:rsid w:val="0078466E"/>
    <w:rsid w:val="00790AEE"/>
    <w:rsid w:val="00793FE8"/>
    <w:rsid w:val="00794ABE"/>
    <w:rsid w:val="00797B52"/>
    <w:rsid w:val="007A45F0"/>
    <w:rsid w:val="007A784D"/>
    <w:rsid w:val="007A7F07"/>
    <w:rsid w:val="007B5AF9"/>
    <w:rsid w:val="007B6686"/>
    <w:rsid w:val="007C04C2"/>
    <w:rsid w:val="007C39B7"/>
    <w:rsid w:val="007C5650"/>
    <w:rsid w:val="007C687B"/>
    <w:rsid w:val="007D0606"/>
    <w:rsid w:val="007D178A"/>
    <w:rsid w:val="007D2C78"/>
    <w:rsid w:val="007E09C9"/>
    <w:rsid w:val="007E5090"/>
    <w:rsid w:val="007E659A"/>
    <w:rsid w:val="007E7211"/>
    <w:rsid w:val="007E7224"/>
    <w:rsid w:val="007F0EE3"/>
    <w:rsid w:val="007F17BE"/>
    <w:rsid w:val="007F49CF"/>
    <w:rsid w:val="007F598D"/>
    <w:rsid w:val="007F7204"/>
    <w:rsid w:val="0080068B"/>
    <w:rsid w:val="008032A1"/>
    <w:rsid w:val="008045A0"/>
    <w:rsid w:val="00805664"/>
    <w:rsid w:val="0080728F"/>
    <w:rsid w:val="00812512"/>
    <w:rsid w:val="0081257B"/>
    <w:rsid w:val="00816D07"/>
    <w:rsid w:val="00820E0D"/>
    <w:rsid w:val="00821293"/>
    <w:rsid w:val="00826C50"/>
    <w:rsid w:val="0082757A"/>
    <w:rsid w:val="008324F0"/>
    <w:rsid w:val="008353FA"/>
    <w:rsid w:val="00841402"/>
    <w:rsid w:val="00842D4B"/>
    <w:rsid w:val="00843BB2"/>
    <w:rsid w:val="00844367"/>
    <w:rsid w:val="0084791A"/>
    <w:rsid w:val="0085165D"/>
    <w:rsid w:val="00856BF3"/>
    <w:rsid w:val="008602E6"/>
    <w:rsid w:val="00862CF7"/>
    <w:rsid w:val="00862F56"/>
    <w:rsid w:val="008639F7"/>
    <w:rsid w:val="008672A3"/>
    <w:rsid w:val="00874B17"/>
    <w:rsid w:val="008751D7"/>
    <w:rsid w:val="00875977"/>
    <w:rsid w:val="00877019"/>
    <w:rsid w:val="008777EA"/>
    <w:rsid w:val="008872B7"/>
    <w:rsid w:val="00887797"/>
    <w:rsid w:val="0088793C"/>
    <w:rsid w:val="008915DD"/>
    <w:rsid w:val="00893416"/>
    <w:rsid w:val="00893A1A"/>
    <w:rsid w:val="008944D2"/>
    <w:rsid w:val="008A0AC8"/>
    <w:rsid w:val="008A4EAB"/>
    <w:rsid w:val="008A61B5"/>
    <w:rsid w:val="008A6890"/>
    <w:rsid w:val="008B1330"/>
    <w:rsid w:val="008B1530"/>
    <w:rsid w:val="008B4C41"/>
    <w:rsid w:val="008B5D83"/>
    <w:rsid w:val="008B6631"/>
    <w:rsid w:val="008B6EEC"/>
    <w:rsid w:val="008B7574"/>
    <w:rsid w:val="008C09B2"/>
    <w:rsid w:val="008C13BF"/>
    <w:rsid w:val="008C6B3E"/>
    <w:rsid w:val="008C6B74"/>
    <w:rsid w:val="008D137D"/>
    <w:rsid w:val="008D632A"/>
    <w:rsid w:val="008D64B0"/>
    <w:rsid w:val="008E116A"/>
    <w:rsid w:val="008E1429"/>
    <w:rsid w:val="008E1B35"/>
    <w:rsid w:val="008E1F92"/>
    <w:rsid w:val="008E281E"/>
    <w:rsid w:val="008E42E2"/>
    <w:rsid w:val="008E47B9"/>
    <w:rsid w:val="008E5182"/>
    <w:rsid w:val="008E67F4"/>
    <w:rsid w:val="008E6889"/>
    <w:rsid w:val="008E6E1E"/>
    <w:rsid w:val="008F02DE"/>
    <w:rsid w:val="008F37F3"/>
    <w:rsid w:val="008F57E7"/>
    <w:rsid w:val="008F5866"/>
    <w:rsid w:val="008F596C"/>
    <w:rsid w:val="00901E8E"/>
    <w:rsid w:val="00902812"/>
    <w:rsid w:val="00904B0E"/>
    <w:rsid w:val="009052F1"/>
    <w:rsid w:val="009069EB"/>
    <w:rsid w:val="00906F0C"/>
    <w:rsid w:val="009076D0"/>
    <w:rsid w:val="00907C06"/>
    <w:rsid w:val="00907EF6"/>
    <w:rsid w:val="00910895"/>
    <w:rsid w:val="009110CF"/>
    <w:rsid w:val="00914ECD"/>
    <w:rsid w:val="009166E9"/>
    <w:rsid w:val="009238DA"/>
    <w:rsid w:val="00924309"/>
    <w:rsid w:val="00930548"/>
    <w:rsid w:val="009366EC"/>
    <w:rsid w:val="00945A5F"/>
    <w:rsid w:val="00946D87"/>
    <w:rsid w:val="00952E24"/>
    <w:rsid w:val="0095314F"/>
    <w:rsid w:val="009531F9"/>
    <w:rsid w:val="009545DB"/>
    <w:rsid w:val="00955497"/>
    <w:rsid w:val="00955FC5"/>
    <w:rsid w:val="00963036"/>
    <w:rsid w:val="009663C4"/>
    <w:rsid w:val="00966BD7"/>
    <w:rsid w:val="0096778F"/>
    <w:rsid w:val="00967FE7"/>
    <w:rsid w:val="00973A97"/>
    <w:rsid w:val="00974ABA"/>
    <w:rsid w:val="009756F0"/>
    <w:rsid w:val="00975ACA"/>
    <w:rsid w:val="00977E17"/>
    <w:rsid w:val="0098192D"/>
    <w:rsid w:val="009849C5"/>
    <w:rsid w:val="00984D7D"/>
    <w:rsid w:val="009852B1"/>
    <w:rsid w:val="00986758"/>
    <w:rsid w:val="00990E82"/>
    <w:rsid w:val="009929DC"/>
    <w:rsid w:val="00994687"/>
    <w:rsid w:val="00996804"/>
    <w:rsid w:val="00996C07"/>
    <w:rsid w:val="0099703D"/>
    <w:rsid w:val="009A06ED"/>
    <w:rsid w:val="009A17AC"/>
    <w:rsid w:val="009A1F4D"/>
    <w:rsid w:val="009A49D3"/>
    <w:rsid w:val="009A6F1D"/>
    <w:rsid w:val="009B0CA4"/>
    <w:rsid w:val="009B11F5"/>
    <w:rsid w:val="009B2F75"/>
    <w:rsid w:val="009B4690"/>
    <w:rsid w:val="009B4F00"/>
    <w:rsid w:val="009B54B4"/>
    <w:rsid w:val="009B76A0"/>
    <w:rsid w:val="009C27BF"/>
    <w:rsid w:val="009C602B"/>
    <w:rsid w:val="009C6B7A"/>
    <w:rsid w:val="009C740A"/>
    <w:rsid w:val="009D0AAB"/>
    <w:rsid w:val="009D2D81"/>
    <w:rsid w:val="009D3597"/>
    <w:rsid w:val="009D5F9A"/>
    <w:rsid w:val="009D7E14"/>
    <w:rsid w:val="009E27FE"/>
    <w:rsid w:val="009E3994"/>
    <w:rsid w:val="009F11DF"/>
    <w:rsid w:val="009F2ED5"/>
    <w:rsid w:val="009F4EAD"/>
    <w:rsid w:val="009F7AC1"/>
    <w:rsid w:val="00A06467"/>
    <w:rsid w:val="00A070A9"/>
    <w:rsid w:val="00A07605"/>
    <w:rsid w:val="00A1051E"/>
    <w:rsid w:val="00A1576E"/>
    <w:rsid w:val="00A16547"/>
    <w:rsid w:val="00A201C9"/>
    <w:rsid w:val="00A233E0"/>
    <w:rsid w:val="00A23FE2"/>
    <w:rsid w:val="00A3549A"/>
    <w:rsid w:val="00A361E8"/>
    <w:rsid w:val="00A36670"/>
    <w:rsid w:val="00A413CF"/>
    <w:rsid w:val="00A42959"/>
    <w:rsid w:val="00A42F88"/>
    <w:rsid w:val="00A4440F"/>
    <w:rsid w:val="00A45FCD"/>
    <w:rsid w:val="00A464A6"/>
    <w:rsid w:val="00A47941"/>
    <w:rsid w:val="00A50AAC"/>
    <w:rsid w:val="00A52F69"/>
    <w:rsid w:val="00A5378A"/>
    <w:rsid w:val="00A548C7"/>
    <w:rsid w:val="00A55770"/>
    <w:rsid w:val="00A55E41"/>
    <w:rsid w:val="00A64932"/>
    <w:rsid w:val="00A65483"/>
    <w:rsid w:val="00A667CC"/>
    <w:rsid w:val="00A677DE"/>
    <w:rsid w:val="00A7288F"/>
    <w:rsid w:val="00A76174"/>
    <w:rsid w:val="00A76710"/>
    <w:rsid w:val="00A8030F"/>
    <w:rsid w:val="00A81B10"/>
    <w:rsid w:val="00A84BE5"/>
    <w:rsid w:val="00A85B26"/>
    <w:rsid w:val="00A910F7"/>
    <w:rsid w:val="00A9382A"/>
    <w:rsid w:val="00A942D5"/>
    <w:rsid w:val="00A94A5B"/>
    <w:rsid w:val="00A9613F"/>
    <w:rsid w:val="00A97486"/>
    <w:rsid w:val="00A97D3F"/>
    <w:rsid w:val="00AA2615"/>
    <w:rsid w:val="00AA2686"/>
    <w:rsid w:val="00AA4518"/>
    <w:rsid w:val="00AA68C3"/>
    <w:rsid w:val="00AA76E2"/>
    <w:rsid w:val="00AB06D7"/>
    <w:rsid w:val="00AB1C5D"/>
    <w:rsid w:val="00AB46D7"/>
    <w:rsid w:val="00AB581C"/>
    <w:rsid w:val="00AC0141"/>
    <w:rsid w:val="00AC0D8A"/>
    <w:rsid w:val="00AC505C"/>
    <w:rsid w:val="00AD00EE"/>
    <w:rsid w:val="00AD2255"/>
    <w:rsid w:val="00AD2E05"/>
    <w:rsid w:val="00AD30C4"/>
    <w:rsid w:val="00AE01EE"/>
    <w:rsid w:val="00AE07E2"/>
    <w:rsid w:val="00AE330C"/>
    <w:rsid w:val="00AE635A"/>
    <w:rsid w:val="00AE7F92"/>
    <w:rsid w:val="00AF027E"/>
    <w:rsid w:val="00AF1AE8"/>
    <w:rsid w:val="00AF427C"/>
    <w:rsid w:val="00AF5287"/>
    <w:rsid w:val="00AF7BC2"/>
    <w:rsid w:val="00B04139"/>
    <w:rsid w:val="00B062F9"/>
    <w:rsid w:val="00B06D5D"/>
    <w:rsid w:val="00B101C7"/>
    <w:rsid w:val="00B115C0"/>
    <w:rsid w:val="00B15992"/>
    <w:rsid w:val="00B20F44"/>
    <w:rsid w:val="00B221FC"/>
    <w:rsid w:val="00B2520E"/>
    <w:rsid w:val="00B274FD"/>
    <w:rsid w:val="00B278EC"/>
    <w:rsid w:val="00B303D1"/>
    <w:rsid w:val="00B31B37"/>
    <w:rsid w:val="00B34680"/>
    <w:rsid w:val="00B34AD5"/>
    <w:rsid w:val="00B37FDA"/>
    <w:rsid w:val="00B45A3B"/>
    <w:rsid w:val="00B52BCB"/>
    <w:rsid w:val="00B55047"/>
    <w:rsid w:val="00B64BF2"/>
    <w:rsid w:val="00B702F1"/>
    <w:rsid w:val="00B7205C"/>
    <w:rsid w:val="00B73F1B"/>
    <w:rsid w:val="00B77590"/>
    <w:rsid w:val="00B8070E"/>
    <w:rsid w:val="00B970E4"/>
    <w:rsid w:val="00BA01CA"/>
    <w:rsid w:val="00BA0893"/>
    <w:rsid w:val="00BA0B8A"/>
    <w:rsid w:val="00BA1448"/>
    <w:rsid w:val="00BA1A28"/>
    <w:rsid w:val="00BA1AFE"/>
    <w:rsid w:val="00BA6656"/>
    <w:rsid w:val="00BB1098"/>
    <w:rsid w:val="00BB4E1B"/>
    <w:rsid w:val="00BD4746"/>
    <w:rsid w:val="00BD5023"/>
    <w:rsid w:val="00BE0EDA"/>
    <w:rsid w:val="00BF051E"/>
    <w:rsid w:val="00BF4FFC"/>
    <w:rsid w:val="00BF5802"/>
    <w:rsid w:val="00BF65A9"/>
    <w:rsid w:val="00BF7A18"/>
    <w:rsid w:val="00C00D35"/>
    <w:rsid w:val="00C00DF1"/>
    <w:rsid w:val="00C0117C"/>
    <w:rsid w:val="00C06288"/>
    <w:rsid w:val="00C1334E"/>
    <w:rsid w:val="00C17952"/>
    <w:rsid w:val="00C23F3F"/>
    <w:rsid w:val="00C25BCA"/>
    <w:rsid w:val="00C2649D"/>
    <w:rsid w:val="00C271E8"/>
    <w:rsid w:val="00C317D5"/>
    <w:rsid w:val="00C35142"/>
    <w:rsid w:val="00C35356"/>
    <w:rsid w:val="00C35CCD"/>
    <w:rsid w:val="00C364C3"/>
    <w:rsid w:val="00C376F6"/>
    <w:rsid w:val="00C40FCC"/>
    <w:rsid w:val="00C420CF"/>
    <w:rsid w:val="00C4332C"/>
    <w:rsid w:val="00C44259"/>
    <w:rsid w:val="00C5128B"/>
    <w:rsid w:val="00C53EC4"/>
    <w:rsid w:val="00C6697D"/>
    <w:rsid w:val="00C71A46"/>
    <w:rsid w:val="00C725AA"/>
    <w:rsid w:val="00C74694"/>
    <w:rsid w:val="00C75C91"/>
    <w:rsid w:val="00C76DA6"/>
    <w:rsid w:val="00C80F41"/>
    <w:rsid w:val="00C85333"/>
    <w:rsid w:val="00C857E0"/>
    <w:rsid w:val="00C86546"/>
    <w:rsid w:val="00C91225"/>
    <w:rsid w:val="00C91A6B"/>
    <w:rsid w:val="00C92299"/>
    <w:rsid w:val="00C93762"/>
    <w:rsid w:val="00C94720"/>
    <w:rsid w:val="00C961AA"/>
    <w:rsid w:val="00C9695D"/>
    <w:rsid w:val="00C96B1A"/>
    <w:rsid w:val="00CA01DC"/>
    <w:rsid w:val="00CA6C83"/>
    <w:rsid w:val="00CB3173"/>
    <w:rsid w:val="00CB4121"/>
    <w:rsid w:val="00CB68AF"/>
    <w:rsid w:val="00CC5190"/>
    <w:rsid w:val="00CC69B8"/>
    <w:rsid w:val="00CD31BC"/>
    <w:rsid w:val="00CD4653"/>
    <w:rsid w:val="00CD7861"/>
    <w:rsid w:val="00CE0999"/>
    <w:rsid w:val="00CE333D"/>
    <w:rsid w:val="00CE53FC"/>
    <w:rsid w:val="00CE61A1"/>
    <w:rsid w:val="00CF0BA4"/>
    <w:rsid w:val="00CF148C"/>
    <w:rsid w:val="00CF3727"/>
    <w:rsid w:val="00CF4E9D"/>
    <w:rsid w:val="00CF5C6E"/>
    <w:rsid w:val="00D02336"/>
    <w:rsid w:val="00D03BC6"/>
    <w:rsid w:val="00D04FF6"/>
    <w:rsid w:val="00D07122"/>
    <w:rsid w:val="00D07374"/>
    <w:rsid w:val="00D10496"/>
    <w:rsid w:val="00D1379D"/>
    <w:rsid w:val="00D14ED8"/>
    <w:rsid w:val="00D15169"/>
    <w:rsid w:val="00D166F1"/>
    <w:rsid w:val="00D207FF"/>
    <w:rsid w:val="00D26661"/>
    <w:rsid w:val="00D320E9"/>
    <w:rsid w:val="00D43933"/>
    <w:rsid w:val="00D457A6"/>
    <w:rsid w:val="00D46193"/>
    <w:rsid w:val="00D4799C"/>
    <w:rsid w:val="00D51C10"/>
    <w:rsid w:val="00D52C4F"/>
    <w:rsid w:val="00D553F3"/>
    <w:rsid w:val="00D60440"/>
    <w:rsid w:val="00D6242E"/>
    <w:rsid w:val="00D62AF2"/>
    <w:rsid w:val="00D63228"/>
    <w:rsid w:val="00D643A5"/>
    <w:rsid w:val="00D64B4A"/>
    <w:rsid w:val="00D7045D"/>
    <w:rsid w:val="00D70BE8"/>
    <w:rsid w:val="00D71672"/>
    <w:rsid w:val="00D73490"/>
    <w:rsid w:val="00D7379F"/>
    <w:rsid w:val="00D73F8B"/>
    <w:rsid w:val="00D756F5"/>
    <w:rsid w:val="00D772EA"/>
    <w:rsid w:val="00D77D17"/>
    <w:rsid w:val="00D82FB3"/>
    <w:rsid w:val="00D8489C"/>
    <w:rsid w:val="00D8692A"/>
    <w:rsid w:val="00D86C6F"/>
    <w:rsid w:val="00D90C36"/>
    <w:rsid w:val="00D941C2"/>
    <w:rsid w:val="00D95F47"/>
    <w:rsid w:val="00DA12F2"/>
    <w:rsid w:val="00DA2C6C"/>
    <w:rsid w:val="00DA2D63"/>
    <w:rsid w:val="00DB57EB"/>
    <w:rsid w:val="00DC07AC"/>
    <w:rsid w:val="00DC1A03"/>
    <w:rsid w:val="00DC2F1F"/>
    <w:rsid w:val="00DC3496"/>
    <w:rsid w:val="00DC582D"/>
    <w:rsid w:val="00DC7C1C"/>
    <w:rsid w:val="00DC7EE6"/>
    <w:rsid w:val="00DC7F90"/>
    <w:rsid w:val="00DD11ED"/>
    <w:rsid w:val="00DD5090"/>
    <w:rsid w:val="00DD7351"/>
    <w:rsid w:val="00DD7C1F"/>
    <w:rsid w:val="00DE0636"/>
    <w:rsid w:val="00DE2808"/>
    <w:rsid w:val="00DE7E8A"/>
    <w:rsid w:val="00DF0B7C"/>
    <w:rsid w:val="00E01B41"/>
    <w:rsid w:val="00E03734"/>
    <w:rsid w:val="00E04ED3"/>
    <w:rsid w:val="00E05990"/>
    <w:rsid w:val="00E05DCF"/>
    <w:rsid w:val="00E06358"/>
    <w:rsid w:val="00E0707B"/>
    <w:rsid w:val="00E10DDA"/>
    <w:rsid w:val="00E17E8E"/>
    <w:rsid w:val="00E20D24"/>
    <w:rsid w:val="00E211EC"/>
    <w:rsid w:val="00E21DE8"/>
    <w:rsid w:val="00E27C67"/>
    <w:rsid w:val="00E27DA2"/>
    <w:rsid w:val="00E35E91"/>
    <w:rsid w:val="00E37F96"/>
    <w:rsid w:val="00E415CE"/>
    <w:rsid w:val="00E4227F"/>
    <w:rsid w:val="00E43B45"/>
    <w:rsid w:val="00E45D53"/>
    <w:rsid w:val="00E51AAF"/>
    <w:rsid w:val="00E540E9"/>
    <w:rsid w:val="00E55B6D"/>
    <w:rsid w:val="00E60A63"/>
    <w:rsid w:val="00E6137C"/>
    <w:rsid w:val="00E624E1"/>
    <w:rsid w:val="00E654CD"/>
    <w:rsid w:val="00E719A2"/>
    <w:rsid w:val="00E72E11"/>
    <w:rsid w:val="00E80573"/>
    <w:rsid w:val="00E80EE3"/>
    <w:rsid w:val="00E814B4"/>
    <w:rsid w:val="00E81E3F"/>
    <w:rsid w:val="00E8324E"/>
    <w:rsid w:val="00E83CC1"/>
    <w:rsid w:val="00E914B0"/>
    <w:rsid w:val="00E915FC"/>
    <w:rsid w:val="00E93DDB"/>
    <w:rsid w:val="00E97554"/>
    <w:rsid w:val="00E97819"/>
    <w:rsid w:val="00EA1CCD"/>
    <w:rsid w:val="00EA311D"/>
    <w:rsid w:val="00EA3179"/>
    <w:rsid w:val="00EA31C4"/>
    <w:rsid w:val="00EA4B1C"/>
    <w:rsid w:val="00EA58E9"/>
    <w:rsid w:val="00EB3F83"/>
    <w:rsid w:val="00EB57A7"/>
    <w:rsid w:val="00EB68A5"/>
    <w:rsid w:val="00EB6E0E"/>
    <w:rsid w:val="00EC573C"/>
    <w:rsid w:val="00EC5C6E"/>
    <w:rsid w:val="00EC6E54"/>
    <w:rsid w:val="00ED1359"/>
    <w:rsid w:val="00ED1508"/>
    <w:rsid w:val="00ED42B4"/>
    <w:rsid w:val="00ED4331"/>
    <w:rsid w:val="00ED7C00"/>
    <w:rsid w:val="00EE223D"/>
    <w:rsid w:val="00EE2A31"/>
    <w:rsid w:val="00EE2C68"/>
    <w:rsid w:val="00EE3E51"/>
    <w:rsid w:val="00EE43A0"/>
    <w:rsid w:val="00EE49E0"/>
    <w:rsid w:val="00EE712B"/>
    <w:rsid w:val="00EE7341"/>
    <w:rsid w:val="00EE7B0E"/>
    <w:rsid w:val="00EF5B6A"/>
    <w:rsid w:val="00F01398"/>
    <w:rsid w:val="00F0496E"/>
    <w:rsid w:val="00F1198B"/>
    <w:rsid w:val="00F12603"/>
    <w:rsid w:val="00F1445F"/>
    <w:rsid w:val="00F155DF"/>
    <w:rsid w:val="00F15CB6"/>
    <w:rsid w:val="00F17F07"/>
    <w:rsid w:val="00F21854"/>
    <w:rsid w:val="00F21CFC"/>
    <w:rsid w:val="00F21DB8"/>
    <w:rsid w:val="00F24673"/>
    <w:rsid w:val="00F24A46"/>
    <w:rsid w:val="00F24D7B"/>
    <w:rsid w:val="00F3294F"/>
    <w:rsid w:val="00F34B28"/>
    <w:rsid w:val="00F34FA7"/>
    <w:rsid w:val="00F36695"/>
    <w:rsid w:val="00F369B6"/>
    <w:rsid w:val="00F37037"/>
    <w:rsid w:val="00F44682"/>
    <w:rsid w:val="00F46A38"/>
    <w:rsid w:val="00F57571"/>
    <w:rsid w:val="00F61742"/>
    <w:rsid w:val="00F638CB"/>
    <w:rsid w:val="00F679FE"/>
    <w:rsid w:val="00F71FC3"/>
    <w:rsid w:val="00F72AE6"/>
    <w:rsid w:val="00F73DCD"/>
    <w:rsid w:val="00F74CE1"/>
    <w:rsid w:val="00F7691D"/>
    <w:rsid w:val="00F81125"/>
    <w:rsid w:val="00F86EF8"/>
    <w:rsid w:val="00F870A9"/>
    <w:rsid w:val="00F871C1"/>
    <w:rsid w:val="00F87E9F"/>
    <w:rsid w:val="00F903A3"/>
    <w:rsid w:val="00F9262D"/>
    <w:rsid w:val="00F95204"/>
    <w:rsid w:val="00F96A4C"/>
    <w:rsid w:val="00FA090E"/>
    <w:rsid w:val="00FA1733"/>
    <w:rsid w:val="00FA4B9C"/>
    <w:rsid w:val="00FA5956"/>
    <w:rsid w:val="00FA788B"/>
    <w:rsid w:val="00FB5132"/>
    <w:rsid w:val="00FB64FC"/>
    <w:rsid w:val="00FB6805"/>
    <w:rsid w:val="00FB6C52"/>
    <w:rsid w:val="00FB6F4A"/>
    <w:rsid w:val="00FB7FEE"/>
    <w:rsid w:val="00FC07D3"/>
    <w:rsid w:val="00FC2092"/>
    <w:rsid w:val="00FC22FC"/>
    <w:rsid w:val="00FC6856"/>
    <w:rsid w:val="00FD0289"/>
    <w:rsid w:val="00FD1149"/>
    <w:rsid w:val="00FD1E7A"/>
    <w:rsid w:val="00FD7283"/>
    <w:rsid w:val="00FD7B7A"/>
    <w:rsid w:val="00FD7C01"/>
    <w:rsid w:val="00FE0DE6"/>
    <w:rsid w:val="00FE2BAE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30C"/>
    <w:pPr>
      <w:widowControl w:val="0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33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330C"/>
    <w:rPr>
      <w:sz w:val="20"/>
      <w:szCs w:val="20"/>
    </w:rPr>
  </w:style>
  <w:style w:type="paragraph" w:styleId="a7">
    <w:name w:val="List Paragraph"/>
    <w:basedOn w:val="a"/>
    <w:uiPriority w:val="34"/>
    <w:qFormat/>
    <w:rsid w:val="00C3514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34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4355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a">
    <w:name w:val="Table Grid"/>
    <w:basedOn w:val="a1"/>
    <w:uiPriority w:val="59"/>
    <w:rsid w:val="00F14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04B0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46933"/>
    <w:rPr>
      <w:color w:val="800080" w:themeColor="followedHyperlink"/>
      <w:u w:val="single"/>
    </w:rPr>
  </w:style>
  <w:style w:type="paragraph" w:styleId="ad">
    <w:name w:val="Plain Text"/>
    <w:basedOn w:val="a"/>
    <w:link w:val="ae"/>
    <w:uiPriority w:val="99"/>
    <w:semiHidden/>
    <w:unhideWhenUsed/>
    <w:rsid w:val="00437B7B"/>
    <w:pPr>
      <w:widowControl/>
    </w:pPr>
    <w:rPr>
      <w:rFonts w:ascii="Calibri" w:eastAsia="新細明體" w:hAnsi="Calibri" w:cs="Calibri"/>
      <w:sz w:val="24"/>
      <w:szCs w:val="24"/>
    </w:rPr>
  </w:style>
  <w:style w:type="character" w:customStyle="1" w:styleId="ae">
    <w:name w:val="純文字 字元"/>
    <w:basedOn w:val="a0"/>
    <w:link w:val="ad"/>
    <w:uiPriority w:val="99"/>
    <w:semiHidden/>
    <w:rsid w:val="00437B7B"/>
    <w:rPr>
      <w:rFonts w:ascii="Calibri" w:eastAsia="新細明體" w:hAnsi="Calibri" w:cs="Calibri"/>
      <w:kern w:val="0"/>
      <w:szCs w:val="24"/>
    </w:rPr>
  </w:style>
  <w:style w:type="paragraph" w:styleId="af">
    <w:name w:val="Note Heading"/>
    <w:basedOn w:val="a"/>
    <w:next w:val="a"/>
    <w:link w:val="af0"/>
    <w:uiPriority w:val="99"/>
    <w:unhideWhenUsed/>
    <w:rsid w:val="00130692"/>
    <w:pPr>
      <w:jc w:val="center"/>
    </w:pPr>
  </w:style>
  <w:style w:type="character" w:customStyle="1" w:styleId="af0">
    <w:name w:val="註釋標題 字元"/>
    <w:basedOn w:val="a0"/>
    <w:link w:val="af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  <w:style w:type="paragraph" w:styleId="af1">
    <w:name w:val="Closing"/>
    <w:basedOn w:val="a"/>
    <w:link w:val="af2"/>
    <w:uiPriority w:val="99"/>
    <w:unhideWhenUsed/>
    <w:rsid w:val="00130692"/>
    <w:pPr>
      <w:ind w:leftChars="1800" w:left="100"/>
    </w:pPr>
  </w:style>
  <w:style w:type="character" w:customStyle="1" w:styleId="af2">
    <w:name w:val="結語 字元"/>
    <w:basedOn w:val="a0"/>
    <w:link w:val="af1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30C"/>
    <w:pPr>
      <w:widowControl w:val="0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33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330C"/>
    <w:rPr>
      <w:sz w:val="20"/>
      <w:szCs w:val="20"/>
    </w:rPr>
  </w:style>
  <w:style w:type="paragraph" w:styleId="a7">
    <w:name w:val="List Paragraph"/>
    <w:basedOn w:val="a"/>
    <w:uiPriority w:val="34"/>
    <w:qFormat/>
    <w:rsid w:val="00C3514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34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4355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a">
    <w:name w:val="Table Grid"/>
    <w:basedOn w:val="a1"/>
    <w:uiPriority w:val="59"/>
    <w:rsid w:val="00F14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04B0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46933"/>
    <w:rPr>
      <w:color w:val="800080" w:themeColor="followedHyperlink"/>
      <w:u w:val="single"/>
    </w:rPr>
  </w:style>
  <w:style w:type="paragraph" w:styleId="ad">
    <w:name w:val="Plain Text"/>
    <w:basedOn w:val="a"/>
    <w:link w:val="ae"/>
    <w:uiPriority w:val="99"/>
    <w:semiHidden/>
    <w:unhideWhenUsed/>
    <w:rsid w:val="00437B7B"/>
    <w:pPr>
      <w:widowControl/>
    </w:pPr>
    <w:rPr>
      <w:rFonts w:ascii="Calibri" w:eastAsia="新細明體" w:hAnsi="Calibri" w:cs="Calibri"/>
      <w:sz w:val="24"/>
      <w:szCs w:val="24"/>
    </w:rPr>
  </w:style>
  <w:style w:type="character" w:customStyle="1" w:styleId="ae">
    <w:name w:val="純文字 字元"/>
    <w:basedOn w:val="a0"/>
    <w:link w:val="ad"/>
    <w:uiPriority w:val="99"/>
    <w:semiHidden/>
    <w:rsid w:val="00437B7B"/>
    <w:rPr>
      <w:rFonts w:ascii="Calibri" w:eastAsia="新細明體" w:hAnsi="Calibri" w:cs="Calibri"/>
      <w:kern w:val="0"/>
      <w:szCs w:val="24"/>
    </w:rPr>
  </w:style>
  <w:style w:type="paragraph" w:styleId="af">
    <w:name w:val="Note Heading"/>
    <w:basedOn w:val="a"/>
    <w:next w:val="a"/>
    <w:link w:val="af0"/>
    <w:uiPriority w:val="99"/>
    <w:unhideWhenUsed/>
    <w:rsid w:val="00130692"/>
    <w:pPr>
      <w:jc w:val="center"/>
    </w:pPr>
  </w:style>
  <w:style w:type="character" w:customStyle="1" w:styleId="af0">
    <w:name w:val="註釋標題 字元"/>
    <w:basedOn w:val="a0"/>
    <w:link w:val="af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  <w:style w:type="paragraph" w:styleId="af1">
    <w:name w:val="Closing"/>
    <w:basedOn w:val="a"/>
    <w:link w:val="af2"/>
    <w:uiPriority w:val="99"/>
    <w:unhideWhenUsed/>
    <w:rsid w:val="00130692"/>
    <w:pPr>
      <w:ind w:leftChars="1800" w:left="100"/>
    </w:pPr>
  </w:style>
  <w:style w:type="character" w:customStyle="1" w:styleId="af2">
    <w:name w:val="結語 字元"/>
    <w:basedOn w:val="a0"/>
    <w:link w:val="af1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istock.tw/index/NASDAQ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istock.tw/index/DJ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istock.tw/index/SO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histock.tw/stoc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openapi.twse.com.tw/v1/exchangeReport/STOCK_DAY_AL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E48D0-CEB1-4C6B-AEEA-4DC787FD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39035</TotalTime>
  <Pages>10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ALTW_Jelly Huang 黃家哲</dc:creator>
  <cp:keywords/>
  <dc:description/>
  <cp:lastModifiedBy>HP</cp:lastModifiedBy>
  <cp:revision>1367</cp:revision>
  <dcterms:created xsi:type="dcterms:W3CDTF">2018-10-23T00:52:00Z</dcterms:created>
  <dcterms:modified xsi:type="dcterms:W3CDTF">2022-08-04T09:49:00Z</dcterms:modified>
</cp:coreProperties>
</file>