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480"/>
        <w:ind w:left="180"/>
      </w:pPr>
      <w:r>
        <w:rPr>
          <w:rFonts w:ascii="Calibri" w:cs="Calibri" w:eastAsia="Calibri" w:hAnsi="Calibri"/>
          <w:b/>
          <w:bCs/>
          <w:color w:val="FFFFFF"/>
          <w:sz w:val="40"/>
          <w:szCs w:val="40"/>
        </w:rPr>
        <w:t xml:space="preserve">  API Discovery — Data Collection Guide</w:t>
      </w:r>
    </w:p>
    <w:p>
      <w:pPr>
        <w:shd w:fill="2E75B6" w:val="clear"/>
        <w:spacing w:after="0" w:before="0"/>
        <w:ind w:left="180"/>
      </w:pPr>
      <w:r>
        <w:rPr>
          <w:i/>
          <w:iCs/>
          <w:color w:val="FFFFFF"/>
          <w:sz w:val="20"/>
          <w:szCs w:val="20"/>
        </w:rPr>
        <w:t xml:space="preserve">  Please complete this form so we can build your custom API Discovery system</w:t>
      </w:r>
    </w:p>
    <w:p>
      <w:pPr>
        <w:spacing w:after="240" w:before="0"/>
      </w:pPr>
    </w:p>
    <w:p>
      <w:pPr>
        <w:spacing w:after="60" w:before="60"/>
      </w:pPr>
      <w:r>
        <w:rPr>
          <w:color w:val="595959"/>
          <w:sz w:val="20"/>
          <w:szCs w:val="20"/>
        </w:rPr>
        <w:t xml:space="preserve">Thank you for working with us on this API Discovery project. This guide collects the information our team needs to build a system that calls your platform's API and automatically generates the required content.</w:t>
      </w:r>
    </w:p>
    <w:p>
      <w:pPr>
        <w:spacing w:after="60" w:before="0"/>
      </w:pPr>
    </w:p>
    <w:p>
      <w:pPr>
        <w:spacing w:after="60" w:before="60"/>
      </w:pPr>
      <w:r>
        <w:rPr>
          <w:color w:val="595959"/>
          <w:sz w:val="20"/>
          <w:szCs w:val="20"/>
        </w:rPr>
        <w:t xml:space="preserve">Please fill in or select the options that apply to your system. If a section does not apply, mark it N/A and move on. No deep technical knowledge is required — just follow the prompts and provide what you have.</w:t>
      </w:r>
    </w:p>
    <w:p>
      <w:pPr>
        <w:spacing w:after="80" w:before="0"/>
      </w:pPr>
    </w:p>
    <w:p>
      <w:pPr>
        <w:spacing w:after="100" w:before="100"/>
        <w:ind w:left="360"/>
      </w:pPr>
      <w:r>
        <w:rPr>
          <w:sz w:val="20"/>
          <w:szCs w:val="20"/>
        </w:rPr>
        <w:t xml:space="preserve">📌  </w:t>
      </w:r>
      <w:r>
        <w:rPr>
          <w:i/>
          <w:iCs/>
          <w:color w:val="595959"/>
          <w:sz w:val="18"/>
          <w:szCs w:val="18"/>
        </w:rPr>
        <w:t xml:space="preserve">Do NOT include real passwords, API keys, or secrets anywhere in this document. Credentials will be entered directly into the secure API Discovery platform.</w:t>
      </w:r>
    </w:p>
    <w:p>
      <w:pPr>
        <w:spacing w:after="80" w:before="0"/>
      </w:pPr>
    </w:p>
    <w:p>
      <w:pPr>
        <w:spacing w:after="100" w:before="100"/>
        <w:ind w:left="360"/>
      </w:pPr>
      <w:r>
        <w:rPr>
          <w:sz w:val="20"/>
          <w:szCs w:val="20"/>
        </w:rPr>
        <w:t xml:space="preserve">📌  </w:t>
      </w:r>
      <w:r>
        <w:rPr>
          <w:i/>
          <w:iCs/>
          <w:color w:val="595959"/>
          <w:sz w:val="18"/>
          <w:szCs w:val="18"/>
        </w:rPr>
        <w:t xml:space="preserve">In Section 4, every API endpoint table includes a Sample Response column. Please paste a representative JSON or XML response for each endpoint — even a partial, anonymized sample is very helpful for development.</w:t>
      </w:r>
    </w:p>
    <w:p>
      <w:pPr>
        <w:spacing w:after="200" w:before="0"/>
      </w:pPr>
    </w:p>
    <w:p>
      <w:pPr>
        <w:pStyle w:val="Heading1"/>
        <w:spacing w:after="80" w:before="320"/>
      </w:pPr>
      <w:r>
        <w:rPr>
          <w:b/>
          <w:bCs/>
          <w:color w:val="FFFFFF"/>
          <w:sz w:val="22"/>
          <w:szCs w:val="22"/>
          <w:shd w:fill="2E75B6" w:val="clear"/>
        </w:rPr>
        <w:t xml:space="preserve">  1  </w:t>
      </w:r>
      <w:r>
        <w:rPr>
          <w:b/>
          <w:bCs/>
          <w:color w:val="1F3864"/>
          <w:sz w:val="26"/>
          <w:szCs w:val="26"/>
        </w:rPr>
        <w:t xml:space="preserve">   Your System — Basic Information</w:t>
      </w:r>
    </w:p>
    <w:p>
      <w:pPr>
        <w:spacing w:after="60" w:before="60"/>
      </w:pPr>
      <w:r>
        <w:rPr>
          <w:color w:val="595959"/>
          <w:sz w:val="20"/>
          <w:szCs w:val="20"/>
        </w:rPr>
        <w:t xml:space="preserve">Help us understand what system the API Discovery will connect to.</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Product / System Name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Cisco Catalyst Center</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Vendor / Manufacturer</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Cisco Systems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Product Version</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2.3.7</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Version</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v2 / v3</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Documentation URL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Link to vendor API reference or Swagger portal</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Total Managed Devices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Approximate number of devices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Geographic Scope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Single region / Multi-region — describe: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Deployment Model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On-premises</w:t>
            </w:r>
          </w:p>
          <w:p>
            <w:pPr>
              <w:spacing w:after="40" w:before="40"/>
            </w:pPr>
            <w:r>
              <w:rPr>
                <w:color w:val="595959"/>
                <w:sz w:val="19"/>
                <w:szCs w:val="19"/>
              </w:rPr>
              <w:t xml:space="preserve">☐  Cloud-managed SaaS</w:t>
            </w:r>
          </w:p>
          <w:p>
            <w:pPr>
              <w:spacing w:after="40" w:before="40"/>
            </w:pPr>
            <w:r>
              <w:rPr>
                <w:color w:val="595959"/>
                <w:sz w:val="19"/>
                <w:szCs w:val="19"/>
              </w:rPr>
              <w:t xml:space="preserve">☐  Hybrid</w:t>
            </w:r>
          </w:p>
          <w:p>
            <w:pPr>
              <w:spacing w:after="40" w:before="40"/>
            </w:pPr>
            <w:r>
              <w:rPr>
                <w:color w:val="595959"/>
                <w:sz w:val="19"/>
                <w:szCs w:val="19"/>
              </w:rPr>
              <w:t xml:space="preserve">☐  Multi-cloud</w:t>
            </w:r>
          </w:p>
          <w:p>
            <w:pPr>
              <w:spacing w:after="40" w:before="40"/>
            </w:pPr>
            <w:r>
              <w:rPr>
                <w:color w:val="595959"/>
                <w:sz w:val="19"/>
                <w:szCs w:val="19"/>
              </w:rPr>
              <w:t xml:space="preserve">☐  Containerized</w:t>
            </w:r>
          </w:p>
          <w:p>
            <w:pPr>
              <w:spacing w:after="40" w:before="40"/>
            </w:pPr>
            <w:r>
              <w:rPr>
                <w:color w:val="595959"/>
                <w:sz w:val="19"/>
                <w:szCs w:val="19"/>
              </w:rPr>
              <w:t xml:space="preserve">☐  Other: ___________</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Style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REST (JSON)</w:t>
            </w:r>
          </w:p>
          <w:p>
            <w:pPr>
              <w:spacing w:after="40" w:before="40"/>
            </w:pPr>
            <w:r>
              <w:rPr>
                <w:color w:val="595959"/>
                <w:sz w:val="19"/>
                <w:szCs w:val="19"/>
              </w:rPr>
              <w:t xml:space="preserve">☐  REST (XML)</w:t>
            </w:r>
          </w:p>
          <w:p>
            <w:pPr>
              <w:spacing w:after="40" w:before="40"/>
            </w:pPr>
            <w:r>
              <w:rPr>
                <w:color w:val="595959"/>
                <w:sz w:val="19"/>
                <w:szCs w:val="19"/>
              </w:rPr>
              <w:t xml:space="preserve">☐  SDK / Python library</w:t>
            </w:r>
          </w:p>
          <w:p>
            <w:pPr>
              <w:spacing w:after="40" w:before="40"/>
            </w:pPr>
            <w:r>
              <w:rPr>
                <w:color w:val="595959"/>
                <w:sz w:val="19"/>
                <w:szCs w:val="19"/>
              </w:rPr>
              <w:t xml:space="preserve">☐  CLI over SSH</w:t>
            </w:r>
          </w:p>
          <w:p>
            <w:pPr>
              <w:spacing w:after="40" w:before="40"/>
            </w:pPr>
            <w:r>
              <w:rPr>
                <w:color w:val="595959"/>
                <w:sz w:val="19"/>
                <w:szCs w:val="19"/>
              </w:rPr>
              <w:t xml:space="preserve">☐  SNMP</w:t>
            </w:r>
          </w:p>
          <w:p>
            <w:pPr>
              <w:spacing w:after="40" w:before="40"/>
            </w:pPr>
            <w:r>
              <w:rPr>
                <w:color w:val="595959"/>
                <w:sz w:val="19"/>
                <w:szCs w:val="19"/>
              </w:rPr>
              <w:t xml:space="preserve">☐  Other: ___________</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Protocol &amp; Port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HTTPS — port 443 (default)</w:t>
            </w:r>
          </w:p>
          <w:p>
            <w:pPr>
              <w:spacing w:after="40" w:before="40"/>
            </w:pPr>
            <w:r>
              <w:rPr>
                <w:color w:val="595959"/>
                <w:sz w:val="19"/>
                <w:szCs w:val="19"/>
              </w:rPr>
              <w:t xml:space="preserve">☐  HTTPS — non-standard port: ___</w:t>
            </w:r>
          </w:p>
          <w:p>
            <w:pPr>
              <w:spacing w:after="40" w:before="40"/>
            </w:pPr>
            <w:r>
              <w:rPr>
                <w:color w:val="595959"/>
                <w:sz w:val="19"/>
                <w:szCs w:val="19"/>
              </w:rPr>
              <w:t xml:space="preserve">☐  HTTP — port 80</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Primary Network Role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Campus switching</w:t>
            </w:r>
          </w:p>
          <w:p>
            <w:pPr>
              <w:spacing w:after="40" w:before="40"/>
            </w:pPr>
            <w:r>
              <w:rPr>
                <w:color w:val="595959"/>
                <w:sz w:val="19"/>
                <w:szCs w:val="19"/>
              </w:rPr>
              <w:t xml:space="preserve">☐  SD-WAN overlay</w:t>
            </w:r>
          </w:p>
          <w:p>
            <w:pPr>
              <w:spacing w:after="40" w:before="40"/>
            </w:pPr>
            <w:r>
              <w:rPr>
                <w:color w:val="595959"/>
                <w:sz w:val="19"/>
                <w:szCs w:val="19"/>
              </w:rPr>
              <w:t xml:space="preserve">☐  Cloud networking</w:t>
            </w:r>
          </w:p>
          <w:p>
            <w:pPr>
              <w:spacing w:after="40" w:before="40"/>
            </w:pPr>
            <w:r>
              <w:rPr>
                <w:color w:val="595959"/>
                <w:sz w:val="19"/>
                <w:szCs w:val="19"/>
              </w:rPr>
              <w:t xml:space="preserve">☐  Security / Firewall</w:t>
            </w:r>
          </w:p>
          <w:p>
            <w:pPr>
              <w:spacing w:after="40" w:before="40"/>
            </w:pPr>
            <w:r>
              <w:rPr>
                <w:color w:val="595959"/>
                <w:sz w:val="19"/>
                <w:szCs w:val="19"/>
              </w:rPr>
              <w:t xml:space="preserve">☐  Wireless LAN</w:t>
            </w:r>
          </w:p>
          <w:p>
            <w:pPr>
              <w:spacing w:after="40" w:before="40"/>
            </w:pPr>
            <w:r>
              <w:rPr>
                <w:color w:val="595959"/>
                <w:sz w:val="19"/>
                <w:szCs w:val="19"/>
              </w:rPr>
              <w:t xml:space="preserve">☐  Container / Kubernetes</w:t>
            </w:r>
          </w:p>
          <w:p>
            <w:pPr>
              <w:spacing w:after="40" w:before="40"/>
            </w:pPr>
            <w:r>
              <w:rPr>
                <w:color w:val="595959"/>
                <w:sz w:val="19"/>
                <w:szCs w:val="19"/>
              </w:rPr>
              <w:t xml:space="preserve">☐  SDN fabric</w:t>
            </w:r>
          </w:p>
          <w:p>
            <w:pPr>
              <w:spacing w:after="40" w:before="40"/>
            </w:pPr>
            <w:r>
              <w:rPr>
                <w:color w:val="595959"/>
                <w:sz w:val="19"/>
                <w:szCs w:val="19"/>
              </w:rPr>
              <w:t xml:space="preserve">☐  Other: ___________</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Vendor SDK Required?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No — direct HTTP calls</w:t>
            </w:r>
          </w:p>
          <w:p>
            <w:pPr>
              <w:spacing w:after="40" w:before="40"/>
            </w:pPr>
            <w:r>
              <w:rPr>
                <w:color w:val="595959"/>
                <w:sz w:val="19"/>
                <w:szCs w:val="19"/>
              </w:rPr>
              <w:t xml:space="preserve">☐  Yes — SDK name: ___________</w:t>
            </w:r>
          </w:p>
        </w:tc>
      </w:tr>
    </w:tbl>
    <w:p>
      <w:pPr>
        <w:spacing w:after="200" w:before="0"/>
      </w:pPr>
    </w:p>
    <w:p>
      <w:pPr>
        <w:pStyle w:val="Heading1"/>
        <w:spacing w:after="80" w:before="320"/>
      </w:pPr>
      <w:r>
        <w:rPr>
          <w:b/>
          <w:bCs/>
          <w:color w:val="FFFFFF"/>
          <w:sz w:val="22"/>
          <w:szCs w:val="22"/>
          <w:shd w:fill="2E75B6" w:val="clear"/>
        </w:rPr>
        <w:t xml:space="preserve">  2  </w:t>
      </w:r>
      <w:r>
        <w:rPr>
          <w:b/>
          <w:bCs/>
          <w:color w:val="1F3864"/>
          <w:sz w:val="26"/>
          <w:szCs w:val="26"/>
        </w:rPr>
        <w:t xml:space="preserve">   Connectivity &amp; Authentication</w:t>
      </w:r>
    </w:p>
    <w:p>
      <w:pPr>
        <w:spacing w:after="60" w:before="0"/>
      </w:pPr>
    </w:p>
    <w:p>
      <w:pPr>
        <w:pStyle w:val="Heading2"/>
        <w:spacing w:after="120" w:before="240"/>
      </w:pPr>
      <w:r>
        <w:rPr>
          <w:b/>
          <w:bCs/>
          <w:color w:val="2E75B6"/>
        </w:rPr>
        <w:t xml:space="preserve">2.1  Connection Details</w:t>
      </w:r>
    </w:p>
    <w:p>
      <w:pPr>
        <w:spacing w:after="60" w:before="60"/>
      </w:pPr>
      <w:r>
        <w:rPr>
          <w:color w:val="595959"/>
          <w:sz w:val="20"/>
          <w:szCs w:val="20"/>
        </w:rPr>
        <w:t xml:space="preserve">Where does our system connect to call your API?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Base URL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https://controller.example.com</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Port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443  (or specify if non-standard)</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SSL Certificate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CA-signed (standard)</w:t>
            </w:r>
          </w:p>
          <w:p>
            <w:pPr>
              <w:spacing w:after="40" w:before="40"/>
            </w:pPr>
            <w:r>
              <w:rPr>
                <w:color w:val="595959"/>
                <w:sz w:val="19"/>
                <w:szCs w:val="19"/>
              </w:rPr>
              <w:t xml:space="preserve">☐  Self-signed (verification bypassed)</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Proxy Required?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No proxy needed</w:t>
            </w:r>
          </w:p>
          <w:p>
            <w:pPr>
              <w:spacing w:after="40" w:before="40"/>
            </w:pPr>
            <w:r>
              <w:rPr>
                <w:color w:val="595959"/>
                <w:sz w:val="19"/>
                <w:szCs w:val="19"/>
              </w:rPr>
              <w:t xml:space="preserve">☐  Yes — proxy URL: ___________</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Network Reachability</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Direct access</w:t>
            </w:r>
          </w:p>
          <w:p>
            <w:pPr>
              <w:spacing w:after="40" w:before="40"/>
            </w:pPr>
            <w:r>
              <w:rPr>
                <w:color w:val="595959"/>
                <w:sz w:val="19"/>
                <w:szCs w:val="19"/>
              </w:rPr>
              <w:t xml:space="preserve">☐  VPN required</w:t>
            </w:r>
          </w:p>
          <w:p>
            <w:pPr>
              <w:spacing w:after="40" w:before="40"/>
            </w:pPr>
            <w:r>
              <w:rPr>
                <w:color w:val="595959"/>
                <w:sz w:val="19"/>
                <w:szCs w:val="19"/>
              </w:rPr>
              <w:t xml:space="preserve">☐  Jump host required</w:t>
            </w:r>
          </w:p>
        </w:tc>
      </w:tr>
    </w:tbl>
    <w:p>
      <w:pPr>
        <w:spacing w:after="160" w:before="0"/>
      </w:pPr>
    </w:p>
    <w:p>
      <w:pPr>
        <w:pStyle w:val="Heading2"/>
        <w:spacing w:after="120" w:before="240"/>
      </w:pPr>
      <w:r>
        <w:rPr>
          <w:b/>
          <w:bCs/>
          <w:color w:val="2E75B6"/>
        </w:rPr>
        <w:t xml:space="preserve">2.2  Authentication Method</w:t>
      </w:r>
    </w:p>
    <w:p>
      <w:pPr>
        <w:spacing w:after="60" w:before="60"/>
      </w:pPr>
      <w:r>
        <w:rPr>
          <w:color w:val="595959"/>
          <w:sz w:val="20"/>
          <w:szCs w:val="20"/>
        </w:rPr>
        <w:t xml:space="preserve">Select all methods your system supports, then complete Section 2.3.</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Auth Pattern</w:t>
            </w:r>
          </w:p>
        </w:tc>
        <w:tc>
          <w:tcPr>
            <w:tcW w:type="dxa" w:w="18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Applies to Your System?</w:t>
            </w:r>
          </w:p>
        </w:tc>
        <w:tc>
          <w:tcPr>
            <w:tcW w:type="dxa" w:w="43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Key Inputs Needed</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Username + Password → Session Token / Cookie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Login endpoint, token lifetime, logout endpoint</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Session Token + XSRF / Anti-CSRF Double-Submit</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Two-step login: POST credentials → GET XSRF token → send both on every call</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HTTP Basic Auth (stateless)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Credentials Base64-encoded in every request header. No session to manage.</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Static API Key (request header)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API key stored in the API Discovery platform</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OAuth2 / Token Exchange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Token refreshed automatically before expiry</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Cloud IAM / SDK Credentials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e.g. AWS boto3, Azure identity, GCP ADC</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Service Account Bearer Token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Token generated in-cluster and stored in the platform</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Enterprise SSO / Identity Provider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Header value uses 'Remote &lt;base64&gt;' format</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Custom / Proprietary</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Describe fully in Section 2.3</w:t>
            </w:r>
          </w:p>
        </w:tc>
      </w:tr>
    </w:tbl>
    <w:p>
      <w:pPr>
        <w:spacing w:after="160" w:before="0"/>
      </w:pPr>
    </w:p>
    <w:p>
      <w:pPr>
        <w:pStyle w:val="Heading2"/>
        <w:spacing w:after="120" w:before="240"/>
      </w:pPr>
      <w:r>
        <w:rPr>
          <w:b/>
          <w:bCs/>
          <w:color w:val="2E75B6"/>
        </w:rPr>
        <w:t xml:space="preserve">2.3  Authentication Details</w:t>
      </w:r>
    </w:p>
    <w:p>
      <w:pPr>
        <w:spacing w:after="60" w:before="60"/>
      </w:pPr>
      <w:r>
        <w:rPr>
          <w:color w:val="595959"/>
          <w:sz w:val="20"/>
          <w:szCs w:val="20"/>
        </w:rPr>
        <w:t xml:space="preserve">Complete the fields that apply to the method(s) selected above.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Selected Auth Method(s)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Which method(s) from Section 2.2?</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Login / Token Endpoint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URL to POST credentials or exchange for a token</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Token Lifetime (TTL)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30 min / 24 h / indefinite</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Token Refresh Endpoint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URL to refresh token without full re-login (if needed)</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XSRF Token Endpoint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URL to fetch anti-CSRF token after login (if used)</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Logout / Revoke Endpoint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Yes / No — URL if Yes: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Auth Header / Parameter Name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Authorization  /  X-Auth-Token</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Auth Value Format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Bearer &lt;token&gt;  /  Token &lt;key&gt;  /  Basic &lt;b64&gt;</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Minimum Role / Permission</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Read-only  /  Network-Admin</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MFA / Client Certificate?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Yes / No — describe if Yes: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Test Credential for Dev Use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Read-only account or API key (do not include real secrets here)</w:t>
            </w:r>
          </w:p>
        </w:tc>
      </w:tr>
    </w:tbl>
    <w:p>
      <w:pPr>
        <w:spacing w:after="200" w:before="0"/>
      </w:pPr>
    </w:p>
    <w:p>
      <w:pPr>
        <w:pStyle w:val="Heading1"/>
        <w:spacing w:after="80" w:before="320"/>
      </w:pPr>
      <w:r>
        <w:rPr>
          <w:b/>
          <w:bCs/>
          <w:color w:val="FFFFFF"/>
          <w:sz w:val="22"/>
          <w:szCs w:val="22"/>
          <w:shd w:fill="2E75B6" w:val="clear"/>
        </w:rPr>
        <w:t xml:space="preserve">  3  </w:t>
      </w:r>
      <w:r>
        <w:rPr>
          <w:b/>
          <w:bCs/>
          <w:color w:val="1F3864"/>
          <w:sz w:val="26"/>
          <w:szCs w:val="26"/>
        </w:rPr>
        <w:t xml:space="preserve">   System Structure &amp; Device Model</w:t>
      </w:r>
    </w:p>
    <w:p>
      <w:pPr>
        <w:spacing w:after="60" w:before="0"/>
      </w:pPr>
    </w:p>
    <w:p>
      <w:pPr>
        <w:pStyle w:val="Heading2"/>
        <w:spacing w:after="120" w:before="240"/>
      </w:pPr>
      <w:r>
        <w:rPr>
          <w:b/>
          <w:bCs/>
          <w:color w:val="2E75B6"/>
        </w:rPr>
        <w:t xml:space="preserve">3.1  Management Hierarchy</w:t>
      </w:r>
    </w:p>
    <w:p>
      <w:pPr>
        <w:spacing w:after="60" w:before="60"/>
      </w:pPr>
      <w:r>
        <w:rPr>
          <w:color w:val="595959"/>
          <w:sz w:val="20"/>
          <w:szCs w:val="20"/>
        </w:rPr>
        <w:t xml:space="preserve">How are resources organized in your system? Fill in the name your system uses for each level, if applicable.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Hierarchy Level</w:t>
            </w:r>
          </w:p>
        </w:tc>
        <w:tc>
          <w:tcPr>
            <w:tcW w:type="dxa" w:w="40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Examples from Other Systems</w:t>
            </w:r>
          </w:p>
        </w:tc>
        <w:tc>
          <w:tcPr>
            <w:tcW w:type="dxa" w:w="31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Name in Your System</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Tier 1 — Top scope</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Account / Tenant / Organization / Global Manager</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Tier 2</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Region / Subscription / Site / ADOM / Org</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Tier 3</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Resource Group / Network / Namespace / Domain</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Tier 4 — Device level</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Individual device / node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Discovery Scope Filter?</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Can discovery be limited to a subset? Yes / No — filter param name:</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Cross-domain Data?</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Does any device span hierarchy boundaries? Yes / No</w:t>
            </w:r>
          </w:p>
        </w:tc>
      </w:tr>
    </w:tbl>
    <w:p>
      <w:pPr>
        <w:spacing w:after="160" w:before="0"/>
      </w:pPr>
    </w:p>
    <w:p>
      <w:pPr>
        <w:pStyle w:val="Heading2"/>
        <w:spacing w:after="120" w:before="240"/>
      </w:pPr>
      <w:r>
        <w:rPr>
          <w:b/>
          <w:bCs/>
          <w:color w:val="2E75B6"/>
        </w:rPr>
        <w:t xml:space="preserve">3.2  Device / Node Types &amp; Discovery Endpoints</w:t>
      </w:r>
    </w:p>
    <w:p>
      <w:pPr>
        <w:spacing w:after="60" w:before="60"/>
      </w:pPr>
      <w:r>
        <w:rPr>
          <w:color w:val="595959"/>
          <w:sz w:val="20"/>
          <w:szCs w:val="20"/>
        </w:rPr>
        <w:t xml:space="preserve">List every device or node type that will appear in the API Discovery. For each type, also provide the API endpoint used to list all devices of that type and attach a sample response. This replaces a separate device-list endpoint table in Section 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460"/>
        <w:gridCol w:w="1800"/>
        <w:gridCol w:w="1400"/>
      </w:tblGrid>
      <w:tr>
        <w:trPr>
          <w:tblHeader/>
        </w:trPr>
        <w:tc>
          <w:tcPr>
            <w:tcW w:type="dxa" w:w="17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Node Type Name</w:t>
            </w:r>
          </w:p>
        </w:tc>
        <w:tc>
          <w:tcPr>
            <w:tcW w:type="dxa" w:w="15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Role / Function</w:t>
            </w:r>
          </w:p>
        </w:tc>
        <w:tc>
          <w:tcPr>
            <w:tcW w:type="dxa" w:w="15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Unique ID Field</w:t>
            </w:r>
          </w:p>
        </w:tc>
        <w:tc>
          <w:tcPr>
            <w:tcW w:type="dxa" w:w="14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Mgmt IP Field</w:t>
            </w:r>
          </w:p>
        </w:tc>
        <w:tc>
          <w:tcPr>
            <w:tcW w:type="dxa" w:w="18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List-All API Endpoint</w:t>
            </w:r>
          </w:p>
        </w:tc>
        <w:tc>
          <w:tcPr>
            <w:tcW w:type="dxa" w:w="14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4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3.3  Virtual Partitions (Multi-tenancy within a Device)</w:t>
      </w:r>
    </w:p>
    <w:p>
      <w:pPr>
        <w:spacing w:after="60" w:before="60"/>
      </w:pPr>
      <w:r>
        <w:rPr>
          <w:color w:val="595959"/>
          <w:sz w:val="20"/>
          <w:szCs w:val="20"/>
        </w:rPr>
        <w:t xml:space="preserve">Some devices support virtual partitions (e.g. VDOMs, VRFs, Namespaces). This affects how tables and configs are retrieved.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Virtual Partitions Supported?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No</w:t>
            </w:r>
          </w:p>
          <w:p>
            <w:pPr>
              <w:spacing w:after="40" w:before="40"/>
            </w:pPr>
            <w:r>
              <w:rPr>
                <w:color w:val="595959"/>
                <w:sz w:val="19"/>
                <w:szCs w:val="19"/>
              </w:rPr>
              <w:t xml:space="preserve">☐  Yes — partition name: ___________</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Partition ID in API</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query param, request body field, header</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Partition Name in Device Name?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Partition List Discovered Dynamically?</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 — must be manually configured</w:t>
            </w:r>
          </w:p>
        </w:tc>
      </w:tr>
    </w:tbl>
    <w:p>
      <w:pPr>
        <w:spacing w:after="200" w:before="0"/>
      </w:pPr>
    </w:p>
    <w:p>
      <w:pPr>
        <w:pStyle w:val="Heading1"/>
        <w:spacing w:after="80" w:before="320"/>
      </w:pPr>
      <w:r>
        <w:rPr>
          <w:b/>
          <w:bCs/>
          <w:color w:val="FFFFFF"/>
          <w:sz w:val="22"/>
          <w:szCs w:val="22"/>
          <w:shd w:fill="2E75B6" w:val="clear"/>
        </w:rPr>
        <w:t xml:space="preserve">  4  </w:t>
      </w:r>
      <w:r>
        <w:rPr>
          <w:b/>
          <w:bCs/>
          <w:color w:val="1F3864"/>
          <w:sz w:val="26"/>
          <w:szCs w:val="26"/>
        </w:rPr>
        <w:t xml:space="preserve">   API Endpoints</w:t>
      </w:r>
    </w:p>
    <w:p>
      <w:pPr>
        <w:spacing w:after="60" w:before="60"/>
      </w:pPr>
      <w:r>
        <w:rPr>
          <w:color w:val="595959"/>
          <w:sz w:val="20"/>
          <w:szCs w:val="20"/>
        </w:rPr>
        <w:t xml:space="preserve">For each function below, provide the endpoint URL (or SDK function name) and paste a sample response. Leave blank if not applicable.</w:t>
      </w:r>
    </w:p>
    <w:p>
      <w:pPr>
        <w:spacing w:after="80" w:before="0"/>
      </w:pPr>
    </w:p>
    <w:p>
      <w:pPr>
        <w:spacing w:after="100" w:before="100"/>
        <w:ind w:left="360"/>
      </w:pPr>
      <w:r>
        <w:rPr>
          <w:sz w:val="20"/>
          <w:szCs w:val="20"/>
        </w:rPr>
        <w:t xml:space="preserve">📌  </w:t>
      </w:r>
      <w:r>
        <w:rPr>
          <w:i/>
          <w:iCs/>
          <w:color w:val="595959"/>
          <w:sz w:val="18"/>
          <w:szCs w:val="18"/>
        </w:rPr>
        <w:t xml:space="preserve">The orange Sample Response column appears in every endpoint table. Paste a representative JSON / XML snippet, or write 'see attached file' and attach the file.</w:t>
      </w:r>
    </w:p>
    <w:p>
      <w:pPr>
        <w:spacing w:after="100" w:before="0"/>
      </w:pPr>
    </w:p>
    <w:p>
      <w:pPr>
        <w:pStyle w:val="Heading2"/>
        <w:spacing w:after="120" w:before="240"/>
      </w:pPr>
      <w:r>
        <w:rPr>
          <w:b/>
          <w:bCs/>
          <w:color w:val="2E75B6"/>
        </w:rPr>
        <w:t xml:space="preserve">4.1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2200"/>
        <w:gridCol w:w="1910"/>
        <w:gridCol w:w="2200"/>
      </w:tblGrid>
      <w:tr>
        <w:trPr>
          <w:tblHeader/>
        </w:trPr>
        <w:tc>
          <w:tcPr>
            <w:tcW w:type="dxa" w:w="21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95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Endpoint / SDK Function</w:t>
            </w:r>
          </w:p>
        </w:tc>
        <w:tc>
          <w:tcPr>
            <w:tcW w:type="dxa" w:w="191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 / Params</w:t>
            </w:r>
          </w:p>
        </w:tc>
        <w:tc>
          <w:tcPr>
            <w:tcW w:type="dxa" w:w="22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Login / Obtain Token</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POST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Returns: token / session cookie / session ID</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Fetch XSRF / Anti-CSRF Token</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If applicable</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Refresh / Renew Token</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POST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Required if token has a finite TTL</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Logout / Revoke Session</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POST/DELETE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Required if session must be explicitly closed</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Verify Connectivity / Ping</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Health-check or lightweight test call</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4.2  Device Detail &amp; Scope Filter Endpoints</w:t>
      </w:r>
    </w:p>
    <w:p>
      <w:pPr>
        <w:spacing w:after="60" w:before="60"/>
      </w:pPr>
      <w:r>
        <w:rPr>
          <w:color w:val="595959"/>
          <w:sz w:val="20"/>
          <w:szCs w:val="20"/>
        </w:rPr>
        <w:t xml:space="preserve">The 'List All Devices' endpoint for each device type is captured in Section 3.2. Provide the remaining device-level endpoints 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2200"/>
        <w:gridCol w:w="1910"/>
        <w:gridCol w:w="2200"/>
      </w:tblGrid>
      <w:tr>
        <w:trPr>
          <w:tblHeader/>
        </w:trPr>
        <w:tc>
          <w:tcPr>
            <w:tcW w:type="dxa" w:w="21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95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Endpoint / SDK Function</w:t>
            </w:r>
          </w:p>
        </w:tc>
        <w:tc>
          <w:tcPr>
            <w:tcW w:type="dxa" w:w="191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 / Params</w:t>
            </w:r>
          </w:p>
        </w:tc>
        <w:tc>
          <w:tcPr>
            <w:tcW w:type="dxa" w:w="22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Get Single Device Detail</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by device ID / serial / UUID</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List Devices by Scope Filter</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Region / Org / Site / Namespace filter param</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Device Status / Health</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Operational state and reachability</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Manager-to-Device Mapping</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Required for 2-tier architectures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4.3  Interface &amp; IP Address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2200"/>
        <w:gridCol w:w="1910"/>
        <w:gridCol w:w="2200"/>
      </w:tblGrid>
      <w:tr>
        <w:trPr>
          <w:tblHeader/>
        </w:trPr>
        <w:tc>
          <w:tcPr>
            <w:tcW w:type="dxa" w:w="21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95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Endpoint / SDK Function</w:t>
            </w:r>
          </w:p>
        </w:tc>
        <w:tc>
          <w:tcPr>
            <w:tcW w:type="dxa" w:w="191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 / Params</w:t>
            </w:r>
          </w:p>
        </w:tc>
        <w:tc>
          <w:tcPr>
            <w:tcW w:type="dxa" w:w="22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List Interfaces per Device</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Physical ports, SVIs, loopbacks, tunnels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Interface Operational Status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Oper-state, speed, error counters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IPv4 Address Assignments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IP, prefix length, VRF / VPN-ID</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IPv6 / NDP Addresses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For dual-stack or IPv6-only environments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Per-Partition Interface List</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e.g. ?vdom=root  /  /namespaces/{ns}/pods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Overlay / VTEP Endpoints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VTEP IPs and VNI bindings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4.4  Topology / Neighbor Discovery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2200"/>
        <w:gridCol w:w="1910"/>
        <w:gridCol w:w="2200"/>
      </w:tblGrid>
      <w:tr>
        <w:trPr>
          <w:tblHeader/>
        </w:trPr>
        <w:tc>
          <w:tcPr>
            <w:tcW w:type="dxa" w:w="21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95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Endpoint / SDK Function</w:t>
            </w:r>
          </w:p>
        </w:tc>
        <w:tc>
          <w:tcPr>
            <w:tcW w:type="dxa" w:w="191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 / Params</w:t>
            </w:r>
          </w:p>
        </w:tc>
        <w:tc>
          <w:tcPr>
            <w:tcW w:type="dxa" w:w="22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L2 CDP / LLDP Neighbor Table</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Layer 2 physical neighbors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L2 Overlay / VXLAN Segment Links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Segment-level links between nodes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L3 BGP / OSPF Routing Neighbors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Layer 3 routing relationships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VPN / IPsec / SD-WAN Tunnel Peers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Tunnel endpoint relationships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Logical / Peering / Overlay Links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Logical or service topology</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Wireless AP ↔ Client Association</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Required for wireless topology</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4.5  Standard Data Tables</w:t>
      </w:r>
    </w:p>
    <w:p>
      <w:pPr>
        <w:spacing w:after="60" w:before="60"/>
      </w:pPr>
      <w:r>
        <w:rPr>
          <w:color w:val="595959"/>
          <w:sz w:val="20"/>
          <w:szCs w:val="20"/>
        </w:rPr>
        <w:t xml:space="preserve">These five tables are mandatory for all API Discovery implementations. Provide the endpoint and a sample response for each.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gridCol w:w="2200"/>
        <w:gridCol w:w="2300"/>
      </w:tblGrid>
      <w:tr>
        <w:trPr>
          <w:tblHeader/>
        </w:trPr>
        <w:tc>
          <w:tcPr>
            <w:tcW w:type="dxa" w:w="17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Table</w:t>
            </w:r>
          </w:p>
        </w:tc>
        <w:tc>
          <w:tcPr>
            <w:tcW w:type="dxa" w:w="31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Key Fields Required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API Endpoint / SDK Call</w:t>
            </w:r>
          </w:p>
        </w:tc>
        <w:tc>
          <w:tcPr>
            <w:tcW w:type="dxa" w:w="23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Configuration File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Full config text or structured JSON / YAML / XML</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23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Route Table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destination, prefix, next-hop IP, egress interface, protocol, VRF</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23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ARP Table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IP address, MAC address, interface, VRF, state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23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MAC Table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MAC address, VLAN, egress port, type (dynamic/static)</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23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NDP Table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IPv6 address, MAC address, interface, reachability state, VRF</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23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4.6  Technology-Specific Tables</w:t>
      </w:r>
    </w:p>
    <w:p>
      <w:pPr>
        <w:spacing w:after="60" w:before="60"/>
      </w:pPr>
      <w:r>
        <w:rPr>
          <w:color w:val="595959"/>
          <w:sz w:val="20"/>
          <w:szCs w:val="20"/>
        </w:rPr>
        <w:t xml:space="preserve">Indicate whether each table exists in your system, provide the API endpoint, and attach a sample response.</w:t>
      </w:r>
    </w:p>
    <w:p>
      <w:pPr>
        <w:spacing w:after="80" w:before="0"/>
      </w:pPr>
    </w:p>
    <w:p>
      <w:pPr>
        <w:spacing w:after="60" w:before="60"/>
      </w:pPr>
      <w:r>
        <w:rPr>
          <w:b/>
          <w:bCs/>
          <w:color w:val="2E75B6"/>
          <w:sz w:val="20"/>
          <w:szCs w:val="20"/>
        </w:rPr>
        <w:t xml:space="preserve">Routing, Forwarding &amp; VPN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400"/>
        <w:gridCol w:w="180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Table</w:t>
            </w:r>
          </w:p>
        </w:tc>
        <w:tc>
          <w:tcPr>
            <w:tcW w:type="dxa" w:w="27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1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In Your System?</w:t>
            </w:r>
          </w:p>
        </w:tc>
        <w:tc>
          <w:tcPr>
            <w:tcW w:type="dxa" w:w="14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API Endpoint</w:t>
            </w:r>
          </w:p>
        </w:tc>
        <w:tc>
          <w:tcPr>
            <w:tcW w:type="dxa" w:w="18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Effective / Programmed Route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Routes actually active on the device — programmed, learned, injected</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BGP Learned Routes</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Routes received from BGP peers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BGP Advertised Routes</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Routes advertised to BGP peers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BGP Peering / Summary</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BGP peer state, AS numbers, prefix counts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IPsec / VPN Tunnel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Active IPsec SAs — peer IPs, encryption, tunnel state</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OMP / SD-WAN Route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SD-WAN OMP routes — TLOC, VPN-ID, color, next-hop</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FHRP / VRRP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First-hop redundancy state — active/standby gateway per subnet</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SD-WAN Control Connections</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Control plane relationships between SD-WAN orchestrator and edges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20" w:before="0"/>
      </w:pPr>
    </w:p>
    <w:p>
      <w:pPr>
        <w:spacing w:after="60" w:before="60"/>
      </w:pPr>
      <w:r>
        <w:rPr>
          <w:b/>
          <w:bCs/>
          <w:color w:val="2E75B6"/>
          <w:sz w:val="20"/>
          <w:szCs w:val="20"/>
        </w:rPr>
        <w:t xml:space="preserve">Policy &amp; Security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400"/>
        <w:gridCol w:w="180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Table</w:t>
            </w:r>
          </w:p>
        </w:tc>
        <w:tc>
          <w:tcPr>
            <w:tcW w:type="dxa" w:w="27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1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In Your System?</w:t>
            </w:r>
          </w:p>
        </w:tc>
        <w:tc>
          <w:tcPr>
            <w:tcW w:type="dxa" w:w="14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API Endpoint</w:t>
            </w:r>
          </w:p>
        </w:tc>
        <w:tc>
          <w:tcPr>
            <w:tcW w:type="dxa" w:w="18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Firewall / ACL Rule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Ordered permit/deny rules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Distributed Firewall (east-west)</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Micro-segmentation rules at hypervisor/workload level</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Gateway Firewall (north-south)</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Firewall rules on a gateway or edge device</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Security Policy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Rules: zone, source/dest, application, action, log</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NAT Rule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DNAT/SNAT rules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20" w:before="0"/>
      </w:pPr>
    </w:p>
    <w:p>
      <w:pPr>
        <w:spacing w:after="60" w:before="60"/>
      </w:pPr>
      <w:r>
        <w:rPr>
          <w:b/>
          <w:bCs/>
          <w:color w:val="2E75B6"/>
          <w:sz w:val="20"/>
          <w:szCs w:val="20"/>
        </w:rPr>
        <w:t xml:space="preserve">Overlay, Cloud &amp; Fabric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400"/>
        <w:gridCol w:w="180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Table</w:t>
            </w:r>
          </w:p>
        </w:tc>
        <w:tc>
          <w:tcPr>
            <w:tcW w:type="dxa" w:w="27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1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In Your System?</w:t>
            </w:r>
          </w:p>
        </w:tc>
        <w:tc>
          <w:tcPr>
            <w:tcW w:type="dxa" w:w="14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API Endpoint</w:t>
            </w:r>
          </w:p>
        </w:tc>
        <w:tc>
          <w:tcPr>
            <w:tcW w:type="dxa" w:w="18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Global Endpoint / Host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Maps all endpoints (IP + MAC) to fabric attachment point</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VPC / VNet Peering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Inter-VPC / VNet connections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External / L3Out Mapping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Maps external IP prefixes to network objects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Tunnel Endpoint (VTEP)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VXLAN VTEP table — maps VNI + VLAN to VTEP IP</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Wireless Endpoint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Maps wireless clients (MAC, IP, SSID) to access points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STP / Spanning Tree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STP state per VLAN — active/blocked L2 path</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Service Chain / Graph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Service insertion — traffic redirected through FW, LB, etc.</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20" w:before="0"/>
      </w:pPr>
    </w:p>
    <w:p>
      <w:pPr>
        <w:spacing w:after="60" w:before="60"/>
      </w:pPr>
      <w:r>
        <w:rPr>
          <w:b/>
          <w:bCs/>
          <w:color w:val="2E75B6"/>
          <w:sz w:val="20"/>
          <w:szCs w:val="20"/>
        </w:rPr>
        <w:t xml:space="preserve">Load Balancer &amp; Application Delivery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400"/>
        <w:gridCol w:w="180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Table</w:t>
            </w:r>
          </w:p>
        </w:tc>
        <w:tc>
          <w:tcPr>
            <w:tcW w:type="dxa" w:w="27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1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In Your System?</w:t>
            </w:r>
          </w:p>
        </w:tc>
        <w:tc>
          <w:tcPr>
            <w:tcW w:type="dxa" w:w="14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API Endpoint</w:t>
            </w:r>
          </w:p>
        </w:tc>
        <w:tc>
          <w:tcPr>
            <w:tcW w:type="dxa" w:w="18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LB Virtual Server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Virtual IP, protocol, port, and pool binding</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LB Application Profile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Connection and application settings — persistence, SSL offload</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LB Pool / Backend Group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Backend member list — IP, port, health status, weight</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404040"/>
                <w:sz w:val="19"/>
                <w:szCs w:val="19"/>
              </w:rPr>
              <w:t xml:space="preserve">VPN Status Table</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8"/>
                <w:szCs w:val="18"/>
              </w:rPr>
              <w:t xml:space="preserve">VPN tunnel health per peer — real-time reachability</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8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4.7  Traffic Statistics &amp; Monitoring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2200"/>
        <w:gridCol w:w="1910"/>
        <w:gridCol w:w="2200"/>
      </w:tblGrid>
      <w:tr>
        <w:trPr>
          <w:tblHeader/>
        </w:trPr>
        <w:tc>
          <w:tcPr>
            <w:tcW w:type="dxa" w:w="21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95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Endpoint / SDK Function</w:t>
            </w:r>
          </w:p>
        </w:tc>
        <w:tc>
          <w:tcPr>
            <w:tcW w:type="dxa" w:w="191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 / Params</w:t>
            </w:r>
          </w:p>
        </w:tc>
        <w:tc>
          <w:tcPr>
            <w:tcW w:type="dxa" w:w="22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Ingress Bytes / Packets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Egress Bytes / Packets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Drop / Error Counters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Historical Metrics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start/end time, granularity parameters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Real-time / Live Poll</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POST→GET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Async pattern: POST to trigger, then poll GET</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160" w:before="0"/>
      </w:pPr>
    </w:p>
    <w:p>
      <w:pPr>
        <w:pStyle w:val="Heading2"/>
        <w:spacing w:after="120" w:before="240"/>
      </w:pPr>
      <w:r>
        <w:rPr>
          <w:b/>
          <w:bCs/>
          <w:color w:val="2E75B6"/>
        </w:rPr>
        <w:t xml:space="preserve">4.8  Faults, Events &amp; Compliance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2200"/>
        <w:gridCol w:w="1910"/>
        <w:gridCol w:w="2200"/>
      </w:tblGrid>
      <w:tr>
        <w:trPr>
          <w:tblHeader/>
        </w:trPr>
        <w:tc>
          <w:tcPr>
            <w:tcW w:type="dxa" w:w="21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Purpose</w:t>
            </w:r>
          </w:p>
        </w:tc>
        <w:tc>
          <w:tcPr>
            <w:tcW w:type="dxa" w:w="95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Method</w:t>
            </w:r>
          </w:p>
        </w:tc>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Endpoint / SDK Function</w:t>
            </w:r>
          </w:p>
        </w:tc>
        <w:tc>
          <w:tcPr>
            <w:tcW w:type="dxa" w:w="191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 / Params</w:t>
            </w:r>
          </w:p>
        </w:tc>
        <w:tc>
          <w:tcPr>
            <w:tcW w:type="dxa" w:w="2200"/>
            <w:tcBorders>
              <w:top w:val="single" w:color="BBBBBB" w:sz="4"/>
              <w:left w:val="single" w:color="BBBBBB" w:sz="4"/>
              <w:bottom w:val="single" w:color="BBBBBB" w:sz="4"/>
              <w:right w:val="single" w:color="BBBBBB" w:sz="4"/>
            </w:tcBorders>
            <w:shd w:fill="C55A11" w:val="clear"/>
            <w:tcMar>
              <w:top w:type="dxa" w:w="100"/>
              <w:left w:type="dxa" w:w="140"/>
              <w:bottom w:type="dxa" w:w="100"/>
              <w:right w:type="dxa" w:w="140"/>
            </w:tcMar>
          </w:tcPr>
          <w:p>
            <w:r>
              <w:rPr>
                <w:b/>
                <w:bCs/>
                <w:color w:val="FFFFFF"/>
                <w:sz w:val="19"/>
                <w:szCs w:val="19"/>
              </w:rPr>
              <w:t xml:space="preserve">Sample Response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Active Alarms / Faults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severity, description, timestamp, affected device</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Event Log / Audit Trail</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Software / Firmware Version</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Per-device OS version for compliance checks</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Certificate / License Status</w:t>
            </w:r>
          </w:p>
        </w:tc>
        <w:tc>
          <w:tcPr>
            <w:tcW w:type="dxa" w:w="95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color w:val="2E75B6"/>
                <w:sz w:val="19"/>
                <w:szCs w:val="19"/>
              </w:rPr>
              <w:t xml:space="preserve">GET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val="false"/>
                <w:iCs w:val="false"/>
                <w:color w:val="AAAAAA"/>
                <w:sz w:val="19"/>
                <w:szCs w:val="19"/>
              </w:rPr>
              <w:t xml:space="preserve"/>
            </w:r>
          </w:p>
        </w:tc>
        <w:tc>
          <w:tcPr>
            <w:tcW w:type="dxa" w:w="19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999999"/>
                <w:sz w:val="17"/>
                <w:szCs w:val="17"/>
              </w:rPr>
              <w:t xml:space="preserve">Optional</w:t>
            </w:r>
          </w:p>
        </w:tc>
        <w:tc>
          <w:tcPr>
            <w:tcW w:type="dxa" w:w="2200"/>
            <w:tcBorders>
              <w:top w:val="single" w:color="BBBBBB" w:sz="4"/>
              <w:left w:val="single" w:color="BBBBBB" w:sz="4"/>
              <w:bottom w:val="single" w:color="BBBBBB" w:sz="4"/>
              <w:right w:val="single" w:color="BBBBBB" w:sz="4"/>
            </w:tcBorders>
            <w:shd w:fill="FFF2EC" w:val="clear"/>
            <w:tcMar>
              <w:top w:type="dxa" w:w="100"/>
              <w:left w:type="dxa" w:w="140"/>
              <w:bottom w:type="dxa" w:w="100"/>
              <w:right w:type="dxa" w:w="140"/>
            </w:tcMar>
          </w:tcPr>
          <w:p>
            <w:r>
              <w:rPr>
                <w:i/>
                <w:iCs/>
                <w:color w:val="CCAA99"/>
                <w:sz w:val="17"/>
                <w:szCs w:val="17"/>
              </w:rPr>
              <w:t xml:space="preserve">Paste or attach sample JSON / XML response here</w:t>
            </w:r>
          </w:p>
        </w:tc>
      </w:tr>
    </w:tbl>
    <w:p>
      <w:pPr>
        <w:spacing w:after="200" w:before="0"/>
      </w:pPr>
    </w:p>
    <w:p>
      <w:pPr>
        <w:pStyle w:val="Heading1"/>
        <w:spacing w:after="80" w:before="320"/>
      </w:pPr>
      <w:r>
        <w:rPr>
          <w:b/>
          <w:bCs/>
          <w:color w:val="FFFFFF"/>
          <w:sz w:val="22"/>
          <w:szCs w:val="22"/>
          <w:shd w:fill="2E75B6" w:val="clear"/>
        </w:rPr>
        <w:t xml:space="preserve">  5  </w:t>
      </w:r>
      <w:r>
        <w:rPr>
          <w:b/>
          <w:bCs/>
          <w:color w:val="1F3864"/>
          <w:sz w:val="26"/>
          <w:szCs w:val="26"/>
        </w:rPr>
        <w:t xml:space="preserve">   Functional Modules — Select What to Build</w:t>
      </w:r>
    </w:p>
    <w:p>
      <w:pPr>
        <w:spacing w:after="60" w:before="60"/>
      </w:pPr>
      <w:r>
        <w:rPr>
          <w:color w:val="595959"/>
          <w:sz w:val="20"/>
          <w:szCs w:val="20"/>
        </w:rPr>
        <w:t xml:space="preserve">Check Yes or No for each module. This directly determines development scope and timeline.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Module</w:t>
            </w:r>
          </w:p>
        </w:tc>
        <w:tc>
          <w:tcPr>
            <w:tcW w:type="dxa" w:w="16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Include?</w:t>
            </w:r>
          </w:p>
        </w:tc>
        <w:tc>
          <w:tcPr>
            <w:tcW w:type="dxa" w:w="41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r>
              <w:rPr>
                <w:b/>
                <w:bCs/>
                <w:color w:val="FFFFFF"/>
                <w:sz w:val="19"/>
                <w:szCs w:val="19"/>
              </w:rPr>
              <w:t xml:space="preserve">Notes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Device Discovery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Required for all API Discovery implementations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Interface &amp; IP Collection</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Required for all API Discovery implementations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L2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CDP/LLDP / Segment / Wireless association</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L2 Overlay / VXLAN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VXLAN segment-level links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L3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BGP / OSPF / Static routing neighbors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L3 VPN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IPsec / MPLS / SD-WAN tunnels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Logical / Overlay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Logical and service topology</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Wireless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AP-to-client association + SSID details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Container / Microservice Topology</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Kubernetes / service mesh</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Configuration File Retrieval</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CLI / SSH Fallback</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When API data is absent or incomplete</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Policy / Security Rule Collection</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Load Balancer Path Analysis</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NAT Table Collection</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95959"/>
                <w:sz w:val="19"/>
                <w:szCs w:val="19"/>
              </w:rPr>
              <w:t xml:space="preserve"/>
            </w:r>
          </w:p>
        </w:tc>
      </w:tr>
    </w:tbl>
    <w:p>
      <w:pPr>
        <w:spacing w:after="200" w:before="0"/>
      </w:pPr>
    </w:p>
    <w:p>
      <w:pPr>
        <w:pStyle w:val="Heading1"/>
        <w:spacing w:after="80" w:before="320"/>
      </w:pPr>
      <w:r>
        <w:rPr>
          <w:b/>
          <w:bCs/>
          <w:color w:val="FFFFFF"/>
          <w:sz w:val="22"/>
          <w:szCs w:val="22"/>
          <w:shd w:fill="2E75B6" w:val="clear"/>
        </w:rPr>
        <w:t xml:space="preserve">  6  </w:t>
      </w:r>
      <w:r>
        <w:rPr>
          <w:b/>
          <w:bCs/>
          <w:color w:val="1F3864"/>
          <w:sz w:val="26"/>
          <w:szCs w:val="26"/>
        </w:rPr>
        <w:t xml:space="preserve">   API Behavior &amp; Performance</w:t>
      </w:r>
    </w:p>
    <w:p>
      <w:pPr>
        <w:spacing w:after="60" w:before="60"/>
      </w:pPr>
      <w:r>
        <w:rPr>
          <w:color w:val="595959"/>
          <w:sz w:val="20"/>
          <w:szCs w:val="20"/>
        </w:rPr>
        <w:t xml:space="preserve">These details determine how we handle retries, paging, rate limits, and timeouts.</w:t>
      </w:r>
    </w:p>
    <w:p>
      <w:pPr>
        <w:spacing w:after="100" w:before="0"/>
      </w:pPr>
    </w:p>
    <w:p>
      <w:pPr>
        <w:pStyle w:val="Heading2"/>
        <w:spacing w:after="120" w:before="240"/>
      </w:pPr>
      <w:r>
        <w:rPr>
          <w:b/>
          <w:bCs/>
          <w:color w:val="2E75B6"/>
        </w:rPr>
        <w:t xml:space="preserve">6.1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Endpoints Paginate Results?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Pagination Mechanism</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?page=1&amp;limit=100  /  cursor-based  /  offset</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Default / Max Page Size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default 100, max 1000</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Total Count Returned?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Endpoints That Return All at Once?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Yes / No — list them:</w:t>
            </w:r>
          </w:p>
        </w:tc>
      </w:tr>
    </w:tbl>
    <w:p>
      <w:pPr>
        <w:spacing w:after="140" w:before="0"/>
      </w:pPr>
    </w:p>
    <w:p>
      <w:pPr>
        <w:pStyle w:val="Heading2"/>
        <w:spacing w:after="120" w:before="240"/>
      </w:pPr>
      <w:r>
        <w:rPr>
          <w:b/>
          <w:bCs/>
          <w:color w:val="2E75B6"/>
        </w:rPr>
        <w:t xml:space="preserve">6.2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Rate Limit Enforced?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Rate Limit Threshold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7 req/sec  /  1,000 req/min</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Rate Limit Scope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Per API key</w:t>
            </w:r>
          </w:p>
          <w:p>
            <w:pPr>
              <w:spacing w:after="40" w:before="40"/>
            </w:pPr>
            <w:r>
              <w:rPr>
                <w:color w:val="595959"/>
                <w:sz w:val="19"/>
                <w:szCs w:val="19"/>
              </w:rPr>
              <w:t xml:space="preserve">☐  Per IP</w:t>
            </w:r>
          </w:p>
          <w:p>
            <w:pPr>
              <w:spacing w:after="40" w:before="40"/>
            </w:pPr>
            <w:r>
              <w:rPr>
                <w:color w:val="595959"/>
                <w:sz w:val="19"/>
                <w:szCs w:val="19"/>
              </w:rPr>
              <w:t xml:space="preserve">☐  Per account</w:t>
            </w:r>
          </w:p>
          <w:p>
            <w:pPr>
              <w:spacing w:after="40" w:before="40"/>
            </w:pPr>
            <w:r>
              <w:rPr>
                <w:color w:val="595959"/>
                <w:sz w:val="19"/>
                <w:szCs w:val="19"/>
              </w:rPr>
              <w:t xml:space="preserve">☐  Global</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HTTP 429 Format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Does the 429 response include a Retry-After header?</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Recommended Retry Strategy</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exponential back-off, fixed 5 s delay</w:t>
            </w:r>
          </w:p>
        </w:tc>
      </w:tr>
    </w:tbl>
    <w:p>
      <w:pPr>
        <w:spacing w:after="140" w:before="0"/>
      </w:pPr>
    </w:p>
    <w:p>
      <w:pPr>
        <w:pStyle w:val="Heading2"/>
        <w:spacing w:after="120" w:before="240"/>
      </w:pPr>
      <w:r>
        <w:rPr>
          <w:b/>
          <w:bCs/>
          <w:color w:val="2E75B6"/>
        </w:rPr>
        <w:t xml:space="preserve">6.3  Error Handling &amp;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Error Response Format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JSON {error:{code, message}}</w:t>
            </w:r>
          </w:p>
          <w:p>
            <w:pPr>
              <w:spacing w:after="40" w:before="40"/>
            </w:pPr>
            <w:r>
              <w:rPr>
                <w:color w:val="595959"/>
                <w:sz w:val="19"/>
                <w:szCs w:val="19"/>
              </w:rPr>
              <w:t xml:space="preserve">☐  XML &lt;response status='error'&gt;</w:t>
            </w:r>
          </w:p>
          <w:p>
            <w:pPr>
              <w:spacing w:after="40" w:before="40"/>
            </w:pPr>
            <w:r>
              <w:rPr>
                <w:color w:val="595959"/>
                <w:sz w:val="19"/>
                <w:szCs w:val="19"/>
              </w:rPr>
              <w:t xml:space="preserve">☐  HTTP status + text body</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Retryable HTTP Status Codes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429, 503, 504. Do NOT retry 400 / 401 / 403.</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Connection Timeout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Recommended value in seconds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Read Timeout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Recommended value in seconds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GET Idempotent / Safe to Retry?</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bl>
    <w:p>
      <w:pPr>
        <w:spacing w:after="140" w:before="0"/>
      </w:pPr>
    </w:p>
    <w:p>
      <w:pPr>
        <w:pStyle w:val="Heading2"/>
        <w:spacing w:after="120" w:before="240"/>
      </w:pPr>
      <w:r>
        <w:rPr>
          <w:b/>
          <w:bCs/>
          <w:color w:val="2E75B6"/>
        </w:rPr>
        <w:t xml:space="preserve">6.4  Session &amp;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Thread-safe Token Reuse?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Max Concurrent Connections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e.g. 10 / unlimited / unknown</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Bulk / Batch API Available?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Async / Polling Pattern Used?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 — describe if Yes:</w:t>
            </w:r>
          </w:p>
        </w:tc>
      </w:tr>
    </w:tbl>
    <w:p>
      <w:pPr>
        <w:spacing w:after="200" w:before="0"/>
      </w:pPr>
    </w:p>
    <w:p>
      <w:pPr>
        <w:pStyle w:val="Heading1"/>
        <w:spacing w:after="80" w:before="320"/>
      </w:pPr>
      <w:r>
        <w:rPr>
          <w:b/>
          <w:bCs/>
          <w:color w:val="FFFFFF"/>
          <w:sz w:val="22"/>
          <w:szCs w:val="22"/>
          <w:shd w:fill="2E75B6" w:val="clear"/>
        </w:rPr>
        <w:t xml:space="preserve">  7  </w:t>
      </w:r>
      <w:r>
        <w:rPr>
          <w:b/>
          <w:bCs/>
          <w:color w:val="1F3864"/>
          <w:sz w:val="26"/>
          <w:szCs w:val="26"/>
        </w:rPr>
        <w:t xml:space="preserve">   Test / Lab Environment</w:t>
      </w:r>
    </w:p>
    <w:p>
      <w:pPr>
        <w:spacing w:after="60" w:before="60"/>
      </w:pPr>
      <w:r>
        <w:rPr>
          <w:color w:val="595959"/>
          <w:sz w:val="20"/>
          <w:szCs w:val="20"/>
        </w:rPr>
        <w:t xml:space="preserve">A test environment is required for development and validation. If no lab is available, provide API response samples for every endpoint in Section 4.</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Test System URL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URL or IP of a non-production instance</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Test Credentials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Read-only account / API key (do not include real secrets)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Number of Test Devices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Approximate count</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Device Types in Test Env</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List all device types present</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Network Reachability</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Direct access</w:t>
            </w:r>
          </w:p>
          <w:p>
            <w:pPr>
              <w:spacing w:after="40" w:before="40"/>
            </w:pPr>
            <w:r>
              <w:rPr>
                <w:color w:val="595959"/>
                <w:sz w:val="19"/>
                <w:szCs w:val="19"/>
              </w:rPr>
              <w:t xml:space="preserve">☐  VPN required</w:t>
            </w:r>
          </w:p>
          <w:p>
            <w:pPr>
              <w:spacing w:after="40" w:before="40"/>
            </w:pPr>
            <w:r>
              <w:rPr>
                <w:color w:val="595959"/>
                <w:sz w:val="19"/>
                <w:szCs w:val="19"/>
              </w:rPr>
              <w:t xml:space="preserve">☐  Jump host required</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Test Data Populated?</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Are route tables, ARP/MAC, topology, and policy data populated?</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Real-time API Available?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SDK Installed on Server?</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w:t>
            </w:r>
          </w:p>
          <w:p>
            <w:pPr>
              <w:spacing w:after="40" w:before="40"/>
            </w:pPr>
            <w:r>
              <w:rPr>
                <w:color w:val="595959"/>
                <w:sz w:val="19"/>
                <w:szCs w:val="19"/>
              </w:rPr>
              <w:t xml:space="preserve">☐  N/A</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Multi-region / Multi-account?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 — describe:</w:t>
            </w:r>
          </w:p>
          <w:p>
            <w:pPr>
              <w:spacing w:after="40" w:before="40"/>
            </w:pPr>
            <w:r>
              <w:rPr>
                <w:color w:val="595959"/>
                <w:sz w:val="19"/>
                <w:szCs w:val="19"/>
              </w:rPr>
              <w:t xml:space="preserve">☐  No — single scope</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All Tiers Accessible?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before="40"/>
            </w:pPr>
            <w:r>
              <w:rPr>
                <w:color w:val="595959"/>
                <w:sz w:val="19"/>
                <w:szCs w:val="19"/>
              </w:rPr>
              <w:t xml:space="preserve">☐  Yes</w:t>
            </w:r>
          </w:p>
          <w:p>
            <w:pPr>
              <w:spacing w:after="40" w:before="40"/>
            </w:pPr>
            <w:r>
              <w:rPr>
                <w:color w:val="595959"/>
                <w:sz w:val="19"/>
                <w:szCs w:val="19"/>
              </w:rPr>
              <w:t xml:space="preserve">☐  No — describe gaps:</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Response Samples (if no lab)</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Attach or link raw JSON/XML response files for all Section 4 endpoints</w:t>
            </w:r>
          </w:p>
        </w:tc>
      </w:tr>
    </w:tbl>
    <w:p>
      <w:pPr>
        <w:spacing w:after="200" w:before="0"/>
      </w:pPr>
    </w:p>
    <w:p>
      <w:pPr>
        <w:pStyle w:val="Heading1"/>
        <w:spacing w:after="80" w:before="320"/>
      </w:pPr>
      <w:r>
        <w:rPr>
          <w:b/>
          <w:bCs/>
          <w:color w:val="FFFFFF"/>
          <w:sz w:val="22"/>
          <w:szCs w:val="22"/>
          <w:shd w:fill="2E75B6" w:val="clear"/>
        </w:rPr>
        <w:t xml:space="preserve">  8  </w:t>
      </w:r>
      <w:r>
        <w:rPr>
          <w:b/>
          <w:bCs/>
          <w:color w:val="1F3864"/>
          <w:sz w:val="26"/>
          <w:szCs w:val="26"/>
        </w:rPr>
        <w:t xml:space="preserve">   Platform Configuration</w:t>
      </w:r>
    </w:p>
    <w:p>
      <w:pPr>
        <w:spacing w:after="60" w:before="60"/>
      </w:pPr>
      <w:r>
        <w:rPr>
          <w:color w:val="595959"/>
          <w:sz w:val="20"/>
          <w:szCs w:val="20"/>
        </w:rPr>
        <w:t xml:space="preserve">If a lab environment is available, the following settings are required to configure the API Discovery platform. These are entered once into Domain Management → API Server.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Test Lab URL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URL for the test target system</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Server Endpoint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Management IP or HTTPS URL for the External API Server</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Server Username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Login username / Client ID / Access Key ID  (leave blank for API-key-only auth)</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API Server Password / Secret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Password / Client Secret / Secret Key  (leave blank for API-key-only)</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Tenant / Domain Name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Platform tenant or domain name</w:t>
            </w:r>
          </w:p>
        </w:tc>
      </w:tr>
      <w:tr>
        <w:tc>
          <w:tcPr>
            <w:tcW w:type="dxa" w:w="2800"/>
            <w:tcBorders>
              <w:top w:val="single" w:color="BBBBBB" w:sz="4"/>
              <w:left w:val="single" w:color="BBBBBB" w:sz="4"/>
              <w:bottom w:val="single" w:color="BBBBBB" w:sz="4"/>
              <w:right w:val="single" w:color="BBBBBB" w:sz="4"/>
            </w:tcBorders>
            <w:shd w:fill="EBF3FB" w:val="clear"/>
            <w:tcMar>
              <w:top w:type="dxa" w:w="100"/>
              <w:left w:type="dxa" w:w="140"/>
              <w:bottom w:type="dxa" w:w="100"/>
              <w:right w:type="dxa" w:w="140"/>
            </w:tcMar>
          </w:tcPr>
          <w:p>
            <w:r>
              <w:rPr>
                <w:b/>
                <w:bCs/>
                <w:color w:val="404040"/>
                <w:sz w:val="19"/>
                <w:szCs w:val="19"/>
              </w:rPr>
              <w:t xml:space="preserve">Platform Version</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color w:val="AAAAAA"/>
                <w:sz w:val="19"/>
                <w:szCs w:val="19"/>
              </w:rPr>
              <w:t xml:space="preserve">Installed platform version</w:t>
            </w:r>
          </w:p>
        </w:tc>
      </w:tr>
    </w:tbl>
    <w:p>
      <w:pPr>
        <w:spacing w:after="200" w:before="0"/>
      </w:pPr>
    </w:p>
    <w:p>
      <w:pPr>
        <w:pStyle w:val="Heading1"/>
        <w:spacing w:after="80" w:before="320"/>
      </w:pPr>
      <w:r>
        <w:rPr>
          <w:b/>
          <w:bCs/>
          <w:color w:val="FFFFFF"/>
          <w:sz w:val="22"/>
          <w:szCs w:val="22"/>
          <w:shd w:fill="2E75B6" w:val="clear"/>
        </w:rPr>
        <w:t xml:space="preserve">  9  </w:t>
      </w:r>
      <w:r>
        <w:rPr>
          <w:b/>
          <w:bCs/>
          <w:color w:val="1F3864"/>
          <w:sz w:val="26"/>
          <w:szCs w:val="26"/>
        </w:rPr>
        <w:t xml:space="preserve">   Deliverables &amp; Acceptance Criteria</w:t>
      </w:r>
    </w:p>
    <w:p>
      <w:pPr>
        <w:spacing w:after="60" w:before="60"/>
      </w:pPr>
      <w:r>
        <w:rPr>
          <w:color w:val="595959"/>
          <w:sz w:val="20"/>
          <w:szCs w:val="20"/>
        </w:rPr>
        <w:t xml:space="preserve">Upon completion of the API Discovery build, the following will be delivered:</w:t>
      </w:r>
    </w:p>
    <w:p>
      <w:pPr>
        <w:spacing w:after="80" w:before="0"/>
      </w:pPr>
    </w:p>
    <w:p>
      <w:pPr>
        <w:spacing w:after="60" w:before="60"/>
        <w:ind w:left="360"/>
      </w:pPr>
      <w:r>
        <w:rPr>
          <w:b/>
          <w:bCs/>
          <w:color w:val="2E75B6"/>
          <w:sz w:val="20"/>
          <w:szCs w:val="20"/>
        </w:rPr>
        <w:t xml:space="preserve">✓  </w:t>
      </w:r>
      <w:r>
        <w:rPr>
          <w:color w:val="595959"/>
          <w:sz w:val="20"/>
          <w:szCs w:val="20"/>
        </w:rPr>
        <w:t xml:space="preserve">API Discovery package supporting all agreed functional modules (Section 5)</w:t>
      </w:r>
    </w:p>
    <w:p>
      <w:pPr>
        <w:spacing w:after="60" w:before="60"/>
        <w:ind w:left="360"/>
      </w:pPr>
      <w:r>
        <w:rPr>
          <w:b/>
          <w:bCs/>
          <w:color w:val="2E75B6"/>
          <w:sz w:val="20"/>
          <w:szCs w:val="20"/>
        </w:rPr>
        <w:t xml:space="preserve">✓  </w:t>
      </w:r>
      <w:r>
        <w:rPr>
          <w:color w:val="595959"/>
          <w:sz w:val="20"/>
          <w:szCs w:val="20"/>
        </w:rPr>
        <w:t xml:space="preserve">Standard data tables (Config File, Route, ARP, MAC, NDP) validated per device type and virtual partition</w:t>
      </w:r>
    </w:p>
    <w:p>
      <w:pPr>
        <w:spacing w:after="60" w:before="60"/>
        <w:ind w:left="360"/>
      </w:pPr>
      <w:r>
        <w:rPr>
          <w:b/>
          <w:bCs/>
          <w:color w:val="2E75B6"/>
          <w:sz w:val="20"/>
          <w:szCs w:val="20"/>
        </w:rPr>
        <w:t xml:space="preserve">✓  </w:t>
      </w:r>
      <w:r>
        <w:rPr>
          <w:color w:val="595959"/>
          <w:sz w:val="20"/>
          <w:szCs w:val="20"/>
        </w:rPr>
        <w:t xml:space="preserve">All agreed technology-specific tables (Section 4.6) with correct columns, keys, and sub-name patterns</w:t>
      </w:r>
    </w:p>
    <w:p>
      <w:pPr>
        <w:spacing w:after="60" w:before="60"/>
        <w:ind w:left="360"/>
      </w:pPr>
      <w:r>
        <w:rPr>
          <w:b/>
          <w:bCs/>
          <w:color w:val="2E75B6"/>
          <w:sz w:val="20"/>
          <w:szCs w:val="20"/>
        </w:rPr>
        <w:t xml:space="preserve">✓  </w:t>
      </w:r>
      <w:r>
        <w:rPr>
          <w:color w:val="595959"/>
          <w:sz w:val="20"/>
          <w:szCs w:val="20"/>
        </w:rPr>
        <w:t xml:space="preserve">All agreed topology types (L2, L3, VPN, Overlay, Wireless, Container) verified end-to-end</w:t>
      </w:r>
    </w:p>
    <w:p>
      <w:pPr>
        <w:spacing w:after="60" w:before="60"/>
        <w:ind w:left="360"/>
      </w:pPr>
      <w:r>
        <w:rPr>
          <w:b/>
          <w:bCs/>
          <w:color w:val="2E75B6"/>
          <w:sz w:val="20"/>
          <w:szCs w:val="20"/>
        </w:rPr>
        <w:t xml:space="preserve">✓  </w:t>
      </w:r>
      <w:r>
        <w:rPr>
          <w:color w:val="595959"/>
          <w:sz w:val="20"/>
          <w:szCs w:val="20"/>
        </w:rPr>
        <w:t xml:space="preserve">Configuration parameters documented and configurable at the platform level</w:t>
      </w:r>
    </w:p>
    <w:p>
      <w:pPr>
        <w:spacing w:after="60" w:before="60"/>
        <w:ind w:left="360"/>
      </w:pPr>
      <w:r>
        <w:rPr>
          <w:b/>
          <w:bCs/>
          <w:color w:val="2E75B6"/>
          <w:sz w:val="20"/>
          <w:szCs w:val="20"/>
        </w:rPr>
        <w:t xml:space="preserve">✓  </w:t>
      </w:r>
      <w:r>
        <w:rPr>
          <w:color w:val="595959"/>
          <w:sz w:val="20"/>
          <w:szCs w:val="20"/>
        </w:rPr>
        <w:t xml:space="preserve">API endpoint and field mapping documentation</w:t>
      </w:r>
    </w:p>
    <w:p>
      <w:pPr>
        <w:spacing w:after="60" w:before="60"/>
        <w:ind w:left="360"/>
      </w:pPr>
      <w:r>
        <w:rPr>
          <w:b/>
          <w:bCs/>
          <w:color w:val="2E75B6"/>
          <w:sz w:val="20"/>
          <w:szCs w:val="20"/>
        </w:rPr>
        <w:t xml:space="preserve">✓  </w:t>
      </w:r>
      <w:r>
        <w:rPr>
          <w:color w:val="595959"/>
          <w:sz w:val="20"/>
          <w:szCs w:val="20"/>
        </w:rPr>
        <w:t xml:space="preserve">Deployment and configuration guide</w:t>
      </w:r>
    </w:p>
    <w:p>
      <w:pPr>
        <w:spacing w:after="60" w:before="60"/>
        <w:ind w:left="360"/>
      </w:pPr>
      <w:r>
        <w:rPr>
          <w:b/>
          <w:bCs/>
          <w:color w:val="2E75B6"/>
          <w:sz w:val="20"/>
          <w:szCs w:val="20"/>
        </w:rPr>
        <w:t xml:space="preserve">✓  </w:t>
      </w:r>
      <w:r>
        <w:rPr>
          <w:color w:val="595959"/>
          <w:sz w:val="20"/>
          <w:szCs w:val="20"/>
        </w:rPr>
        <w:t xml:space="preserve">Known limitations, API version dependencies, and compatibility notes</w:t>
      </w:r>
    </w:p>
    <w:p>
      <w:pPr>
        <w:spacing w:after="100" w:before="0"/>
      </w:pPr>
    </w:p>
    <w:p>
      <w:pPr>
        <w:spacing w:after="60" w:before="60"/>
      </w:pPr>
      <w:r>
        <w:rPr>
          <w:color w:val="595959"/>
          <w:sz w:val="20"/>
          <w:szCs w:val="20"/>
        </w:rPr>
        <w:t xml:space="preserve">Acceptance is confirmed when all selected modules operate correctly in the agreed test environment, all data tables return valid results, and path calculations produce accurate end-to-end results across agreed topology types.</w:t>
      </w:r>
    </w:p>
    <w:p>
      <w:pPr>
        <w:spacing w:after="160" w:before="0"/>
      </w:pPr>
    </w:p>
    <w:p>
      <w:pPr>
        <w:pBdr>
          <w:bottom w:val="single" w:color="CCCCCC" w:sz="4"/>
        </w:pBdr>
        <w:spacing w:after="160" w:before="160"/>
      </w:pPr>
    </w:p>
    <w:p>
      <w:pPr>
        <w:spacing w:after="60" w:before="120"/>
        <w:jc w:val="center"/>
      </w:pPr>
      <w:r>
        <w:rPr>
          <w:i/>
          <w:iCs/>
          <w:color w:val="888888"/>
          <w:sz w:val="18"/>
          <w:szCs w:val="18"/>
        </w:rPr>
        <w:t xml:space="preserve">Questions about this form? Contact your API Discovery project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2026-04-12T20:44:11.579Z</dcterms:created>
  <dcterms:modified xsi:type="dcterms:W3CDTF">2026-04-12T20:44:11.582Z</dcterms:modified>
</cp:coreProperties>
</file>

<file path=docProps/custom.xml><?xml version="1.0" encoding="utf-8"?>
<Properties xmlns="http://schemas.openxmlformats.org/officeDocument/2006/custom-properties" xmlns:vt="http://schemas.openxmlformats.org/officeDocument/2006/docPropsVTypes"/>
</file>