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2A880" w14:textId="3AFCDFF2" w:rsidR="0065445C" w:rsidRDefault="00536DA1" w:rsidP="006C5257">
      <w:pPr>
        <w:tabs>
          <w:tab w:val="left" w:pos="720"/>
          <w:tab w:val="right" w:pos="9360"/>
          <w:tab w:val="left" w:pos="9540"/>
        </w:tabs>
        <w:spacing w:after="0" w:line="240" w:lineRule="auto"/>
        <w:rPr>
          <w:rFonts w:ascii="Times New Roman" w:hAnsi="Times New Roman" w:cs="Times New Roman"/>
          <w:b/>
        </w:rPr>
      </w:pPr>
      <w:r w:rsidRPr="00ED18B6">
        <w:rPr>
          <w:rFonts w:ascii="Times New Roman" w:hAnsi="Times New Roman" w:cs="Times New Roman"/>
          <w:b/>
        </w:rPr>
        <w:t>RNAseq Methods Text</w:t>
      </w:r>
    </w:p>
    <w:p w14:paraId="03C72373" w14:textId="77777777" w:rsidR="00536DA1" w:rsidRPr="00536DA1" w:rsidRDefault="00536DA1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i/>
          <w:sz w:val="16"/>
          <w:szCs w:val="16"/>
        </w:rPr>
      </w:pPr>
    </w:p>
    <w:p w14:paraId="09A7AA4E" w14:textId="77777777" w:rsidR="00C006EF" w:rsidRDefault="00A73E1E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i/>
        </w:rPr>
      </w:pPr>
      <w:r w:rsidRPr="00ED18B6">
        <w:rPr>
          <w:rFonts w:ascii="Times New Roman" w:hAnsi="Times New Roman" w:cs="Times New Roman"/>
          <w:i/>
        </w:rPr>
        <w:t>U</w:t>
      </w:r>
      <w:r w:rsidR="00C006EF" w:rsidRPr="00ED18B6">
        <w:rPr>
          <w:rFonts w:ascii="Times New Roman" w:hAnsi="Times New Roman" w:cs="Times New Roman"/>
          <w:i/>
        </w:rPr>
        <w:t xml:space="preserve">se appropriate </w:t>
      </w:r>
      <w:r w:rsidR="00640DFE" w:rsidRPr="00ED18B6">
        <w:rPr>
          <w:rFonts w:ascii="Times New Roman" w:hAnsi="Times New Roman" w:cs="Times New Roman"/>
          <w:i/>
        </w:rPr>
        <w:t>sentences/</w:t>
      </w:r>
      <w:r w:rsidR="00C006EF" w:rsidRPr="00ED18B6">
        <w:rPr>
          <w:rFonts w:ascii="Times New Roman" w:hAnsi="Times New Roman" w:cs="Times New Roman"/>
          <w:i/>
        </w:rPr>
        <w:t xml:space="preserve">paragraphs </w:t>
      </w:r>
      <w:r w:rsidR="006B288F">
        <w:rPr>
          <w:rFonts w:ascii="Times New Roman" w:hAnsi="Times New Roman" w:cs="Times New Roman"/>
          <w:i/>
        </w:rPr>
        <w:t xml:space="preserve">and </w:t>
      </w:r>
      <w:r w:rsidR="001316AE" w:rsidRPr="00ED18B6">
        <w:rPr>
          <w:rFonts w:ascii="Times New Roman" w:hAnsi="Times New Roman" w:cs="Times New Roman"/>
          <w:i/>
        </w:rPr>
        <w:t xml:space="preserve">text in </w:t>
      </w:r>
      <w:r w:rsidR="001316AE" w:rsidRPr="006B288F">
        <w:rPr>
          <w:rFonts w:ascii="Times New Roman" w:hAnsi="Times New Roman" w:cs="Times New Roman"/>
          <w:i/>
          <w:color w:val="FF0000"/>
        </w:rPr>
        <w:t xml:space="preserve">red </w:t>
      </w:r>
      <w:r w:rsidR="001316AE" w:rsidRPr="00ED18B6">
        <w:rPr>
          <w:rFonts w:ascii="Times New Roman" w:hAnsi="Times New Roman" w:cs="Times New Roman"/>
          <w:i/>
        </w:rPr>
        <w:t>appropriate to your project</w:t>
      </w:r>
      <w:r w:rsidRPr="00ED18B6">
        <w:rPr>
          <w:rFonts w:ascii="Times New Roman" w:hAnsi="Times New Roman" w:cs="Times New Roman"/>
          <w:i/>
        </w:rPr>
        <w:t>.</w:t>
      </w:r>
    </w:p>
    <w:p w14:paraId="003D164E" w14:textId="77777777" w:rsidR="00722018" w:rsidRPr="00722018" w:rsidRDefault="00722018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i/>
          <w:color w:val="5F497A" w:themeColor="accent4" w:themeShade="BF"/>
        </w:rPr>
      </w:pPr>
      <w:r w:rsidRPr="00722018">
        <w:rPr>
          <w:rFonts w:ascii="Times New Roman" w:hAnsi="Times New Roman" w:cs="Times New Roman"/>
          <w:i/>
          <w:color w:val="5F497A" w:themeColor="accent4" w:themeShade="BF"/>
        </w:rPr>
        <w:t>&lt;</w:t>
      </w:r>
      <w:proofErr w:type="gramStart"/>
      <w:r w:rsidRPr="00722018">
        <w:rPr>
          <w:rFonts w:ascii="Times New Roman" w:hAnsi="Times New Roman" w:cs="Times New Roman"/>
          <w:i/>
          <w:color w:val="5F497A" w:themeColor="accent4" w:themeShade="BF"/>
        </w:rPr>
        <w:t>comments</w:t>
      </w:r>
      <w:proofErr w:type="gramEnd"/>
      <w:r w:rsidRPr="00722018">
        <w:rPr>
          <w:rFonts w:ascii="Times New Roman" w:hAnsi="Times New Roman" w:cs="Times New Roman"/>
          <w:i/>
          <w:color w:val="5F497A" w:themeColor="accent4" w:themeShade="BF"/>
        </w:rPr>
        <w:t xml:space="preserve"> in angle brackets add clarification but should be removed in final methods text&gt;</w:t>
      </w:r>
    </w:p>
    <w:p w14:paraId="428D6901" w14:textId="77777777" w:rsidR="001316AE" w:rsidRPr="00ED18B6" w:rsidRDefault="00A73E1E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i/>
        </w:rPr>
      </w:pPr>
      <w:r w:rsidRPr="00ED18B6">
        <w:rPr>
          <w:rFonts w:ascii="Times New Roman" w:hAnsi="Times New Roman" w:cs="Times New Roman"/>
          <w:i/>
        </w:rPr>
        <w:t>Adjust tense if</w:t>
      </w:r>
      <w:r w:rsidR="001C67C6" w:rsidRPr="00ED18B6">
        <w:rPr>
          <w:rFonts w:ascii="Times New Roman" w:hAnsi="Times New Roman" w:cs="Times New Roman"/>
          <w:i/>
        </w:rPr>
        <w:t xml:space="preserve"> </w:t>
      </w:r>
      <w:r w:rsidRPr="00ED18B6">
        <w:rPr>
          <w:rFonts w:ascii="Times New Roman" w:hAnsi="Times New Roman" w:cs="Times New Roman"/>
          <w:i/>
        </w:rPr>
        <w:t>needed (</w:t>
      </w:r>
      <w:r w:rsidR="001316AE" w:rsidRPr="00ED18B6">
        <w:rPr>
          <w:rFonts w:ascii="Times New Roman" w:hAnsi="Times New Roman" w:cs="Times New Roman"/>
          <w:i/>
        </w:rPr>
        <w:t>proposal vs publication</w:t>
      </w:r>
      <w:r w:rsidRPr="00ED18B6">
        <w:rPr>
          <w:rFonts w:ascii="Times New Roman" w:hAnsi="Times New Roman" w:cs="Times New Roman"/>
          <w:i/>
        </w:rPr>
        <w:t>).</w:t>
      </w:r>
      <w:r w:rsidR="001316AE" w:rsidRPr="00ED18B6">
        <w:rPr>
          <w:rFonts w:ascii="Times New Roman" w:hAnsi="Times New Roman" w:cs="Times New Roman"/>
          <w:i/>
        </w:rPr>
        <w:t xml:space="preserve"> </w:t>
      </w:r>
    </w:p>
    <w:p w14:paraId="46022DD2" w14:textId="77777777" w:rsidR="00C006EF" w:rsidRPr="00ED18B6" w:rsidRDefault="00C006EF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5CA4AD13" w14:textId="77777777" w:rsidR="00722018" w:rsidRDefault="00722018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*********************************</w:t>
      </w:r>
    </w:p>
    <w:p w14:paraId="34909F4C" w14:textId="77777777" w:rsidR="00722018" w:rsidRPr="00311541" w:rsidRDefault="00722018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sz w:val="10"/>
        </w:rPr>
      </w:pPr>
    </w:p>
    <w:p w14:paraId="2B3C07F1" w14:textId="77777777" w:rsidR="00722018" w:rsidRPr="00722018" w:rsidRDefault="00722018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i/>
          <w:color w:val="5F497A" w:themeColor="accent4" w:themeShade="BF"/>
        </w:rPr>
      </w:pPr>
      <w:r w:rsidRPr="00722018">
        <w:rPr>
          <w:rFonts w:ascii="Times New Roman" w:hAnsi="Times New Roman" w:cs="Times New Roman"/>
          <w:b/>
          <w:i/>
          <w:color w:val="5F497A" w:themeColor="accent4" w:themeShade="BF"/>
        </w:rPr>
        <w:t>&lt;</w:t>
      </w:r>
      <w:r>
        <w:rPr>
          <w:rFonts w:ascii="Times New Roman" w:hAnsi="Times New Roman" w:cs="Times New Roman"/>
          <w:b/>
          <w:i/>
          <w:color w:val="5F497A" w:themeColor="accent4" w:themeShade="BF"/>
        </w:rPr>
        <w:t>Use only i</w:t>
      </w:r>
      <w:r w:rsidR="006B288F">
        <w:rPr>
          <w:rFonts w:ascii="Times New Roman" w:hAnsi="Times New Roman" w:cs="Times New Roman"/>
          <w:b/>
          <w:i/>
          <w:color w:val="5F497A" w:themeColor="accent4" w:themeShade="BF"/>
        </w:rPr>
        <w:t>f TREx</w:t>
      </w:r>
      <w:r w:rsidRPr="00722018">
        <w:rPr>
          <w:rFonts w:ascii="Times New Roman" w:hAnsi="Times New Roman" w:cs="Times New Roman"/>
          <w:b/>
          <w:i/>
          <w:color w:val="5F497A" w:themeColor="accent4" w:themeShade="BF"/>
        </w:rPr>
        <w:t xml:space="preserve"> isolates</w:t>
      </w:r>
      <w:r>
        <w:rPr>
          <w:rFonts w:ascii="Times New Roman" w:hAnsi="Times New Roman" w:cs="Times New Roman"/>
          <w:b/>
          <w:i/>
          <w:color w:val="5F497A" w:themeColor="accent4" w:themeShade="BF"/>
        </w:rPr>
        <w:t xml:space="preserve"> your</w:t>
      </w:r>
      <w:r w:rsidRPr="00722018">
        <w:rPr>
          <w:rFonts w:ascii="Times New Roman" w:hAnsi="Times New Roman" w:cs="Times New Roman"/>
          <w:b/>
          <w:i/>
          <w:color w:val="5F497A" w:themeColor="accent4" w:themeShade="BF"/>
        </w:rPr>
        <w:t xml:space="preserve"> RNA</w:t>
      </w:r>
      <w:r>
        <w:rPr>
          <w:rFonts w:ascii="Times New Roman" w:hAnsi="Times New Roman" w:cs="Times New Roman"/>
          <w:b/>
          <w:i/>
          <w:color w:val="5F497A" w:themeColor="accent4" w:themeShade="BF"/>
        </w:rPr>
        <w:t>, or if you use similar methods</w:t>
      </w:r>
      <w:r w:rsidRPr="00722018">
        <w:rPr>
          <w:rFonts w:ascii="Times New Roman" w:hAnsi="Times New Roman" w:cs="Times New Roman"/>
          <w:b/>
          <w:i/>
          <w:color w:val="5F497A" w:themeColor="accent4" w:themeShade="BF"/>
        </w:rPr>
        <w:t>&gt;</w:t>
      </w:r>
    </w:p>
    <w:p w14:paraId="4205B75D" w14:textId="77777777" w:rsidR="006D60D8" w:rsidRDefault="006D60D8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3C942B3C" w14:textId="77777777" w:rsidR="00C006EF" w:rsidRPr="00ED18B6" w:rsidRDefault="00C006EF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</w:rPr>
      </w:pPr>
      <w:r w:rsidRPr="00ED18B6">
        <w:rPr>
          <w:rFonts w:ascii="Times New Roman" w:hAnsi="Times New Roman" w:cs="Times New Roman"/>
          <w:b/>
        </w:rPr>
        <w:t>RNA isolation</w:t>
      </w:r>
    </w:p>
    <w:p w14:paraId="1B4B6A20" w14:textId="77777777" w:rsidR="00640DFE" w:rsidRPr="00ED18B6" w:rsidRDefault="00C006EF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ED18B6">
        <w:rPr>
          <w:rFonts w:ascii="Times New Roman" w:hAnsi="Times New Roman" w:cs="Times New Roman"/>
        </w:rPr>
        <w:t xml:space="preserve">Total RNA will be purified using </w:t>
      </w:r>
      <w:proofErr w:type="spellStart"/>
      <w:r w:rsidRPr="00ED18B6">
        <w:rPr>
          <w:rFonts w:ascii="Times New Roman" w:hAnsi="Times New Roman" w:cs="Times New Roman"/>
        </w:rPr>
        <w:t>Trizol</w:t>
      </w:r>
      <w:proofErr w:type="spellEnd"/>
      <w:r w:rsidRPr="00ED18B6">
        <w:rPr>
          <w:rFonts w:ascii="Times New Roman" w:hAnsi="Times New Roman" w:cs="Times New Roman"/>
        </w:rPr>
        <w:t xml:space="preserve"> (</w:t>
      </w:r>
      <w:proofErr w:type="spellStart"/>
      <w:r w:rsidRPr="00ED18B6">
        <w:rPr>
          <w:rFonts w:ascii="Times New Roman" w:hAnsi="Times New Roman" w:cs="Times New Roman"/>
        </w:rPr>
        <w:t>Thermo</w:t>
      </w:r>
      <w:proofErr w:type="spellEnd"/>
      <w:r w:rsidRPr="00ED18B6">
        <w:rPr>
          <w:rFonts w:ascii="Times New Roman" w:hAnsi="Times New Roman" w:cs="Times New Roman"/>
        </w:rPr>
        <w:t xml:space="preserve"> Fisher) according to the commercial protocol with the following additi</w:t>
      </w:r>
      <w:r w:rsidR="0065445C" w:rsidRPr="00ED18B6">
        <w:rPr>
          <w:rFonts w:ascii="Times New Roman" w:hAnsi="Times New Roman" w:cs="Times New Roman"/>
        </w:rPr>
        <w:t xml:space="preserve">ons: </w:t>
      </w:r>
      <w:r w:rsidRPr="00ED18B6">
        <w:rPr>
          <w:rFonts w:ascii="Times New Roman" w:hAnsi="Times New Roman" w:cs="Times New Roman"/>
        </w:rPr>
        <w:t>after the first phase separation, additional chloroform extraction step of the aqueous layer in Phase-loc</w:t>
      </w:r>
      <w:r w:rsidR="00722018">
        <w:rPr>
          <w:rFonts w:ascii="Times New Roman" w:hAnsi="Times New Roman" w:cs="Times New Roman"/>
        </w:rPr>
        <w:t>k Gel heavy tubes (Quanta Biosciences</w:t>
      </w:r>
      <w:r w:rsidRPr="00ED18B6">
        <w:rPr>
          <w:rFonts w:ascii="Times New Roman" w:hAnsi="Times New Roman" w:cs="Times New Roman"/>
        </w:rPr>
        <w:t>);</w:t>
      </w:r>
      <w:r w:rsidR="0065445C" w:rsidRPr="00ED18B6">
        <w:rPr>
          <w:rFonts w:ascii="Times New Roman" w:hAnsi="Times New Roman" w:cs="Times New Roman"/>
        </w:rPr>
        <w:t xml:space="preserve"> </w:t>
      </w:r>
      <w:r w:rsidRPr="00ED18B6">
        <w:rPr>
          <w:rFonts w:ascii="Times New Roman" w:hAnsi="Times New Roman" w:cs="Times New Roman"/>
        </w:rPr>
        <w:t xml:space="preserve">addition of 1ul </w:t>
      </w:r>
      <w:proofErr w:type="spellStart"/>
      <w:r w:rsidRPr="00ED18B6">
        <w:rPr>
          <w:rFonts w:ascii="Times New Roman" w:hAnsi="Times New Roman" w:cs="Times New Roman"/>
        </w:rPr>
        <w:t>Glyco</w:t>
      </w:r>
      <w:proofErr w:type="spellEnd"/>
      <w:r w:rsidRPr="00ED18B6">
        <w:rPr>
          <w:rFonts w:ascii="Times New Roman" w:hAnsi="Times New Roman" w:cs="Times New Roman"/>
        </w:rPr>
        <w:t>-blue (</w:t>
      </w:r>
      <w:proofErr w:type="spellStart"/>
      <w:r w:rsidRPr="00ED18B6">
        <w:rPr>
          <w:rFonts w:ascii="Times New Roman" w:hAnsi="Times New Roman" w:cs="Times New Roman"/>
        </w:rPr>
        <w:t>Thermo</w:t>
      </w:r>
      <w:proofErr w:type="spellEnd"/>
      <w:r w:rsidRPr="00ED18B6">
        <w:rPr>
          <w:rFonts w:ascii="Times New Roman" w:hAnsi="Times New Roman" w:cs="Times New Roman"/>
        </w:rPr>
        <w:t xml:space="preserve"> Fisher) immediately prior to i</w:t>
      </w:r>
      <w:r w:rsidR="0065445C" w:rsidRPr="00ED18B6">
        <w:rPr>
          <w:rFonts w:ascii="Times New Roman" w:hAnsi="Times New Roman" w:cs="Times New Roman"/>
        </w:rPr>
        <w:t>sopropanol precipitation; two washes of the</w:t>
      </w:r>
      <w:r w:rsidRPr="00ED18B6">
        <w:rPr>
          <w:rFonts w:ascii="Times New Roman" w:hAnsi="Times New Roman" w:cs="Times New Roman"/>
        </w:rPr>
        <w:t xml:space="preserve"> RNA pellet with 75% ethanol.</w:t>
      </w:r>
      <w:r w:rsidR="00640DFE" w:rsidRPr="00ED18B6">
        <w:rPr>
          <w:rFonts w:ascii="Times New Roman" w:hAnsi="Times New Roman" w:cs="Times New Roman"/>
        </w:rPr>
        <w:t xml:space="preserve"> If the RNA integrity results indicate co-purified genomic DNA, it will be removed with the </w:t>
      </w:r>
      <w:proofErr w:type="spellStart"/>
      <w:r w:rsidR="00640DFE" w:rsidRPr="00ED18B6">
        <w:rPr>
          <w:rFonts w:ascii="Times New Roman" w:hAnsi="Times New Roman" w:cs="Times New Roman"/>
        </w:rPr>
        <w:t>RapidOUT</w:t>
      </w:r>
      <w:proofErr w:type="spellEnd"/>
      <w:r w:rsidR="00640DFE" w:rsidRPr="00ED18B6">
        <w:rPr>
          <w:rFonts w:ascii="Times New Roman" w:hAnsi="Times New Roman" w:cs="Times New Roman"/>
        </w:rPr>
        <w:t xml:space="preserve"> DNA Removal kit (</w:t>
      </w:r>
      <w:proofErr w:type="spellStart"/>
      <w:r w:rsidR="00640DFE" w:rsidRPr="00ED18B6">
        <w:rPr>
          <w:rFonts w:ascii="Times New Roman" w:hAnsi="Times New Roman" w:cs="Times New Roman"/>
        </w:rPr>
        <w:t>Thermo</w:t>
      </w:r>
      <w:proofErr w:type="spellEnd"/>
      <w:r w:rsidR="00640DFE" w:rsidRPr="00ED18B6">
        <w:rPr>
          <w:rFonts w:ascii="Times New Roman" w:hAnsi="Times New Roman" w:cs="Times New Roman"/>
        </w:rPr>
        <w:t xml:space="preserve"> Fisher).</w:t>
      </w:r>
    </w:p>
    <w:p w14:paraId="3733127C" w14:textId="77777777" w:rsidR="00722018" w:rsidRDefault="00722018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3D58F61D" w14:textId="77777777" w:rsidR="00640DFE" w:rsidRPr="00ED18B6" w:rsidRDefault="00640DFE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</w:rPr>
      </w:pPr>
      <w:r w:rsidRPr="00ED18B6">
        <w:rPr>
          <w:rFonts w:ascii="Times New Roman" w:hAnsi="Times New Roman" w:cs="Times New Roman"/>
          <w:b/>
        </w:rPr>
        <w:t>RNA Quality Control</w:t>
      </w:r>
    </w:p>
    <w:p w14:paraId="18E692ED" w14:textId="77777777" w:rsidR="00722018" w:rsidRPr="00722018" w:rsidRDefault="00640DFE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ED18B6">
        <w:rPr>
          <w:rFonts w:ascii="Times New Roman" w:hAnsi="Times New Roman" w:cs="Times New Roman"/>
        </w:rPr>
        <w:t>RNA sample quality will be confirmed by spectrophotometry (</w:t>
      </w:r>
      <w:proofErr w:type="spellStart"/>
      <w:r w:rsidRPr="00ED18B6">
        <w:rPr>
          <w:rFonts w:ascii="Times New Roman" w:hAnsi="Times New Roman" w:cs="Times New Roman"/>
        </w:rPr>
        <w:t>Nanodrop</w:t>
      </w:r>
      <w:proofErr w:type="spellEnd"/>
      <w:r w:rsidRPr="00ED18B6">
        <w:rPr>
          <w:rFonts w:ascii="Times New Roman" w:hAnsi="Times New Roman" w:cs="Times New Roman"/>
        </w:rPr>
        <w:t>) to determine concentration and chemical purity (A260/230 and A260/280 ratios) and with a Fragment Analyzer (Advanced Analytical) to determine RNA integrity.</w:t>
      </w:r>
    </w:p>
    <w:p w14:paraId="609F4026" w14:textId="77777777" w:rsidR="00722018" w:rsidRPr="00722018" w:rsidRDefault="00AC19BD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i/>
          <w:color w:val="5F497A" w:themeColor="accent4" w:themeShade="BF"/>
        </w:rPr>
      </w:pPr>
      <w:r w:rsidRPr="00722018">
        <w:rPr>
          <w:rFonts w:ascii="Times New Roman" w:hAnsi="Times New Roman" w:cs="Times New Roman"/>
          <w:i/>
          <w:color w:val="5F497A" w:themeColor="accent4" w:themeShade="BF"/>
        </w:rPr>
        <w:t>&lt;OR</w:t>
      </w:r>
      <w:r w:rsidR="00722018" w:rsidRPr="00722018">
        <w:rPr>
          <w:rFonts w:ascii="Times New Roman" w:hAnsi="Times New Roman" w:cs="Times New Roman"/>
          <w:i/>
          <w:color w:val="5F497A" w:themeColor="accent4" w:themeShade="BF"/>
        </w:rPr>
        <w:t>, for low yield samples</w:t>
      </w:r>
      <w:r w:rsidRPr="00722018">
        <w:rPr>
          <w:rFonts w:ascii="Times New Roman" w:hAnsi="Times New Roman" w:cs="Times New Roman"/>
          <w:i/>
          <w:color w:val="5F497A" w:themeColor="accent4" w:themeShade="BF"/>
        </w:rPr>
        <w:t>&gt;</w:t>
      </w:r>
    </w:p>
    <w:p w14:paraId="586CD888" w14:textId="195D2973" w:rsidR="00AC19BD" w:rsidRDefault="00AC19BD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ED18B6">
        <w:rPr>
          <w:rFonts w:ascii="Times New Roman" w:hAnsi="Times New Roman" w:cs="Times New Roman"/>
        </w:rPr>
        <w:t xml:space="preserve">RNA sample quality will be confirmed </w:t>
      </w:r>
      <w:r w:rsidRPr="00AC19BD">
        <w:rPr>
          <w:rFonts w:ascii="Times New Roman" w:hAnsi="Times New Roman" w:cs="Times New Roman"/>
        </w:rPr>
        <w:t xml:space="preserve">using a Qubit3 (RNA HS kit; </w:t>
      </w:r>
      <w:proofErr w:type="spellStart"/>
      <w:r w:rsidRPr="00AC19BD">
        <w:rPr>
          <w:rFonts w:ascii="Times New Roman" w:hAnsi="Times New Roman" w:cs="Times New Roman"/>
        </w:rPr>
        <w:t>Thermo</w:t>
      </w:r>
      <w:proofErr w:type="spellEnd"/>
      <w:r w:rsidRPr="00AC19BD">
        <w:rPr>
          <w:rFonts w:ascii="Times New Roman" w:hAnsi="Times New Roman" w:cs="Times New Roman"/>
        </w:rPr>
        <w:t xml:space="preserve"> Fisher) to determine concentration and with a Fragment Analyzer (Advanced Analy</w:t>
      </w:r>
      <w:r w:rsidRPr="00ED18B6">
        <w:rPr>
          <w:rFonts w:ascii="Times New Roman" w:hAnsi="Times New Roman" w:cs="Times New Roman"/>
        </w:rPr>
        <w:t>tical) to determine RNA integrity.</w:t>
      </w:r>
    </w:p>
    <w:p w14:paraId="38333032" w14:textId="1FFC2D3B" w:rsidR="00EC3DAF" w:rsidRPr="00722018" w:rsidRDefault="00EC3DAF" w:rsidP="00EC3DAF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i/>
          <w:color w:val="5F497A" w:themeColor="accent4" w:themeShade="BF"/>
        </w:rPr>
      </w:pPr>
      <w:r w:rsidRPr="00722018">
        <w:rPr>
          <w:rFonts w:ascii="Times New Roman" w:hAnsi="Times New Roman" w:cs="Times New Roman"/>
          <w:i/>
          <w:color w:val="5F497A" w:themeColor="accent4" w:themeShade="BF"/>
        </w:rPr>
        <w:t>&lt;OR, for</w:t>
      </w:r>
      <w:r>
        <w:rPr>
          <w:rFonts w:ascii="Times New Roman" w:hAnsi="Times New Roman" w:cs="Times New Roman"/>
          <w:i/>
          <w:color w:val="5F497A" w:themeColor="accent4" w:themeShade="BF"/>
        </w:rPr>
        <w:t xml:space="preserve"> </w:t>
      </w:r>
      <w:proofErr w:type="spellStart"/>
      <w:r>
        <w:rPr>
          <w:rFonts w:ascii="Times New Roman" w:hAnsi="Times New Roman" w:cs="Times New Roman"/>
          <w:i/>
          <w:color w:val="5F497A" w:themeColor="accent4" w:themeShade="BF"/>
        </w:rPr>
        <w:t>ultra</w:t>
      </w:r>
      <w:r w:rsidRPr="00722018">
        <w:rPr>
          <w:rFonts w:ascii="Times New Roman" w:hAnsi="Times New Roman" w:cs="Times New Roman"/>
          <w:i/>
          <w:color w:val="5F497A" w:themeColor="accent4" w:themeShade="BF"/>
        </w:rPr>
        <w:t xml:space="preserve"> low</w:t>
      </w:r>
      <w:proofErr w:type="spellEnd"/>
      <w:r w:rsidRPr="00722018">
        <w:rPr>
          <w:rFonts w:ascii="Times New Roman" w:hAnsi="Times New Roman" w:cs="Times New Roman"/>
          <w:i/>
          <w:color w:val="5F497A" w:themeColor="accent4" w:themeShade="BF"/>
        </w:rPr>
        <w:t xml:space="preserve"> yield samples&gt;</w:t>
      </w:r>
    </w:p>
    <w:p w14:paraId="260BEBA2" w14:textId="5F2D6018" w:rsidR="00EC3DAF" w:rsidRPr="00ED18B6" w:rsidRDefault="00EC3DAF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r w:rsidRPr="00ED18B6">
        <w:rPr>
          <w:rFonts w:ascii="Times New Roman" w:hAnsi="Times New Roman" w:cs="Times New Roman"/>
        </w:rPr>
        <w:t xml:space="preserve">RNA sample quality will be confirmed </w:t>
      </w:r>
      <w:r w:rsidRPr="00AC19BD">
        <w:rPr>
          <w:rFonts w:ascii="Times New Roman" w:hAnsi="Times New Roman" w:cs="Times New Roman"/>
        </w:rPr>
        <w:t xml:space="preserve">using a Qubit3 (RNA HS kit; </w:t>
      </w:r>
      <w:proofErr w:type="spellStart"/>
      <w:r w:rsidRPr="00AC19BD">
        <w:rPr>
          <w:rFonts w:ascii="Times New Roman" w:hAnsi="Times New Roman" w:cs="Times New Roman"/>
        </w:rPr>
        <w:t>Thermo</w:t>
      </w:r>
      <w:proofErr w:type="spellEnd"/>
      <w:r w:rsidRPr="00AC19BD">
        <w:rPr>
          <w:rFonts w:ascii="Times New Roman" w:hAnsi="Times New Roman" w:cs="Times New Roman"/>
        </w:rPr>
        <w:t xml:space="preserve"> Fisher) to determine concentration and with a Fragment Analyzer (Advanced Analy</w:t>
      </w:r>
      <w:r w:rsidRPr="00ED18B6">
        <w:rPr>
          <w:rFonts w:ascii="Times New Roman" w:hAnsi="Times New Roman" w:cs="Times New Roman"/>
        </w:rPr>
        <w:t>tical) to determine RNA integrity.</w:t>
      </w:r>
    </w:p>
    <w:p w14:paraId="62BBB45E" w14:textId="77777777" w:rsidR="00722018" w:rsidRDefault="00722018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5603679E" w14:textId="77777777" w:rsidR="00722018" w:rsidRDefault="00722018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*********************************</w:t>
      </w:r>
    </w:p>
    <w:p w14:paraId="7A1644FA" w14:textId="77777777" w:rsidR="00311541" w:rsidRPr="00311541" w:rsidRDefault="00311541" w:rsidP="00311541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sz w:val="10"/>
        </w:rPr>
      </w:pPr>
    </w:p>
    <w:p w14:paraId="4A46A6DF" w14:textId="77777777" w:rsidR="00722018" w:rsidRDefault="00722018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</w:rPr>
      </w:pPr>
      <w:r w:rsidRPr="00722018">
        <w:rPr>
          <w:rFonts w:ascii="Times New Roman" w:hAnsi="Times New Roman" w:cs="Times New Roman"/>
          <w:b/>
          <w:i/>
          <w:color w:val="5F497A" w:themeColor="accent4" w:themeShade="BF"/>
        </w:rPr>
        <w:t xml:space="preserve">&lt;Enrichment: </w:t>
      </w:r>
      <w:r w:rsidRPr="00722018">
        <w:rPr>
          <w:rFonts w:ascii="Times New Roman" w:hAnsi="Times New Roman" w:cs="Times New Roman"/>
          <w:i/>
          <w:color w:val="5F497A" w:themeColor="accent4" w:themeShade="BF"/>
        </w:rPr>
        <w:t>most projects use one of the following methods&gt;</w:t>
      </w:r>
    </w:p>
    <w:p w14:paraId="137C9CAB" w14:textId="77777777" w:rsidR="00722018" w:rsidRDefault="00722018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2E9315ED" w14:textId="77777777" w:rsidR="00640DFE" w:rsidRPr="00ED18B6" w:rsidRDefault="00640DFE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</w:rPr>
      </w:pPr>
      <w:r w:rsidRPr="00ED18B6">
        <w:rPr>
          <w:rFonts w:ascii="Times New Roman" w:hAnsi="Times New Roman" w:cs="Times New Roman"/>
          <w:b/>
        </w:rPr>
        <w:t>Ribosomal RNA Subtraction</w:t>
      </w:r>
    </w:p>
    <w:p w14:paraId="5BBCFBB7" w14:textId="4FD02CE7" w:rsidR="00722018" w:rsidRPr="006B288F" w:rsidRDefault="00722018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i/>
          <w:color w:val="5F497A" w:themeColor="accent4" w:themeShade="BF"/>
        </w:rPr>
      </w:pPr>
      <w:r w:rsidRPr="00ED18B6">
        <w:rPr>
          <w:rFonts w:ascii="Times New Roman" w:hAnsi="Times New Roman" w:cs="Times New Roman"/>
        </w:rPr>
        <w:t xml:space="preserve">Ribosomal RNA will be subtracted by hybridization from total RNA samples using the </w:t>
      </w:r>
      <w:proofErr w:type="spellStart"/>
      <w:r w:rsidR="006B288F">
        <w:rPr>
          <w:rFonts w:ascii="Times New Roman" w:hAnsi="Times New Roman" w:cs="Times New Roman"/>
        </w:rPr>
        <w:t>NEBNext</w:t>
      </w:r>
      <w:proofErr w:type="spellEnd"/>
      <w:r w:rsidR="006B288F" w:rsidRPr="006B288F">
        <w:rPr>
          <w:rFonts w:ascii="Times New Roman" w:hAnsi="Times New Roman" w:cs="Times New Roman"/>
        </w:rPr>
        <w:t xml:space="preserve"> </w:t>
      </w:r>
      <w:proofErr w:type="spellStart"/>
      <w:r w:rsidR="006B288F" w:rsidRPr="006B288F">
        <w:rPr>
          <w:rFonts w:ascii="Times New Roman" w:hAnsi="Times New Roman" w:cs="Times New Roman"/>
        </w:rPr>
        <w:t>rRNA</w:t>
      </w:r>
      <w:proofErr w:type="spellEnd"/>
      <w:r w:rsidR="006B288F" w:rsidRPr="006B288F">
        <w:rPr>
          <w:rFonts w:ascii="Times New Roman" w:hAnsi="Times New Roman" w:cs="Times New Roman"/>
        </w:rPr>
        <w:t xml:space="preserve"> Depletion Kit (</w:t>
      </w:r>
      <w:r w:rsidR="006B288F" w:rsidRPr="006B288F">
        <w:rPr>
          <w:rFonts w:ascii="Times New Roman" w:hAnsi="Times New Roman" w:cs="Times New Roman"/>
          <w:color w:val="FF0000"/>
        </w:rPr>
        <w:t xml:space="preserve">Human/Mouse/Rat </w:t>
      </w:r>
      <w:r w:rsidR="00ED1870">
        <w:rPr>
          <w:rFonts w:ascii="Times New Roman" w:hAnsi="Times New Roman" w:cs="Times New Roman"/>
          <w:color w:val="FF0000"/>
        </w:rPr>
        <w:t xml:space="preserve">v1/v2 </w:t>
      </w:r>
      <w:r w:rsidR="006B288F" w:rsidRPr="006B288F">
        <w:rPr>
          <w:rFonts w:ascii="Times New Roman" w:hAnsi="Times New Roman" w:cs="Times New Roman"/>
          <w:i/>
          <w:color w:val="FF0000"/>
        </w:rPr>
        <w:t xml:space="preserve">&lt;OR&gt; </w:t>
      </w:r>
      <w:r w:rsidRPr="006B288F">
        <w:rPr>
          <w:rFonts w:ascii="Times New Roman" w:hAnsi="Times New Roman" w:cs="Times New Roman"/>
          <w:color w:val="FF0000"/>
        </w:rPr>
        <w:t>Bacteri</w:t>
      </w:r>
      <w:r w:rsidR="006B288F" w:rsidRPr="006B288F">
        <w:rPr>
          <w:rFonts w:ascii="Times New Roman" w:hAnsi="Times New Roman" w:cs="Times New Roman"/>
          <w:color w:val="FF0000"/>
        </w:rPr>
        <w:t>a</w:t>
      </w:r>
      <w:r w:rsidR="006B288F">
        <w:rPr>
          <w:rFonts w:ascii="Times New Roman" w:hAnsi="Times New Roman" w:cs="Times New Roman"/>
        </w:rPr>
        <w:t xml:space="preserve">, New England </w:t>
      </w:r>
      <w:proofErr w:type="spellStart"/>
      <w:r w:rsidR="006B288F">
        <w:rPr>
          <w:rFonts w:ascii="Times New Roman" w:hAnsi="Times New Roman" w:cs="Times New Roman"/>
        </w:rPr>
        <w:t>Biolabs</w:t>
      </w:r>
      <w:proofErr w:type="spellEnd"/>
      <w:r w:rsidRPr="00ED18B6">
        <w:rPr>
          <w:rFonts w:ascii="Times New Roman" w:hAnsi="Times New Roman" w:cs="Times New Roman"/>
        </w:rPr>
        <w:t xml:space="preserve">). </w:t>
      </w:r>
    </w:p>
    <w:p w14:paraId="7C11746B" w14:textId="77777777" w:rsidR="0067307D" w:rsidRPr="00311541" w:rsidRDefault="0067307D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10"/>
          <w:szCs w:val="16"/>
        </w:rPr>
      </w:pPr>
    </w:p>
    <w:p w14:paraId="44AC1E03" w14:textId="77777777" w:rsidR="00640DFE" w:rsidRPr="00722018" w:rsidRDefault="0067307D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i/>
          <w:color w:val="5F497A" w:themeColor="accent4" w:themeShade="BF"/>
        </w:rPr>
      </w:pPr>
      <w:r w:rsidRPr="00722018">
        <w:rPr>
          <w:rFonts w:ascii="Times New Roman" w:hAnsi="Times New Roman" w:cs="Times New Roman"/>
          <w:i/>
          <w:color w:val="5F497A" w:themeColor="accent4" w:themeShade="BF"/>
        </w:rPr>
        <w:t xml:space="preserve">&lt;OR&gt; </w:t>
      </w:r>
    </w:p>
    <w:p w14:paraId="1A083DB9" w14:textId="77777777" w:rsidR="0067307D" w:rsidRPr="00311541" w:rsidRDefault="0067307D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sz w:val="10"/>
          <w:szCs w:val="16"/>
        </w:rPr>
      </w:pPr>
    </w:p>
    <w:p w14:paraId="49349382" w14:textId="77777777" w:rsidR="00640DFE" w:rsidRPr="00ED18B6" w:rsidRDefault="00640DFE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ED18B6">
        <w:rPr>
          <w:rFonts w:ascii="Times New Roman" w:hAnsi="Times New Roman" w:cs="Times New Roman"/>
          <w:b/>
        </w:rPr>
        <w:t>polyA</w:t>
      </w:r>
      <w:proofErr w:type="spellEnd"/>
      <w:proofErr w:type="gramEnd"/>
      <w:r w:rsidRPr="00ED18B6">
        <w:rPr>
          <w:rFonts w:ascii="Times New Roman" w:hAnsi="Times New Roman" w:cs="Times New Roman"/>
          <w:b/>
        </w:rPr>
        <w:t>+ RNA Isolation</w:t>
      </w:r>
    </w:p>
    <w:p w14:paraId="010BD000" w14:textId="77777777" w:rsidR="00640DFE" w:rsidRPr="00ED18B6" w:rsidRDefault="00640DFE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  <w:proofErr w:type="spellStart"/>
      <w:r w:rsidRPr="00ED18B6">
        <w:rPr>
          <w:rFonts w:ascii="Times New Roman" w:hAnsi="Times New Roman" w:cs="Times New Roman"/>
        </w:rPr>
        <w:t>PolyA</w:t>
      </w:r>
      <w:proofErr w:type="spellEnd"/>
      <w:r w:rsidRPr="00ED18B6">
        <w:rPr>
          <w:rFonts w:ascii="Times New Roman" w:hAnsi="Times New Roman" w:cs="Times New Roman"/>
        </w:rPr>
        <w:t xml:space="preserve">+ RNA will be isolated with the </w:t>
      </w:r>
      <w:proofErr w:type="spellStart"/>
      <w:r w:rsidRPr="00ED18B6">
        <w:rPr>
          <w:rFonts w:ascii="Times New Roman" w:hAnsi="Times New Roman" w:cs="Times New Roman"/>
        </w:rPr>
        <w:t>NEBNext</w:t>
      </w:r>
      <w:proofErr w:type="spellEnd"/>
      <w:r w:rsidRPr="00ED18B6">
        <w:rPr>
          <w:rFonts w:ascii="Times New Roman" w:hAnsi="Times New Roman" w:cs="Times New Roman"/>
        </w:rPr>
        <w:t xml:space="preserve"> </w:t>
      </w:r>
      <w:proofErr w:type="gramStart"/>
      <w:r w:rsidRPr="00ED18B6">
        <w:rPr>
          <w:rFonts w:ascii="Times New Roman" w:hAnsi="Times New Roman" w:cs="Times New Roman"/>
        </w:rPr>
        <w:t>Poly(</w:t>
      </w:r>
      <w:proofErr w:type="gramEnd"/>
      <w:r w:rsidRPr="00ED18B6">
        <w:rPr>
          <w:rFonts w:ascii="Times New Roman" w:hAnsi="Times New Roman" w:cs="Times New Roman"/>
        </w:rPr>
        <w:t xml:space="preserve">A) mRNA Magnetic Isolation Module (New England </w:t>
      </w:r>
      <w:proofErr w:type="spellStart"/>
      <w:r w:rsidRPr="00ED18B6">
        <w:rPr>
          <w:rFonts w:ascii="Times New Roman" w:hAnsi="Times New Roman" w:cs="Times New Roman"/>
        </w:rPr>
        <w:t>Biolabs</w:t>
      </w:r>
      <w:proofErr w:type="spellEnd"/>
      <w:r w:rsidRPr="00ED18B6">
        <w:rPr>
          <w:rFonts w:ascii="Times New Roman" w:hAnsi="Times New Roman" w:cs="Times New Roman"/>
        </w:rPr>
        <w:t xml:space="preserve">). </w:t>
      </w:r>
    </w:p>
    <w:p w14:paraId="3D374773" w14:textId="77777777" w:rsidR="00722018" w:rsidRDefault="00722018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</w:p>
    <w:p w14:paraId="0CBCCA24" w14:textId="77777777" w:rsidR="00722018" w:rsidRDefault="00722018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*********************************</w:t>
      </w:r>
    </w:p>
    <w:p w14:paraId="54F946EE" w14:textId="77777777" w:rsidR="00311541" w:rsidRPr="00311541" w:rsidRDefault="00311541" w:rsidP="00311541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sz w:val="10"/>
        </w:rPr>
      </w:pPr>
    </w:p>
    <w:p w14:paraId="3B0B43F1" w14:textId="77777777" w:rsidR="00640DFE" w:rsidRPr="00ED18B6" w:rsidRDefault="00640DFE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</w:rPr>
      </w:pPr>
      <w:r w:rsidRPr="00ED18B6">
        <w:rPr>
          <w:rFonts w:ascii="Times New Roman" w:hAnsi="Times New Roman" w:cs="Times New Roman"/>
          <w:b/>
        </w:rPr>
        <w:t>Illumina Library Preparation</w:t>
      </w:r>
    </w:p>
    <w:p w14:paraId="3A3A5B21" w14:textId="0473DE1A" w:rsidR="00640DFE" w:rsidRPr="006C5257" w:rsidRDefault="00640DFE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i/>
        </w:rPr>
      </w:pPr>
      <w:proofErr w:type="spellStart"/>
      <w:r w:rsidRPr="00ED18B6">
        <w:rPr>
          <w:rFonts w:ascii="Times New Roman" w:hAnsi="Times New Roman" w:cs="Times New Roman"/>
        </w:rPr>
        <w:t>TruSeq</w:t>
      </w:r>
      <w:proofErr w:type="spellEnd"/>
      <w:r w:rsidRPr="00ED18B6">
        <w:rPr>
          <w:rFonts w:ascii="Times New Roman" w:hAnsi="Times New Roman" w:cs="Times New Roman"/>
        </w:rPr>
        <w:t xml:space="preserve">-barcoded </w:t>
      </w:r>
      <w:r w:rsidR="00567A91" w:rsidRPr="00ED18B6">
        <w:rPr>
          <w:rFonts w:ascii="Times New Roman" w:hAnsi="Times New Roman" w:cs="Times New Roman"/>
        </w:rPr>
        <w:t xml:space="preserve">RNAseq libraries will be generated with the </w:t>
      </w:r>
      <w:proofErr w:type="spellStart"/>
      <w:r w:rsidR="00567A91" w:rsidRPr="00ED18B6">
        <w:rPr>
          <w:rFonts w:ascii="Times New Roman" w:hAnsi="Times New Roman" w:cs="Times New Roman"/>
        </w:rPr>
        <w:t>NEBNext</w:t>
      </w:r>
      <w:proofErr w:type="spellEnd"/>
      <w:r w:rsidR="00567A91" w:rsidRPr="00ED18B6">
        <w:rPr>
          <w:rFonts w:ascii="Times New Roman" w:hAnsi="Times New Roman" w:cs="Times New Roman"/>
        </w:rPr>
        <w:t xml:space="preserve"> Ultra </w:t>
      </w:r>
      <w:r w:rsidR="0015472B" w:rsidRPr="0015472B">
        <w:rPr>
          <w:rFonts w:ascii="Times New Roman" w:hAnsi="Times New Roman" w:cs="Times New Roman"/>
        </w:rPr>
        <w:t>II</w:t>
      </w:r>
      <w:r w:rsidR="00567A91" w:rsidRPr="00ED18B6">
        <w:rPr>
          <w:rFonts w:ascii="Times New Roman" w:hAnsi="Times New Roman" w:cs="Times New Roman"/>
        </w:rPr>
        <w:t xml:space="preserve"> </w:t>
      </w:r>
      <w:r w:rsidR="006C5257" w:rsidRPr="006C5257">
        <w:rPr>
          <w:rFonts w:ascii="Times New Roman" w:hAnsi="Times New Roman" w:cs="Times New Roman"/>
          <w:color w:val="FF0000"/>
        </w:rPr>
        <w:t>[</w:t>
      </w:r>
      <w:r w:rsidR="002560A9" w:rsidRPr="006C5257">
        <w:rPr>
          <w:rFonts w:ascii="Times New Roman" w:hAnsi="Times New Roman" w:cs="Times New Roman"/>
          <w:color w:val="FF0000"/>
        </w:rPr>
        <w:t>Directional</w:t>
      </w:r>
      <w:r w:rsidR="006C5257" w:rsidRPr="006C5257">
        <w:rPr>
          <w:rFonts w:ascii="Times New Roman" w:hAnsi="Times New Roman" w:cs="Times New Roman"/>
          <w:color w:val="FF0000"/>
        </w:rPr>
        <w:t>]</w:t>
      </w:r>
      <w:r w:rsidR="002560A9">
        <w:rPr>
          <w:rFonts w:ascii="Times New Roman" w:hAnsi="Times New Roman" w:cs="Times New Roman"/>
        </w:rPr>
        <w:t xml:space="preserve"> </w:t>
      </w:r>
      <w:r w:rsidR="00567A91" w:rsidRPr="00ED18B6">
        <w:rPr>
          <w:rFonts w:ascii="Times New Roman" w:hAnsi="Times New Roman" w:cs="Times New Roman"/>
        </w:rPr>
        <w:t>RNA Library Prep Kit</w:t>
      </w:r>
      <w:r w:rsidRPr="00ED18B6">
        <w:rPr>
          <w:rFonts w:ascii="Times New Roman" w:hAnsi="Times New Roman" w:cs="Times New Roman"/>
        </w:rPr>
        <w:t xml:space="preserve"> (New England </w:t>
      </w:r>
      <w:proofErr w:type="spellStart"/>
      <w:r w:rsidRPr="00ED18B6">
        <w:rPr>
          <w:rFonts w:ascii="Times New Roman" w:hAnsi="Times New Roman" w:cs="Times New Roman"/>
        </w:rPr>
        <w:t>Biolabs</w:t>
      </w:r>
      <w:proofErr w:type="spellEnd"/>
      <w:r w:rsidRPr="00ED18B6">
        <w:rPr>
          <w:rFonts w:ascii="Times New Roman" w:hAnsi="Times New Roman" w:cs="Times New Roman"/>
        </w:rPr>
        <w:t xml:space="preserve">). </w:t>
      </w:r>
      <w:r w:rsidR="005E5CBF" w:rsidRPr="00ED18B6">
        <w:rPr>
          <w:rFonts w:ascii="Times New Roman" w:hAnsi="Times New Roman" w:cs="Times New Roman"/>
        </w:rPr>
        <w:t>Each library</w:t>
      </w:r>
      <w:r w:rsidRPr="00ED18B6">
        <w:rPr>
          <w:rFonts w:ascii="Times New Roman" w:hAnsi="Times New Roman" w:cs="Times New Roman"/>
        </w:rPr>
        <w:t xml:space="preserve"> will be quantified with a Qubit 2.0 </w:t>
      </w:r>
      <w:r w:rsidR="0065445C" w:rsidRPr="00ED18B6">
        <w:rPr>
          <w:rFonts w:ascii="Times New Roman" w:hAnsi="Times New Roman" w:cs="Times New Roman"/>
        </w:rPr>
        <w:t>(</w:t>
      </w:r>
      <w:r w:rsidR="005E5CBF" w:rsidRPr="00ED18B6">
        <w:rPr>
          <w:rFonts w:ascii="Times New Roman" w:hAnsi="Times New Roman" w:cs="Times New Roman"/>
        </w:rPr>
        <w:t>dsDN</w:t>
      </w:r>
      <w:r w:rsidR="0065445C" w:rsidRPr="00ED18B6">
        <w:rPr>
          <w:rFonts w:ascii="Times New Roman" w:hAnsi="Times New Roman" w:cs="Times New Roman"/>
        </w:rPr>
        <w:t xml:space="preserve">A HS kit; </w:t>
      </w:r>
      <w:proofErr w:type="spellStart"/>
      <w:r w:rsidR="0065445C" w:rsidRPr="00ED18B6">
        <w:rPr>
          <w:rFonts w:ascii="Times New Roman" w:hAnsi="Times New Roman" w:cs="Times New Roman"/>
        </w:rPr>
        <w:t>Thermo</w:t>
      </w:r>
      <w:proofErr w:type="spellEnd"/>
      <w:r w:rsidR="0065445C" w:rsidRPr="00ED18B6">
        <w:rPr>
          <w:rFonts w:ascii="Times New Roman" w:hAnsi="Times New Roman" w:cs="Times New Roman"/>
        </w:rPr>
        <w:t xml:space="preserve"> Fisher) </w:t>
      </w:r>
      <w:r w:rsidRPr="00ED18B6">
        <w:rPr>
          <w:rFonts w:ascii="Times New Roman" w:hAnsi="Times New Roman" w:cs="Times New Roman"/>
        </w:rPr>
        <w:t xml:space="preserve">and </w:t>
      </w:r>
      <w:r w:rsidR="005E5CBF" w:rsidRPr="00ED18B6">
        <w:rPr>
          <w:rFonts w:ascii="Times New Roman" w:hAnsi="Times New Roman" w:cs="Times New Roman"/>
        </w:rPr>
        <w:t xml:space="preserve">the </w:t>
      </w:r>
      <w:r w:rsidR="00567A91" w:rsidRPr="00ED18B6">
        <w:rPr>
          <w:rFonts w:ascii="Times New Roman" w:hAnsi="Times New Roman" w:cs="Times New Roman"/>
        </w:rPr>
        <w:t>size distribu</w:t>
      </w:r>
      <w:r w:rsidRPr="00ED18B6">
        <w:rPr>
          <w:rFonts w:ascii="Times New Roman" w:hAnsi="Times New Roman" w:cs="Times New Roman"/>
        </w:rPr>
        <w:t>tion will be determined with</w:t>
      </w:r>
      <w:r w:rsidR="00567A91" w:rsidRPr="00ED18B6">
        <w:rPr>
          <w:rFonts w:ascii="Times New Roman" w:hAnsi="Times New Roman" w:cs="Times New Roman"/>
        </w:rPr>
        <w:t xml:space="preserve"> a </w:t>
      </w:r>
      <w:r w:rsidRPr="00ED18B6">
        <w:rPr>
          <w:rFonts w:ascii="Times New Roman" w:hAnsi="Times New Roman" w:cs="Times New Roman"/>
        </w:rPr>
        <w:t xml:space="preserve">Fragment Analyzer (Advanced Analytical) </w:t>
      </w:r>
      <w:r w:rsidR="00567A91" w:rsidRPr="00ED18B6">
        <w:rPr>
          <w:rFonts w:ascii="Times New Roman" w:hAnsi="Times New Roman" w:cs="Times New Roman"/>
        </w:rPr>
        <w:t>prior to pooling</w:t>
      </w:r>
      <w:r w:rsidRPr="00ED18B6">
        <w:rPr>
          <w:rFonts w:ascii="Times New Roman" w:hAnsi="Times New Roman" w:cs="Times New Roman"/>
        </w:rPr>
        <w:t>.</w:t>
      </w:r>
    </w:p>
    <w:p w14:paraId="6C1C40B8" w14:textId="6BA3F3A9" w:rsidR="006C5257" w:rsidRPr="00CC55DA" w:rsidRDefault="00CC55DA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i/>
          <w:color w:val="5F497A" w:themeColor="accent4" w:themeShade="BF"/>
        </w:rPr>
      </w:pPr>
      <w:r w:rsidRPr="00CC55DA">
        <w:rPr>
          <w:rFonts w:ascii="Times New Roman" w:hAnsi="Times New Roman" w:cs="Times New Roman"/>
          <w:i/>
          <w:color w:val="5F497A" w:themeColor="accent4" w:themeShade="BF"/>
        </w:rPr>
        <w:t>&lt;</w:t>
      </w:r>
      <w:r w:rsidR="006C5257" w:rsidRPr="00CC55DA">
        <w:rPr>
          <w:rFonts w:ascii="Times New Roman" w:hAnsi="Times New Roman" w:cs="Times New Roman"/>
          <w:i/>
          <w:color w:val="5F497A" w:themeColor="accent4" w:themeShade="BF"/>
        </w:rPr>
        <w:t>Low input libraries (&lt;20nt total RNA) will be generated with the Ultra II RNA Library Prep Kit (non-directional).</w:t>
      </w:r>
      <w:r w:rsidRPr="00CC55DA">
        <w:rPr>
          <w:rFonts w:ascii="Times New Roman" w:hAnsi="Times New Roman" w:cs="Times New Roman"/>
          <w:i/>
          <w:color w:val="5F497A" w:themeColor="accent4" w:themeShade="BF"/>
        </w:rPr>
        <w:t>&gt;</w:t>
      </w:r>
    </w:p>
    <w:p w14:paraId="6BC6CE03" w14:textId="77777777" w:rsidR="00640DFE" w:rsidRPr="00ED18B6" w:rsidRDefault="00640DFE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44DA3ECD" w14:textId="77777777" w:rsidR="00722018" w:rsidRDefault="00722018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*********************************</w:t>
      </w:r>
    </w:p>
    <w:p w14:paraId="54D53612" w14:textId="77777777" w:rsidR="00311541" w:rsidRPr="00311541" w:rsidRDefault="00311541" w:rsidP="00311541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sz w:val="10"/>
        </w:rPr>
      </w:pPr>
    </w:p>
    <w:p w14:paraId="64CA6EF0" w14:textId="77777777" w:rsidR="00640DFE" w:rsidRPr="00ED18B6" w:rsidRDefault="00640DFE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</w:rPr>
      </w:pPr>
      <w:r w:rsidRPr="00ED18B6">
        <w:rPr>
          <w:rFonts w:ascii="Times New Roman" w:hAnsi="Times New Roman" w:cs="Times New Roman"/>
          <w:b/>
        </w:rPr>
        <w:t>Illumina Sequencing</w:t>
      </w:r>
    </w:p>
    <w:p w14:paraId="3BEAF320" w14:textId="6E5E4451" w:rsidR="00657AB3" w:rsidRPr="00C75E2E" w:rsidRDefault="00640DFE" w:rsidP="00657AB3">
      <w:pPr>
        <w:tabs>
          <w:tab w:val="left" w:pos="720"/>
          <w:tab w:val="left" w:pos="1440"/>
          <w:tab w:val="left" w:pos="2520"/>
          <w:tab w:val="left" w:pos="3240"/>
          <w:tab w:val="left" w:pos="4320"/>
        </w:tabs>
        <w:spacing w:after="0" w:line="240" w:lineRule="auto"/>
        <w:rPr>
          <w:rFonts w:ascii="Times New Roman" w:hAnsi="Times New Roman" w:cs="Times New Roman"/>
          <w:i/>
          <w:color w:val="5F497A" w:themeColor="accent4" w:themeShade="BF"/>
        </w:rPr>
      </w:pPr>
      <w:r w:rsidRPr="00657AB3">
        <w:rPr>
          <w:rFonts w:ascii="Times New Roman" w:hAnsi="Times New Roman" w:cs="Times New Roman"/>
        </w:rPr>
        <w:t>Libraries will be sequenced</w:t>
      </w:r>
      <w:r w:rsidR="00722018" w:rsidRPr="00657AB3">
        <w:rPr>
          <w:rFonts w:ascii="Times New Roman" w:hAnsi="Times New Roman" w:cs="Times New Roman"/>
        </w:rPr>
        <w:t xml:space="preserve"> on a</w:t>
      </w:r>
      <w:r w:rsidR="00657AB3" w:rsidRPr="00657AB3">
        <w:rPr>
          <w:rFonts w:ascii="Times New Roman" w:hAnsi="Times New Roman" w:cs="Times New Roman"/>
        </w:rPr>
        <w:t xml:space="preserve">n </w:t>
      </w:r>
      <w:r w:rsidR="00657AB3" w:rsidRPr="00657AB3">
        <w:rPr>
          <w:rFonts w:ascii="Times New Roman" w:hAnsi="Times New Roman" w:cs="Times New Roman"/>
        </w:rPr>
        <w:t>Illumina</w:t>
      </w:r>
      <w:r w:rsidR="00567A91" w:rsidRPr="00657AB3">
        <w:rPr>
          <w:rFonts w:ascii="Times New Roman" w:hAnsi="Times New Roman" w:cs="Times New Roman"/>
        </w:rPr>
        <w:t xml:space="preserve"> </w:t>
      </w:r>
      <w:r w:rsidR="00657AB3" w:rsidRPr="00657AB3">
        <w:rPr>
          <w:rFonts w:ascii="Times New Roman" w:hAnsi="Times New Roman" w:cs="Times New Roman"/>
        </w:rPr>
        <w:t>instrument</w:t>
      </w:r>
      <w:r w:rsidR="00657AB3">
        <w:rPr>
          <w:rFonts w:ascii="Times New Roman" w:hAnsi="Times New Roman" w:cs="Times New Roman"/>
        </w:rPr>
        <w:t>.</w:t>
      </w:r>
      <w:r w:rsidR="00C75E2E" w:rsidRPr="00ED18B6">
        <w:rPr>
          <w:rFonts w:ascii="Times New Roman" w:hAnsi="Times New Roman" w:cs="Times New Roman"/>
        </w:rPr>
        <w:t xml:space="preserve"> At least </w:t>
      </w:r>
      <w:r w:rsidR="00C75E2E">
        <w:rPr>
          <w:rFonts w:ascii="Times New Roman" w:hAnsi="Times New Roman" w:cs="Times New Roman"/>
          <w:color w:val="FF0000"/>
        </w:rPr>
        <w:t>2</w:t>
      </w:r>
      <w:r w:rsidR="00C75E2E" w:rsidRPr="006B288F">
        <w:rPr>
          <w:rFonts w:ascii="Times New Roman" w:hAnsi="Times New Roman" w:cs="Times New Roman"/>
          <w:color w:val="FF0000"/>
        </w:rPr>
        <w:t xml:space="preserve">0M &lt;OR&gt; </w:t>
      </w:r>
      <w:r w:rsidR="00C75E2E">
        <w:rPr>
          <w:rFonts w:ascii="Times New Roman" w:hAnsi="Times New Roman" w:cs="Times New Roman"/>
          <w:color w:val="FF0000"/>
        </w:rPr>
        <w:t>1</w:t>
      </w:r>
      <w:r w:rsidR="00C75E2E" w:rsidRPr="006B288F">
        <w:rPr>
          <w:rFonts w:ascii="Times New Roman" w:hAnsi="Times New Roman" w:cs="Times New Roman"/>
          <w:color w:val="FF0000"/>
        </w:rPr>
        <w:t>0M</w:t>
      </w:r>
      <w:r w:rsidR="00C75E2E" w:rsidRPr="00ED18B6">
        <w:rPr>
          <w:rFonts w:ascii="Times New Roman" w:hAnsi="Times New Roman" w:cs="Times New Roman"/>
        </w:rPr>
        <w:t xml:space="preserve"> reads will be generated per library.</w:t>
      </w:r>
      <w:r w:rsidR="00C75E2E" w:rsidRPr="006B288F">
        <w:rPr>
          <w:rFonts w:ascii="Times New Roman" w:hAnsi="Times New Roman" w:cs="Times New Roman"/>
          <w:i/>
          <w:color w:val="5F497A" w:themeColor="accent4" w:themeShade="BF"/>
        </w:rPr>
        <w:t xml:space="preserve"> </w:t>
      </w:r>
    </w:p>
    <w:p w14:paraId="071D4FE7" w14:textId="7B0F089D" w:rsidR="00657AB3" w:rsidRPr="00C75E2E" w:rsidRDefault="00657AB3" w:rsidP="00657AB3">
      <w:pPr>
        <w:tabs>
          <w:tab w:val="left" w:pos="720"/>
          <w:tab w:val="left" w:pos="1440"/>
          <w:tab w:val="left" w:pos="2520"/>
          <w:tab w:val="left" w:pos="3240"/>
          <w:tab w:val="left" w:pos="4320"/>
        </w:tabs>
        <w:spacing w:after="0" w:line="240" w:lineRule="auto"/>
        <w:rPr>
          <w:rFonts w:ascii="Times New Roman" w:hAnsi="Times New Roman" w:cs="Times New Roman"/>
          <w:i/>
          <w:color w:val="5F497A" w:themeColor="accent4" w:themeShade="BF"/>
        </w:rPr>
      </w:pPr>
      <w:r w:rsidRPr="00C75E2E">
        <w:rPr>
          <w:rFonts w:ascii="Times New Roman" w:hAnsi="Times New Roman" w:cs="Times New Roman"/>
          <w:i/>
          <w:color w:val="5F497A" w:themeColor="accent4" w:themeShade="BF"/>
        </w:rPr>
        <w:t>&lt;I</w:t>
      </w:r>
      <w:r w:rsidR="00C75E2E" w:rsidRPr="00C75E2E">
        <w:rPr>
          <w:rFonts w:ascii="Times New Roman" w:hAnsi="Times New Roman" w:cs="Times New Roman"/>
          <w:i/>
          <w:color w:val="5F497A" w:themeColor="accent4" w:themeShade="BF"/>
        </w:rPr>
        <w:t>nstrument</w:t>
      </w:r>
      <w:r w:rsidRPr="00C75E2E">
        <w:rPr>
          <w:rFonts w:ascii="Times New Roman" w:hAnsi="Times New Roman" w:cs="Times New Roman"/>
          <w:i/>
          <w:color w:val="5F497A" w:themeColor="accent4" w:themeShade="BF"/>
        </w:rPr>
        <w:t xml:space="preserve"> and read length: w</w:t>
      </w:r>
      <w:r w:rsidRPr="00C75E2E">
        <w:rPr>
          <w:rFonts w:ascii="Times New Roman" w:hAnsi="Times New Roman" w:cs="Times New Roman"/>
          <w:i/>
          <w:color w:val="5F497A" w:themeColor="accent4" w:themeShade="BF"/>
        </w:rPr>
        <w:t xml:space="preserve">e are transitioning to mostly 2x150nt </w:t>
      </w:r>
      <w:r w:rsidR="00C75E2E">
        <w:rPr>
          <w:rFonts w:ascii="Times New Roman" w:hAnsi="Times New Roman" w:cs="Times New Roman"/>
          <w:i/>
          <w:color w:val="5F497A" w:themeColor="accent4" w:themeShade="BF"/>
        </w:rPr>
        <w:t xml:space="preserve">PE </w:t>
      </w:r>
      <w:r w:rsidRPr="00C75E2E">
        <w:rPr>
          <w:rFonts w:ascii="Times New Roman" w:hAnsi="Times New Roman" w:cs="Times New Roman"/>
          <w:i/>
          <w:color w:val="5F497A" w:themeColor="accent4" w:themeShade="BF"/>
        </w:rPr>
        <w:t xml:space="preserve">reads on a </w:t>
      </w:r>
      <w:proofErr w:type="spellStart"/>
      <w:r w:rsidRPr="00C75E2E">
        <w:rPr>
          <w:rFonts w:ascii="Times New Roman" w:hAnsi="Times New Roman" w:cs="Times New Roman"/>
          <w:i/>
          <w:color w:val="5F497A" w:themeColor="accent4" w:themeShade="BF"/>
        </w:rPr>
        <w:t>HiSeq</w:t>
      </w:r>
      <w:proofErr w:type="spellEnd"/>
      <w:r w:rsidRPr="00C75E2E">
        <w:rPr>
          <w:rFonts w:ascii="Times New Roman" w:hAnsi="Times New Roman" w:cs="Times New Roman"/>
          <w:i/>
          <w:color w:val="5F497A" w:themeColor="accent4" w:themeShade="BF"/>
        </w:rPr>
        <w:t xml:space="preserve"> or </w:t>
      </w:r>
      <w:proofErr w:type="spellStart"/>
      <w:r w:rsidRPr="00C75E2E">
        <w:rPr>
          <w:rFonts w:ascii="Times New Roman" w:hAnsi="Times New Roman" w:cs="Times New Roman"/>
          <w:i/>
          <w:color w:val="5F497A" w:themeColor="accent4" w:themeShade="BF"/>
        </w:rPr>
        <w:t>NovaSeq</w:t>
      </w:r>
      <w:proofErr w:type="spellEnd"/>
      <w:r w:rsidRPr="00C75E2E">
        <w:rPr>
          <w:rFonts w:ascii="Times New Roman" w:hAnsi="Times New Roman" w:cs="Times New Roman"/>
          <w:i/>
          <w:color w:val="5F497A" w:themeColor="accent4" w:themeShade="BF"/>
        </w:rPr>
        <w:t xml:space="preserve">, but some projects </w:t>
      </w:r>
      <w:r w:rsidRPr="00C75E2E">
        <w:rPr>
          <w:rFonts w:ascii="Times New Roman" w:hAnsi="Times New Roman" w:cs="Times New Roman"/>
          <w:i/>
          <w:color w:val="5F497A" w:themeColor="accent4" w:themeShade="BF"/>
        </w:rPr>
        <w:t>may be</w:t>
      </w:r>
      <w:r w:rsidRPr="00C75E2E">
        <w:rPr>
          <w:rFonts w:ascii="Times New Roman" w:hAnsi="Times New Roman" w:cs="Times New Roman"/>
          <w:i/>
          <w:color w:val="5F497A" w:themeColor="accent4" w:themeShade="BF"/>
        </w:rPr>
        <w:t xml:space="preserve"> sequenced on a NextSeq500 </w:t>
      </w:r>
      <w:r w:rsidRPr="00C75E2E">
        <w:rPr>
          <w:rFonts w:ascii="Times New Roman" w:hAnsi="Times New Roman" w:cs="Times New Roman"/>
          <w:i/>
          <w:color w:val="5F497A" w:themeColor="accent4" w:themeShade="BF"/>
        </w:rPr>
        <w:t>[</w:t>
      </w:r>
      <w:r w:rsidR="00C75E2E">
        <w:rPr>
          <w:rFonts w:ascii="Times New Roman" w:hAnsi="Times New Roman" w:cs="Times New Roman"/>
          <w:i/>
          <w:color w:val="5F497A" w:themeColor="accent4" w:themeShade="BF"/>
        </w:rPr>
        <w:t xml:space="preserve">SE </w:t>
      </w:r>
      <w:r w:rsidRPr="00C75E2E">
        <w:rPr>
          <w:rFonts w:ascii="Times New Roman" w:hAnsi="Times New Roman" w:cs="Times New Roman"/>
          <w:i/>
          <w:color w:val="5F497A" w:themeColor="accent4" w:themeShade="BF"/>
        </w:rPr>
        <w:t>75nt kit</w:t>
      </w:r>
      <w:r w:rsidRPr="00C75E2E">
        <w:rPr>
          <w:rFonts w:ascii="Times New Roman" w:hAnsi="Times New Roman" w:cs="Times New Roman"/>
          <w:i/>
          <w:color w:val="5F497A" w:themeColor="accent4" w:themeShade="BF"/>
        </w:rPr>
        <w:t>] or NextSeq-2k [</w:t>
      </w:r>
      <w:r w:rsidR="00C75E2E">
        <w:rPr>
          <w:rFonts w:ascii="Times New Roman" w:hAnsi="Times New Roman" w:cs="Times New Roman"/>
          <w:i/>
          <w:color w:val="5F497A" w:themeColor="accent4" w:themeShade="BF"/>
        </w:rPr>
        <w:t xml:space="preserve">SE </w:t>
      </w:r>
      <w:r w:rsidRPr="00C75E2E">
        <w:rPr>
          <w:rFonts w:ascii="Times New Roman" w:hAnsi="Times New Roman" w:cs="Times New Roman"/>
          <w:i/>
          <w:color w:val="5F497A" w:themeColor="accent4" w:themeShade="BF"/>
        </w:rPr>
        <w:t>100nt kit].</w:t>
      </w:r>
    </w:p>
    <w:p w14:paraId="56B9B931" w14:textId="3E8A72D9" w:rsidR="00657AB3" w:rsidRPr="00C75E2E" w:rsidRDefault="00C75E2E" w:rsidP="006C5257">
      <w:pPr>
        <w:tabs>
          <w:tab w:val="left" w:pos="720"/>
          <w:tab w:val="left" w:pos="1440"/>
          <w:tab w:val="left" w:pos="2520"/>
          <w:tab w:val="left" w:pos="3240"/>
          <w:tab w:val="left" w:pos="4320"/>
        </w:tabs>
        <w:spacing w:after="0" w:line="240" w:lineRule="auto"/>
        <w:rPr>
          <w:rFonts w:ascii="Times New Roman" w:hAnsi="Times New Roman" w:cs="Times New Roman"/>
          <w:i/>
          <w:color w:val="5F497A" w:themeColor="accent4" w:themeShade="BF"/>
        </w:rPr>
      </w:pPr>
      <w:r w:rsidRPr="00C75E2E">
        <w:rPr>
          <w:rFonts w:ascii="Times New Roman" w:hAnsi="Times New Roman" w:cs="Times New Roman"/>
          <w:i/>
          <w:color w:val="5F497A" w:themeColor="accent4" w:themeShade="BF"/>
        </w:rPr>
        <w:t>Read depth: default</w:t>
      </w:r>
      <w:r w:rsidR="006B288F" w:rsidRPr="00C75E2E">
        <w:rPr>
          <w:rFonts w:ascii="Times New Roman" w:hAnsi="Times New Roman" w:cs="Times New Roman"/>
          <w:i/>
          <w:color w:val="5F497A" w:themeColor="accent4" w:themeShade="BF"/>
        </w:rPr>
        <w:t xml:space="preserve"> 20M for RNAseq. Some projects with bacterial s</w:t>
      </w:r>
      <w:r w:rsidR="00657AB3" w:rsidRPr="00C75E2E">
        <w:rPr>
          <w:rFonts w:ascii="Times New Roman" w:hAnsi="Times New Roman" w:cs="Times New Roman"/>
          <w:i/>
          <w:color w:val="5F497A" w:themeColor="accent4" w:themeShade="BF"/>
        </w:rPr>
        <w:t>amples may target 10M raw reads, and some projects have custom deeper sequencing depth.&gt;.</w:t>
      </w:r>
      <w:r w:rsidR="00DB4985" w:rsidRPr="00C75E2E">
        <w:rPr>
          <w:rFonts w:ascii="Times New Roman" w:hAnsi="Times New Roman" w:cs="Times New Roman"/>
          <w:i/>
          <w:color w:val="5F497A" w:themeColor="accent4" w:themeShade="BF"/>
        </w:rPr>
        <w:t xml:space="preserve"> </w:t>
      </w:r>
    </w:p>
    <w:p w14:paraId="643DDA78" w14:textId="77777777" w:rsidR="001C67C6" w:rsidRPr="00ED18B6" w:rsidRDefault="001C67C6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</w:rPr>
      </w:pPr>
    </w:p>
    <w:p w14:paraId="776B59DC" w14:textId="4F004854" w:rsidR="00311541" w:rsidRDefault="00311541" w:rsidP="00311541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*********************************</w:t>
      </w:r>
    </w:p>
    <w:p w14:paraId="4981F792" w14:textId="77777777" w:rsidR="00311541" w:rsidRPr="00311541" w:rsidRDefault="00311541" w:rsidP="00311541">
      <w:pPr>
        <w:tabs>
          <w:tab w:val="left" w:pos="720"/>
          <w:tab w:val="left" w:pos="1890"/>
        </w:tabs>
        <w:spacing w:after="0" w:line="240" w:lineRule="auto"/>
        <w:rPr>
          <w:rFonts w:ascii="Times New Roman" w:hAnsi="Times New Roman" w:cs="Times New Roman"/>
          <w:b/>
          <w:sz w:val="10"/>
          <w:szCs w:val="10"/>
        </w:rPr>
      </w:pPr>
    </w:p>
    <w:p w14:paraId="7378847A" w14:textId="6985B51D" w:rsidR="001C67C6" w:rsidRPr="00846BA2" w:rsidRDefault="001C67C6" w:rsidP="00311541">
      <w:pPr>
        <w:tabs>
          <w:tab w:val="left" w:pos="720"/>
          <w:tab w:val="left" w:pos="1890"/>
        </w:tabs>
        <w:spacing w:after="0" w:line="240" w:lineRule="auto"/>
        <w:rPr>
          <w:rFonts w:ascii="Times New Roman" w:hAnsi="Times New Roman" w:cs="Times New Roman"/>
          <w:b/>
        </w:rPr>
      </w:pPr>
      <w:r w:rsidRPr="00ED18B6">
        <w:rPr>
          <w:rFonts w:ascii="Times New Roman" w:hAnsi="Times New Roman" w:cs="Times New Roman"/>
          <w:b/>
        </w:rPr>
        <w:t>Analysis</w:t>
      </w:r>
    </w:p>
    <w:p w14:paraId="717F25D1" w14:textId="15601AF1" w:rsidR="001C67C6" w:rsidRPr="006C5257" w:rsidRDefault="00846BA2" w:rsidP="00311541">
      <w:pPr>
        <w:tabs>
          <w:tab w:val="left" w:pos="720"/>
          <w:tab w:val="left" w:pos="1440"/>
          <w:tab w:val="left" w:pos="1890"/>
          <w:tab w:val="left" w:pos="2520"/>
          <w:tab w:val="left" w:pos="3240"/>
          <w:tab w:val="left" w:pos="4320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i/>
        </w:rPr>
        <w:t>p</w:t>
      </w:r>
      <w:r w:rsidR="001C67C6" w:rsidRPr="00ED18B6">
        <w:rPr>
          <w:rFonts w:ascii="Times New Roman" w:hAnsi="Times New Roman" w:cs="Times New Roman"/>
          <w:i/>
        </w:rPr>
        <w:t>reprocessing</w:t>
      </w:r>
      <w:proofErr w:type="gramEnd"/>
      <w:r>
        <w:rPr>
          <w:rFonts w:ascii="Times New Roman" w:hAnsi="Times New Roman" w:cs="Times New Roman"/>
          <w:b/>
        </w:rPr>
        <w:t>:</w:t>
      </w:r>
      <w:r w:rsidR="001C67C6" w:rsidRPr="00ED18B6">
        <w:rPr>
          <w:rFonts w:ascii="Times New Roman" w:hAnsi="Times New Roman" w:cs="Times New Roman"/>
          <w:b/>
        </w:rPr>
        <w:t xml:space="preserve"> </w:t>
      </w:r>
      <w:r w:rsidR="001C67C6" w:rsidRPr="00ED18B6">
        <w:rPr>
          <w:rFonts w:ascii="Times New Roman" w:hAnsi="Times New Roman" w:cs="Times New Roman"/>
        </w:rPr>
        <w:t xml:space="preserve">reads will be trimmed for low quality and adaptor sequences with </w:t>
      </w:r>
      <w:proofErr w:type="spellStart"/>
      <w:r w:rsidR="006B288F" w:rsidRPr="006C5257">
        <w:rPr>
          <w:rFonts w:ascii="Times New Roman" w:hAnsi="Times New Roman" w:cs="Times New Roman"/>
        </w:rPr>
        <w:t>TrimGalore</w:t>
      </w:r>
      <w:proofErr w:type="spellEnd"/>
      <w:r w:rsidR="006B288F" w:rsidRPr="006C5257">
        <w:rPr>
          <w:rFonts w:ascii="Times New Roman" w:hAnsi="Times New Roman" w:cs="Times New Roman"/>
        </w:rPr>
        <w:t xml:space="preserve"> v</w:t>
      </w:r>
      <w:r w:rsidR="0080684D" w:rsidRPr="006C5257">
        <w:rPr>
          <w:rFonts w:ascii="Times New Roman" w:hAnsi="Times New Roman" w:cs="Times New Roman"/>
        </w:rPr>
        <w:t>0.6.0</w:t>
      </w:r>
      <w:r w:rsidR="006C5257" w:rsidRPr="006C5257">
        <w:rPr>
          <w:rFonts w:ascii="Times New Roman" w:hAnsi="Times New Roman" w:cs="Times New Roman"/>
        </w:rPr>
        <w:t xml:space="preserve"> </w:t>
      </w:r>
      <w:r w:rsidR="00A969E7" w:rsidRPr="006C5257">
        <w:rPr>
          <w:rFonts w:ascii="Times New Roman" w:hAnsi="Times New Roman" w:cs="Times New Roman"/>
        </w:rPr>
        <w:t>(ref 1)</w:t>
      </w:r>
      <w:r w:rsidR="006C5257">
        <w:rPr>
          <w:rFonts w:ascii="Times New Roman" w:hAnsi="Times New Roman" w:cs="Times New Roman"/>
        </w:rPr>
        <w:t xml:space="preserve">, a wrapper for </w:t>
      </w:r>
      <w:proofErr w:type="spellStart"/>
      <w:r w:rsidR="006C5257">
        <w:rPr>
          <w:rFonts w:ascii="Times New Roman" w:hAnsi="Times New Roman" w:cs="Times New Roman"/>
        </w:rPr>
        <w:t>cutadapt</w:t>
      </w:r>
      <w:proofErr w:type="spellEnd"/>
      <w:r w:rsidR="006C5257">
        <w:rPr>
          <w:rFonts w:ascii="Times New Roman" w:hAnsi="Times New Roman" w:cs="Times New Roman"/>
        </w:rPr>
        <w:t xml:space="preserve"> (ref 2) and </w:t>
      </w:r>
      <w:proofErr w:type="spellStart"/>
      <w:r w:rsidR="006C5257">
        <w:rPr>
          <w:rFonts w:ascii="Times New Roman" w:hAnsi="Times New Roman" w:cs="Times New Roman"/>
        </w:rPr>
        <w:t>fastQC</w:t>
      </w:r>
      <w:proofErr w:type="spellEnd"/>
      <w:r w:rsidR="006C5257">
        <w:rPr>
          <w:rFonts w:ascii="Times New Roman" w:hAnsi="Times New Roman" w:cs="Times New Roman"/>
        </w:rPr>
        <w:t xml:space="preserve"> (ref 3)</w:t>
      </w:r>
      <w:r w:rsidR="00A969E7" w:rsidRPr="006C5257">
        <w:rPr>
          <w:rFonts w:ascii="Times New Roman" w:hAnsi="Times New Roman" w:cs="Times New Roman"/>
        </w:rPr>
        <w:t>.</w:t>
      </w:r>
      <w:r w:rsidR="001C67C6" w:rsidRPr="006C5257">
        <w:rPr>
          <w:rFonts w:ascii="Times New Roman" w:hAnsi="Times New Roman" w:cs="Times New Roman"/>
        </w:rPr>
        <w:t xml:space="preserve"> </w:t>
      </w:r>
    </w:p>
    <w:p w14:paraId="35DAB98A" w14:textId="1A67C2FC" w:rsidR="001C67C6" w:rsidRPr="00ED18B6" w:rsidRDefault="0080684D" w:rsidP="00311541">
      <w:pPr>
        <w:tabs>
          <w:tab w:val="left" w:pos="720"/>
          <w:tab w:val="left" w:pos="1440"/>
          <w:tab w:val="left" w:pos="1890"/>
          <w:tab w:val="left" w:pos="2520"/>
          <w:tab w:val="left" w:pos="3240"/>
          <w:tab w:val="left" w:pos="4320"/>
        </w:tabs>
        <w:spacing w:after="0"/>
        <w:rPr>
          <w:rFonts w:ascii="Times New Roman" w:hAnsi="Times New Roman" w:cs="Times New Roman"/>
        </w:rPr>
      </w:pPr>
      <w:r w:rsidRPr="006C5257">
        <w:rPr>
          <w:rFonts w:ascii="Times New Roman" w:hAnsi="Times New Roman" w:cs="Times New Roman"/>
        </w:rPr>
        <w:tab/>
        <w:t>P</w:t>
      </w:r>
      <w:r w:rsidR="001C67C6" w:rsidRPr="006C5257">
        <w:rPr>
          <w:rFonts w:ascii="Times New Roman" w:hAnsi="Times New Roman" w:cs="Times New Roman"/>
        </w:rPr>
        <w:t xml:space="preserve">arameters: </w:t>
      </w:r>
      <w:r w:rsidR="00311541">
        <w:rPr>
          <w:rFonts w:ascii="Times New Roman" w:hAnsi="Times New Roman" w:cs="Times New Roman"/>
        </w:rPr>
        <w:tab/>
      </w:r>
      <w:r w:rsidRPr="006C5257">
        <w:rPr>
          <w:rFonts w:ascii="Times New Roman" w:hAnsi="Times New Roman" w:cs="Times New Roman"/>
        </w:rPr>
        <w:t>-j 1 -e 0.1 --</w:t>
      </w:r>
      <w:proofErr w:type="spellStart"/>
      <w:r w:rsidRPr="006C5257">
        <w:rPr>
          <w:rFonts w:ascii="Times New Roman" w:hAnsi="Times New Roman" w:cs="Times New Roman"/>
        </w:rPr>
        <w:t>nextseq</w:t>
      </w:r>
      <w:proofErr w:type="spellEnd"/>
      <w:r w:rsidRPr="006C5257">
        <w:rPr>
          <w:rFonts w:ascii="Times New Roman" w:hAnsi="Times New Roman" w:cs="Times New Roman"/>
        </w:rPr>
        <w:t>-trim=20 -O 1 -a AGATCGGAAGAGC</w:t>
      </w:r>
      <w:r w:rsidRPr="006C52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C5257">
        <w:rPr>
          <w:rFonts w:ascii="Times New Roman" w:hAnsi="Times New Roman" w:cs="Times New Roman"/>
        </w:rPr>
        <w:t>--length 50 --</w:t>
      </w:r>
      <w:proofErr w:type="spellStart"/>
      <w:r w:rsidRPr="006C5257">
        <w:rPr>
          <w:rFonts w:ascii="Times New Roman" w:hAnsi="Times New Roman" w:cs="Times New Roman"/>
        </w:rPr>
        <w:t>fastqc</w:t>
      </w:r>
      <w:proofErr w:type="spellEnd"/>
      <w:r w:rsidRPr="006C5257">
        <w:rPr>
          <w:rFonts w:ascii="Times New Roman" w:hAnsi="Times New Roman" w:cs="Times New Roman"/>
        </w:rPr>
        <w:t xml:space="preserve"> </w:t>
      </w:r>
    </w:p>
    <w:p w14:paraId="230CAB4A" w14:textId="77777777" w:rsidR="001C67C6" w:rsidRPr="00ED18B6" w:rsidRDefault="001C67C6" w:rsidP="00311541">
      <w:pPr>
        <w:tabs>
          <w:tab w:val="left" w:pos="720"/>
          <w:tab w:val="left" w:pos="1440"/>
          <w:tab w:val="left" w:pos="1890"/>
          <w:tab w:val="left" w:pos="2520"/>
          <w:tab w:val="left" w:pos="3240"/>
          <w:tab w:val="left" w:pos="4320"/>
        </w:tabs>
        <w:spacing w:after="0" w:line="240" w:lineRule="auto"/>
        <w:rPr>
          <w:rFonts w:ascii="Times New Roman" w:hAnsi="Times New Roman" w:cs="Times New Roman"/>
        </w:rPr>
      </w:pPr>
    </w:p>
    <w:p w14:paraId="38140CA7" w14:textId="77777777" w:rsidR="001C67C6" w:rsidRPr="00722018" w:rsidRDefault="00722018" w:rsidP="00311541">
      <w:pPr>
        <w:tabs>
          <w:tab w:val="left" w:pos="720"/>
          <w:tab w:val="left" w:pos="1440"/>
          <w:tab w:val="left" w:pos="1890"/>
          <w:tab w:val="left" w:pos="2520"/>
          <w:tab w:val="left" w:pos="3240"/>
          <w:tab w:val="left" w:pos="4320"/>
        </w:tabs>
        <w:spacing w:after="0" w:line="240" w:lineRule="auto"/>
        <w:rPr>
          <w:rFonts w:ascii="Times New Roman" w:hAnsi="Times New Roman" w:cs="Times New Roman"/>
          <w:i/>
          <w:color w:val="5F497A" w:themeColor="accent4" w:themeShade="BF"/>
        </w:rPr>
      </w:pPr>
      <w:r w:rsidRPr="00722018">
        <w:rPr>
          <w:rFonts w:ascii="Times New Roman" w:hAnsi="Times New Roman" w:cs="Times New Roman"/>
          <w:i/>
          <w:color w:val="5F497A" w:themeColor="accent4" w:themeShade="BF"/>
        </w:rPr>
        <w:t>&lt;</w:t>
      </w:r>
      <w:r w:rsidR="001C67C6" w:rsidRPr="00722018">
        <w:rPr>
          <w:rFonts w:ascii="Times New Roman" w:hAnsi="Times New Roman" w:cs="Times New Roman"/>
          <w:i/>
          <w:color w:val="5F497A" w:themeColor="accent4" w:themeShade="BF"/>
        </w:rPr>
        <w:t xml:space="preserve">optional: </w:t>
      </w:r>
      <w:r w:rsidR="006B288F">
        <w:rPr>
          <w:rFonts w:ascii="Times New Roman" w:hAnsi="Times New Roman" w:cs="Times New Roman"/>
          <w:i/>
          <w:color w:val="5F497A" w:themeColor="accent4" w:themeShade="BF"/>
        </w:rPr>
        <w:t>custom projects only, such as removal of host sequences for pathogen identification projects</w:t>
      </w:r>
      <w:r w:rsidRPr="00722018">
        <w:rPr>
          <w:rFonts w:ascii="Times New Roman" w:hAnsi="Times New Roman" w:cs="Times New Roman"/>
          <w:i/>
          <w:color w:val="5F497A" w:themeColor="accent4" w:themeShade="BF"/>
        </w:rPr>
        <w:t>&gt;</w:t>
      </w:r>
    </w:p>
    <w:p w14:paraId="7436232E" w14:textId="60696509" w:rsidR="001C67C6" w:rsidRPr="006C5257" w:rsidRDefault="001C67C6" w:rsidP="00311541">
      <w:pPr>
        <w:tabs>
          <w:tab w:val="left" w:pos="720"/>
          <w:tab w:val="left" w:pos="1440"/>
          <w:tab w:val="left" w:pos="1890"/>
          <w:tab w:val="left" w:pos="2520"/>
          <w:tab w:val="left" w:pos="3240"/>
          <w:tab w:val="left" w:pos="4320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6C5257">
        <w:rPr>
          <w:rFonts w:ascii="Times New Roman" w:hAnsi="Times New Roman" w:cs="Times New Roman"/>
          <w:i/>
        </w:rPr>
        <w:t>subtract</w:t>
      </w:r>
      <w:proofErr w:type="gramEnd"/>
      <w:r w:rsidRPr="006C5257">
        <w:rPr>
          <w:rFonts w:ascii="Times New Roman" w:hAnsi="Times New Roman" w:cs="Times New Roman"/>
          <w:i/>
        </w:rPr>
        <w:t xml:space="preserve"> </w:t>
      </w:r>
      <w:r w:rsidR="006B288F" w:rsidRPr="006C5257">
        <w:rPr>
          <w:rFonts w:ascii="Times New Roman" w:hAnsi="Times New Roman" w:cs="Times New Roman"/>
          <w:i/>
        </w:rPr>
        <w:t>unwanted</w:t>
      </w:r>
      <w:r w:rsidRPr="006C5257">
        <w:rPr>
          <w:rFonts w:ascii="Times New Roman" w:hAnsi="Times New Roman" w:cs="Times New Roman"/>
          <w:i/>
        </w:rPr>
        <w:t xml:space="preserve"> reads</w:t>
      </w:r>
      <w:r w:rsidR="00846BA2" w:rsidRPr="006C5257">
        <w:rPr>
          <w:rFonts w:ascii="Times New Roman" w:hAnsi="Times New Roman" w:cs="Times New Roman"/>
        </w:rPr>
        <w:t>:</w:t>
      </w:r>
      <w:r w:rsidRPr="006C5257">
        <w:rPr>
          <w:rFonts w:ascii="Times New Roman" w:hAnsi="Times New Roman" w:cs="Times New Roman"/>
        </w:rPr>
        <w:t xml:space="preserve"> </w:t>
      </w:r>
      <w:r w:rsidR="006B288F" w:rsidRPr="006C5257">
        <w:rPr>
          <w:rFonts w:ascii="Times New Roman" w:hAnsi="Times New Roman" w:cs="Times New Roman"/>
        </w:rPr>
        <w:t xml:space="preserve">unwanted </w:t>
      </w:r>
      <w:r w:rsidRPr="006C5257">
        <w:rPr>
          <w:rFonts w:ascii="Times New Roman" w:hAnsi="Times New Roman" w:cs="Times New Roman"/>
        </w:rPr>
        <w:t xml:space="preserve">reads will be removed with </w:t>
      </w:r>
      <w:r w:rsidR="006B288F" w:rsidRPr="006C5257">
        <w:rPr>
          <w:rFonts w:ascii="Times New Roman" w:hAnsi="Times New Roman" w:cs="Times New Roman"/>
        </w:rPr>
        <w:t xml:space="preserve">STAR </w:t>
      </w:r>
      <w:r w:rsidR="0080684D" w:rsidRPr="006C5257">
        <w:rPr>
          <w:rFonts w:ascii="Times New Roman" w:hAnsi="Times New Roman" w:cs="Times New Roman"/>
        </w:rPr>
        <w:t>v</w:t>
      </w:r>
      <w:r w:rsidR="0080684D" w:rsidRPr="006C5257">
        <w:t xml:space="preserve"> </w:t>
      </w:r>
      <w:r w:rsidR="0080684D" w:rsidRPr="006C5257">
        <w:rPr>
          <w:rFonts w:ascii="Times New Roman" w:hAnsi="Times New Roman" w:cs="Times New Roman"/>
        </w:rPr>
        <w:t xml:space="preserve">2.7.0e </w:t>
      </w:r>
      <w:r w:rsidR="00CC55DA">
        <w:rPr>
          <w:rFonts w:ascii="Times New Roman" w:hAnsi="Times New Roman" w:cs="Times New Roman"/>
        </w:rPr>
        <w:t>(ref 4</w:t>
      </w:r>
      <w:r w:rsidR="00A969E7" w:rsidRPr="006C5257">
        <w:rPr>
          <w:rFonts w:ascii="Times New Roman" w:hAnsi="Times New Roman" w:cs="Times New Roman"/>
        </w:rPr>
        <w:t>)</w:t>
      </w:r>
      <w:r w:rsidRPr="006C5257">
        <w:rPr>
          <w:rFonts w:ascii="Times New Roman" w:hAnsi="Times New Roman" w:cs="Times New Roman"/>
        </w:rPr>
        <w:t>.</w:t>
      </w:r>
    </w:p>
    <w:p w14:paraId="351C39E7" w14:textId="013DF32C" w:rsidR="001C67C6" w:rsidRDefault="001C67C6" w:rsidP="00311541">
      <w:pPr>
        <w:tabs>
          <w:tab w:val="left" w:pos="720"/>
          <w:tab w:val="left" w:pos="1440"/>
          <w:tab w:val="left" w:pos="1890"/>
          <w:tab w:val="left" w:pos="2520"/>
          <w:tab w:val="left" w:pos="3240"/>
          <w:tab w:val="left" w:pos="4320"/>
        </w:tabs>
        <w:spacing w:after="0"/>
        <w:rPr>
          <w:rFonts w:ascii="Times New Roman" w:hAnsi="Times New Roman" w:cs="Times New Roman"/>
        </w:rPr>
      </w:pPr>
      <w:r w:rsidRPr="006C5257">
        <w:rPr>
          <w:rFonts w:ascii="Times New Roman" w:hAnsi="Times New Roman" w:cs="Times New Roman"/>
        </w:rPr>
        <w:tab/>
        <w:t xml:space="preserve">Parameters: </w:t>
      </w:r>
      <w:r w:rsidR="00311541">
        <w:rPr>
          <w:rFonts w:ascii="Times New Roman" w:hAnsi="Times New Roman" w:cs="Times New Roman"/>
        </w:rPr>
        <w:tab/>
      </w:r>
      <w:r w:rsidR="005847B8" w:rsidRPr="006C5257">
        <w:rPr>
          <w:rFonts w:ascii="Times New Roman" w:hAnsi="Times New Roman" w:cs="Times New Roman"/>
        </w:rPr>
        <w:t>--</w:t>
      </w:r>
      <w:proofErr w:type="spellStart"/>
      <w:r w:rsidR="005847B8" w:rsidRPr="006C5257">
        <w:rPr>
          <w:rFonts w:ascii="Times New Roman" w:hAnsi="Times New Roman" w:cs="Times New Roman"/>
        </w:rPr>
        <w:t>outReadsUnmapped</w:t>
      </w:r>
      <w:proofErr w:type="spellEnd"/>
      <w:r w:rsidR="00ED0CDB" w:rsidRPr="006C5257">
        <w:rPr>
          <w:rFonts w:ascii="Times New Roman" w:hAnsi="Times New Roman" w:cs="Times New Roman"/>
        </w:rPr>
        <w:t xml:space="preserve"> </w:t>
      </w:r>
      <w:proofErr w:type="spellStart"/>
      <w:r w:rsidR="00ED0CDB" w:rsidRPr="006C5257">
        <w:rPr>
          <w:rFonts w:ascii="Times New Roman" w:hAnsi="Times New Roman" w:cs="Times New Roman"/>
        </w:rPr>
        <w:t>Fastx</w:t>
      </w:r>
      <w:proofErr w:type="spellEnd"/>
    </w:p>
    <w:p w14:paraId="40A6875F" w14:textId="77777777" w:rsidR="00311541" w:rsidRPr="006C5257" w:rsidRDefault="00311541" w:rsidP="00311541">
      <w:pPr>
        <w:tabs>
          <w:tab w:val="left" w:pos="720"/>
          <w:tab w:val="left" w:pos="1440"/>
          <w:tab w:val="left" w:pos="1890"/>
          <w:tab w:val="left" w:pos="2520"/>
          <w:tab w:val="left" w:pos="3240"/>
          <w:tab w:val="left" w:pos="4320"/>
        </w:tabs>
        <w:spacing w:after="0"/>
        <w:rPr>
          <w:rFonts w:ascii="Times New Roman" w:hAnsi="Times New Roman" w:cs="Times New Roman"/>
        </w:rPr>
      </w:pPr>
    </w:p>
    <w:p w14:paraId="16E6159B" w14:textId="021C5C66" w:rsidR="001C67C6" w:rsidRPr="006C5257" w:rsidRDefault="00846BA2" w:rsidP="00311541">
      <w:pPr>
        <w:tabs>
          <w:tab w:val="left" w:pos="720"/>
          <w:tab w:val="left" w:pos="1440"/>
          <w:tab w:val="left" w:pos="1890"/>
          <w:tab w:val="left" w:pos="2520"/>
          <w:tab w:val="left" w:pos="3240"/>
          <w:tab w:val="left" w:pos="4320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6C5257">
        <w:rPr>
          <w:rFonts w:ascii="Times New Roman" w:hAnsi="Times New Roman" w:cs="Times New Roman"/>
          <w:i/>
        </w:rPr>
        <w:t>m</w:t>
      </w:r>
      <w:r w:rsidR="001C67C6" w:rsidRPr="006C5257">
        <w:rPr>
          <w:rFonts w:ascii="Times New Roman" w:hAnsi="Times New Roman" w:cs="Times New Roman"/>
          <w:i/>
        </w:rPr>
        <w:t>apping</w:t>
      </w:r>
      <w:proofErr w:type="gramEnd"/>
      <w:r w:rsidRPr="006C5257">
        <w:rPr>
          <w:rFonts w:ascii="Times New Roman" w:hAnsi="Times New Roman" w:cs="Times New Roman"/>
        </w:rPr>
        <w:t>:</w:t>
      </w:r>
      <w:r w:rsidR="001C67C6" w:rsidRPr="006C5257">
        <w:rPr>
          <w:rFonts w:ascii="Times New Roman" w:hAnsi="Times New Roman" w:cs="Times New Roman"/>
        </w:rPr>
        <w:t xml:space="preserve"> reads will be mapped to the reference genome/transcriptome </w:t>
      </w:r>
      <w:r w:rsidR="001C67C6" w:rsidRPr="006C5257">
        <w:rPr>
          <w:rFonts w:ascii="Times New Roman" w:hAnsi="Times New Roman" w:cs="Times New Roman"/>
          <w:color w:val="FF0000"/>
        </w:rPr>
        <w:t xml:space="preserve">(name/version) </w:t>
      </w:r>
      <w:r w:rsidR="001C67C6" w:rsidRPr="006C5257">
        <w:rPr>
          <w:rFonts w:ascii="Times New Roman" w:hAnsi="Times New Roman" w:cs="Times New Roman"/>
        </w:rPr>
        <w:t xml:space="preserve">using </w:t>
      </w:r>
      <w:r w:rsidR="006B288F" w:rsidRPr="006C5257">
        <w:rPr>
          <w:rFonts w:ascii="Times New Roman" w:hAnsi="Times New Roman" w:cs="Times New Roman"/>
        </w:rPr>
        <w:t>STAR v</w:t>
      </w:r>
      <w:r w:rsidR="005847B8" w:rsidRPr="006C5257">
        <w:rPr>
          <w:rFonts w:ascii="Times New Roman" w:hAnsi="Times New Roman" w:cs="Times New Roman"/>
        </w:rPr>
        <w:t>2.7.0e</w:t>
      </w:r>
      <w:r w:rsidR="00B73F0B">
        <w:rPr>
          <w:rFonts w:ascii="Times New Roman" w:hAnsi="Times New Roman" w:cs="Times New Roman"/>
        </w:rPr>
        <w:t xml:space="preserve"> (ref 4</w:t>
      </w:r>
      <w:r w:rsidR="00A969E7" w:rsidRPr="006C5257">
        <w:rPr>
          <w:rFonts w:ascii="Times New Roman" w:hAnsi="Times New Roman" w:cs="Times New Roman"/>
        </w:rPr>
        <w:t>)</w:t>
      </w:r>
      <w:r w:rsidR="00735F6E" w:rsidRPr="006C5257">
        <w:rPr>
          <w:rFonts w:ascii="Times New Roman" w:hAnsi="Times New Roman" w:cs="Times New Roman"/>
        </w:rPr>
        <w:t>.</w:t>
      </w:r>
    </w:p>
    <w:p w14:paraId="13371C3C" w14:textId="2BF8DBB8" w:rsidR="00311541" w:rsidRDefault="001C67C6" w:rsidP="00311541">
      <w:pPr>
        <w:tabs>
          <w:tab w:val="left" w:pos="720"/>
          <w:tab w:val="left" w:pos="1440"/>
          <w:tab w:val="left" w:pos="1890"/>
          <w:tab w:val="left" w:pos="2520"/>
          <w:tab w:val="left" w:pos="3240"/>
          <w:tab w:val="left" w:pos="4320"/>
        </w:tabs>
        <w:spacing w:after="0" w:line="240" w:lineRule="auto"/>
        <w:ind w:left="1800" w:hanging="1800"/>
        <w:rPr>
          <w:rFonts w:ascii="Times New Roman" w:hAnsi="Times New Roman" w:cs="Times New Roman"/>
        </w:rPr>
      </w:pPr>
      <w:r w:rsidRPr="006C5257">
        <w:rPr>
          <w:rFonts w:ascii="Times New Roman" w:hAnsi="Times New Roman" w:cs="Times New Roman"/>
        </w:rPr>
        <w:tab/>
      </w:r>
      <w:r w:rsidR="005847B8" w:rsidRPr="006C5257">
        <w:rPr>
          <w:rFonts w:ascii="Times New Roman" w:hAnsi="Times New Roman" w:cs="Times New Roman"/>
        </w:rPr>
        <w:t>P</w:t>
      </w:r>
      <w:r w:rsidRPr="006C5257">
        <w:rPr>
          <w:rFonts w:ascii="Times New Roman" w:hAnsi="Times New Roman" w:cs="Times New Roman"/>
        </w:rPr>
        <w:t xml:space="preserve">arameters: </w:t>
      </w:r>
      <w:r w:rsidR="005847B8" w:rsidRPr="006C5257">
        <w:rPr>
          <w:rFonts w:ascii="Times New Roman" w:hAnsi="Times New Roman" w:cs="Times New Roman"/>
        </w:rPr>
        <w:t xml:space="preserve"> </w:t>
      </w:r>
      <w:r w:rsidR="00311541">
        <w:rPr>
          <w:rFonts w:ascii="Times New Roman" w:hAnsi="Times New Roman" w:cs="Times New Roman"/>
        </w:rPr>
        <w:tab/>
      </w:r>
      <w:r w:rsidR="005847B8" w:rsidRPr="006C5257">
        <w:rPr>
          <w:rFonts w:ascii="Times New Roman" w:hAnsi="Times New Roman" w:cs="Times New Roman"/>
        </w:rPr>
        <w:t>--</w:t>
      </w:r>
      <w:proofErr w:type="spellStart"/>
      <w:r w:rsidR="005847B8" w:rsidRPr="006C5257">
        <w:rPr>
          <w:rFonts w:ascii="Times New Roman" w:hAnsi="Times New Roman" w:cs="Times New Roman"/>
        </w:rPr>
        <w:t>outSAMstrandField</w:t>
      </w:r>
      <w:proofErr w:type="spellEnd"/>
      <w:r w:rsidR="005847B8" w:rsidRPr="006C525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847B8" w:rsidRPr="006C5257">
        <w:rPr>
          <w:rFonts w:ascii="Times New Roman" w:hAnsi="Times New Roman" w:cs="Times New Roman"/>
        </w:rPr>
        <w:t>intronMotif</w:t>
      </w:r>
      <w:proofErr w:type="spellEnd"/>
      <w:r w:rsidR="005847B8" w:rsidRPr="006C5257">
        <w:rPr>
          <w:rFonts w:ascii="Times New Roman" w:hAnsi="Times New Roman" w:cs="Times New Roman"/>
        </w:rPr>
        <w:t xml:space="preserve"> ,</w:t>
      </w:r>
      <w:proofErr w:type="gramEnd"/>
      <w:r w:rsidR="005847B8" w:rsidRPr="006C5257">
        <w:rPr>
          <w:rFonts w:ascii="Times New Roman" w:hAnsi="Times New Roman" w:cs="Times New Roman"/>
        </w:rPr>
        <w:t xml:space="preserve"> --</w:t>
      </w:r>
      <w:proofErr w:type="spellStart"/>
      <w:r w:rsidR="005847B8" w:rsidRPr="006C5257">
        <w:rPr>
          <w:rFonts w:ascii="Times New Roman" w:hAnsi="Times New Roman" w:cs="Times New Roman"/>
        </w:rPr>
        <w:t>outFilterIntronMotifs</w:t>
      </w:r>
      <w:proofErr w:type="spellEnd"/>
      <w:r w:rsidR="005847B8" w:rsidRPr="006C5257">
        <w:rPr>
          <w:rFonts w:ascii="Times New Roman" w:hAnsi="Times New Roman" w:cs="Times New Roman"/>
        </w:rPr>
        <w:t xml:space="preserve"> </w:t>
      </w:r>
      <w:proofErr w:type="spellStart"/>
      <w:r w:rsidR="005847B8" w:rsidRPr="006C5257">
        <w:rPr>
          <w:rFonts w:ascii="Times New Roman" w:hAnsi="Times New Roman" w:cs="Times New Roman"/>
        </w:rPr>
        <w:t>RemoveNoncanonical</w:t>
      </w:r>
      <w:proofErr w:type="spellEnd"/>
      <w:r w:rsidR="005847B8" w:rsidRPr="006C5257">
        <w:rPr>
          <w:rFonts w:ascii="Times New Roman" w:hAnsi="Times New Roman" w:cs="Times New Roman"/>
        </w:rPr>
        <w:t xml:space="preserve"> , </w:t>
      </w:r>
    </w:p>
    <w:p w14:paraId="6A0F1C3B" w14:textId="0511E416" w:rsidR="005847B8" w:rsidRPr="006C5257" w:rsidRDefault="00311541" w:rsidP="00311541">
      <w:pPr>
        <w:tabs>
          <w:tab w:val="left" w:pos="720"/>
          <w:tab w:val="left" w:pos="1440"/>
          <w:tab w:val="left" w:pos="1890"/>
          <w:tab w:val="left" w:pos="2520"/>
          <w:tab w:val="left" w:pos="3240"/>
          <w:tab w:val="left" w:pos="4320"/>
        </w:tabs>
        <w:spacing w:after="0" w:line="240" w:lineRule="auto"/>
        <w:ind w:left="1800" w:hanging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5847B8" w:rsidRPr="006C5257">
        <w:rPr>
          <w:rFonts w:ascii="Times New Roman" w:hAnsi="Times New Roman" w:cs="Times New Roman"/>
        </w:rPr>
        <w:t>--</w:t>
      </w:r>
      <w:proofErr w:type="spellStart"/>
      <w:proofErr w:type="gramStart"/>
      <w:r w:rsidR="005847B8" w:rsidRPr="006C5257">
        <w:rPr>
          <w:rFonts w:ascii="Times New Roman" w:hAnsi="Times New Roman" w:cs="Times New Roman"/>
        </w:rPr>
        <w:t>outSAMtype</w:t>
      </w:r>
      <w:proofErr w:type="spellEnd"/>
      <w:proofErr w:type="gramEnd"/>
      <w:r w:rsidR="005847B8" w:rsidRPr="006C5257">
        <w:rPr>
          <w:rFonts w:ascii="Times New Roman" w:hAnsi="Times New Roman" w:cs="Times New Roman"/>
        </w:rPr>
        <w:t xml:space="preserve"> BAM </w:t>
      </w:r>
      <w:proofErr w:type="spellStart"/>
      <w:r w:rsidR="005847B8" w:rsidRPr="006C5257">
        <w:rPr>
          <w:rFonts w:ascii="Times New Roman" w:hAnsi="Times New Roman" w:cs="Times New Roman"/>
        </w:rPr>
        <w:t>SortedByCoordinate</w:t>
      </w:r>
      <w:proofErr w:type="spellEnd"/>
      <w:r w:rsidR="005847B8" w:rsidRPr="006C5257">
        <w:rPr>
          <w:rFonts w:ascii="Times New Roman" w:hAnsi="Times New Roman" w:cs="Times New Roman"/>
        </w:rPr>
        <w:t>, --</w:t>
      </w:r>
      <w:proofErr w:type="spellStart"/>
      <w:r w:rsidR="005847B8" w:rsidRPr="006C5257">
        <w:rPr>
          <w:rFonts w:ascii="Times New Roman" w:hAnsi="Times New Roman" w:cs="Times New Roman"/>
        </w:rPr>
        <w:t>quantMode</w:t>
      </w:r>
      <w:proofErr w:type="spellEnd"/>
      <w:r w:rsidR="005847B8" w:rsidRPr="006C5257">
        <w:rPr>
          <w:rFonts w:ascii="Times New Roman" w:hAnsi="Times New Roman" w:cs="Times New Roman"/>
        </w:rPr>
        <w:t xml:space="preserve"> </w:t>
      </w:r>
      <w:proofErr w:type="spellStart"/>
      <w:r w:rsidR="005847B8" w:rsidRPr="006C5257">
        <w:rPr>
          <w:rFonts w:ascii="Times New Roman" w:hAnsi="Times New Roman" w:cs="Times New Roman"/>
        </w:rPr>
        <w:t>GeneCounts</w:t>
      </w:r>
      <w:proofErr w:type="spellEnd"/>
    </w:p>
    <w:p w14:paraId="53591AFA" w14:textId="77777777" w:rsidR="001C67C6" w:rsidRPr="006C5257" w:rsidRDefault="001C67C6" w:rsidP="00311541">
      <w:pPr>
        <w:tabs>
          <w:tab w:val="left" w:pos="720"/>
          <w:tab w:val="left" w:pos="1440"/>
          <w:tab w:val="left" w:pos="1890"/>
          <w:tab w:val="left" w:pos="2520"/>
          <w:tab w:val="left" w:pos="3240"/>
          <w:tab w:val="left" w:pos="4320"/>
        </w:tabs>
        <w:spacing w:after="0" w:line="240" w:lineRule="auto"/>
        <w:rPr>
          <w:rFonts w:ascii="Times New Roman" w:hAnsi="Times New Roman" w:cs="Times New Roman"/>
        </w:rPr>
      </w:pPr>
    </w:p>
    <w:p w14:paraId="1C6CDCBD" w14:textId="7E67AADD" w:rsidR="001C67C6" w:rsidRPr="006C5257" w:rsidRDefault="001C67C6" w:rsidP="00311541">
      <w:pPr>
        <w:tabs>
          <w:tab w:val="left" w:pos="720"/>
          <w:tab w:val="left" w:pos="1440"/>
          <w:tab w:val="left" w:pos="1890"/>
          <w:tab w:val="left" w:pos="2520"/>
          <w:tab w:val="left" w:pos="3240"/>
          <w:tab w:val="left" w:pos="4320"/>
        </w:tabs>
        <w:spacing w:after="0" w:line="240" w:lineRule="auto"/>
        <w:rPr>
          <w:rFonts w:ascii="Times New Roman" w:hAnsi="Times New Roman" w:cs="Times New Roman"/>
        </w:rPr>
      </w:pPr>
      <w:proofErr w:type="gramStart"/>
      <w:r w:rsidRPr="006C5257">
        <w:rPr>
          <w:rFonts w:ascii="Times New Roman" w:hAnsi="Times New Roman" w:cs="Times New Roman"/>
          <w:i/>
        </w:rPr>
        <w:t>gene</w:t>
      </w:r>
      <w:proofErr w:type="gramEnd"/>
      <w:r w:rsidRPr="006C5257">
        <w:rPr>
          <w:rFonts w:ascii="Times New Roman" w:hAnsi="Times New Roman" w:cs="Times New Roman"/>
          <w:i/>
        </w:rPr>
        <w:t xml:space="preserve"> expression analysis</w:t>
      </w:r>
      <w:r w:rsidR="00846BA2" w:rsidRPr="006C5257">
        <w:rPr>
          <w:rFonts w:ascii="Times New Roman" w:hAnsi="Times New Roman" w:cs="Times New Roman"/>
        </w:rPr>
        <w:t>:</w:t>
      </w:r>
      <w:r w:rsidRPr="006C5257">
        <w:rPr>
          <w:rFonts w:ascii="Times New Roman" w:hAnsi="Times New Roman" w:cs="Times New Roman"/>
        </w:rPr>
        <w:t xml:space="preserve"> </w:t>
      </w:r>
      <w:proofErr w:type="spellStart"/>
      <w:r w:rsidR="00CC55DA">
        <w:rPr>
          <w:rFonts w:ascii="Times New Roman" w:hAnsi="Times New Roman" w:cs="Times New Roman"/>
        </w:rPr>
        <w:t>SARTools</w:t>
      </w:r>
      <w:proofErr w:type="spellEnd"/>
      <w:r w:rsidR="00CC55DA">
        <w:rPr>
          <w:rFonts w:ascii="Times New Roman" w:hAnsi="Times New Roman" w:cs="Times New Roman"/>
        </w:rPr>
        <w:t xml:space="preserve"> and </w:t>
      </w:r>
      <w:r w:rsidR="005847B8" w:rsidRPr="006C5257">
        <w:rPr>
          <w:rFonts w:ascii="Times New Roman" w:hAnsi="Times New Roman" w:cs="Times New Roman"/>
        </w:rPr>
        <w:t>DESeq2</w:t>
      </w:r>
      <w:r w:rsidR="00723BFF" w:rsidRPr="006C5257">
        <w:rPr>
          <w:rFonts w:ascii="Times New Roman" w:hAnsi="Times New Roman" w:cs="Times New Roman"/>
        </w:rPr>
        <w:t xml:space="preserve"> v</w:t>
      </w:r>
      <w:r w:rsidR="005847B8" w:rsidRPr="006C5257">
        <w:rPr>
          <w:rFonts w:ascii="Times New Roman" w:hAnsi="Times New Roman" w:cs="Times New Roman"/>
        </w:rPr>
        <w:t xml:space="preserve">1.26.0 </w:t>
      </w:r>
      <w:r w:rsidRPr="006C5257">
        <w:rPr>
          <w:rFonts w:ascii="Times New Roman" w:hAnsi="Times New Roman" w:cs="Times New Roman"/>
        </w:rPr>
        <w:t xml:space="preserve">will be used to generate </w:t>
      </w:r>
      <w:r w:rsidR="006B288F" w:rsidRPr="006C5257">
        <w:rPr>
          <w:rFonts w:ascii="Times New Roman" w:hAnsi="Times New Roman" w:cs="Times New Roman"/>
        </w:rPr>
        <w:t xml:space="preserve">normalized counts </w:t>
      </w:r>
      <w:r w:rsidRPr="006C5257">
        <w:rPr>
          <w:rFonts w:ascii="Times New Roman" w:hAnsi="Times New Roman" w:cs="Times New Roman"/>
        </w:rPr>
        <w:t xml:space="preserve">and statistical analysis </w:t>
      </w:r>
      <w:r w:rsidR="00A969E7" w:rsidRPr="006C5257">
        <w:rPr>
          <w:rFonts w:ascii="Times New Roman" w:hAnsi="Times New Roman" w:cs="Times New Roman"/>
        </w:rPr>
        <w:t>of dif</w:t>
      </w:r>
      <w:r w:rsidR="00B73F0B">
        <w:rPr>
          <w:rFonts w:ascii="Times New Roman" w:hAnsi="Times New Roman" w:cs="Times New Roman"/>
        </w:rPr>
        <w:t>fe</w:t>
      </w:r>
      <w:r w:rsidR="00CC55DA">
        <w:rPr>
          <w:rFonts w:ascii="Times New Roman" w:hAnsi="Times New Roman" w:cs="Times New Roman"/>
        </w:rPr>
        <w:t>rential gene expression (ref 5,6)</w:t>
      </w:r>
      <w:r w:rsidR="00A969E7" w:rsidRPr="006C5257">
        <w:rPr>
          <w:rFonts w:ascii="Times New Roman" w:hAnsi="Times New Roman" w:cs="Times New Roman"/>
        </w:rPr>
        <w:t>.</w:t>
      </w:r>
    </w:p>
    <w:p w14:paraId="0DBD3057" w14:textId="77777777" w:rsidR="00311541" w:rsidRDefault="006B288F" w:rsidP="00311541">
      <w:pPr>
        <w:tabs>
          <w:tab w:val="left" w:pos="720"/>
          <w:tab w:val="left" w:pos="1440"/>
          <w:tab w:val="left" w:pos="1890"/>
          <w:tab w:val="left" w:pos="2520"/>
          <w:tab w:val="left" w:pos="3240"/>
          <w:tab w:val="left" w:pos="4320"/>
        </w:tabs>
        <w:spacing w:after="0" w:line="240" w:lineRule="auto"/>
        <w:rPr>
          <w:rFonts w:ascii="Times New Roman" w:hAnsi="Times New Roman" w:cs="Times New Roman"/>
        </w:rPr>
      </w:pPr>
      <w:r w:rsidRPr="006C5257">
        <w:rPr>
          <w:rFonts w:ascii="Times New Roman" w:hAnsi="Times New Roman" w:cs="Times New Roman"/>
        </w:rPr>
        <w:tab/>
      </w:r>
      <w:r w:rsidR="005847B8" w:rsidRPr="006C5257">
        <w:rPr>
          <w:rFonts w:ascii="Times New Roman" w:hAnsi="Times New Roman" w:cs="Times New Roman"/>
        </w:rPr>
        <w:t>P</w:t>
      </w:r>
      <w:r w:rsidRPr="006C5257">
        <w:rPr>
          <w:rFonts w:ascii="Times New Roman" w:hAnsi="Times New Roman" w:cs="Times New Roman"/>
        </w:rPr>
        <w:t xml:space="preserve">arameters: </w:t>
      </w:r>
      <w:r w:rsidR="00311541">
        <w:rPr>
          <w:rFonts w:ascii="Times New Roman" w:hAnsi="Times New Roman" w:cs="Times New Roman"/>
        </w:rPr>
        <w:tab/>
      </w:r>
      <w:proofErr w:type="spellStart"/>
      <w:r w:rsidR="00D705F7" w:rsidRPr="006C5257">
        <w:rPr>
          <w:rFonts w:ascii="Times New Roman" w:hAnsi="Times New Roman" w:cs="Times New Roman"/>
        </w:rPr>
        <w:t>fitType</w:t>
      </w:r>
      <w:proofErr w:type="spellEnd"/>
      <w:r w:rsidR="00D705F7" w:rsidRPr="006C5257">
        <w:rPr>
          <w:rFonts w:ascii="Times New Roman" w:hAnsi="Times New Roman" w:cs="Times New Roman"/>
        </w:rPr>
        <w:t xml:space="preserve"> parametric, </w:t>
      </w:r>
      <w:proofErr w:type="spellStart"/>
      <w:r w:rsidR="00D705F7" w:rsidRPr="006C5257">
        <w:rPr>
          <w:rFonts w:ascii="Times New Roman" w:hAnsi="Times New Roman" w:cs="Times New Roman"/>
        </w:rPr>
        <w:t>cooksCutoff</w:t>
      </w:r>
      <w:proofErr w:type="spellEnd"/>
      <w:r w:rsidR="00D705F7" w:rsidRPr="006C5257">
        <w:rPr>
          <w:rFonts w:ascii="Times New Roman" w:hAnsi="Times New Roman" w:cs="Times New Roman"/>
        </w:rPr>
        <w:t xml:space="preserve"> TRUE, </w:t>
      </w:r>
      <w:proofErr w:type="spellStart"/>
      <w:r w:rsidR="00D705F7" w:rsidRPr="006C5257">
        <w:rPr>
          <w:rFonts w:ascii="Times New Roman" w:hAnsi="Times New Roman" w:cs="Times New Roman"/>
        </w:rPr>
        <w:t>independentFiltering</w:t>
      </w:r>
      <w:proofErr w:type="spellEnd"/>
      <w:r w:rsidR="00D705F7" w:rsidRPr="006C5257">
        <w:rPr>
          <w:rFonts w:ascii="Times New Roman" w:hAnsi="Times New Roman" w:cs="Times New Roman"/>
        </w:rPr>
        <w:t xml:space="preserve"> TRUE, alpha 0.05, </w:t>
      </w:r>
    </w:p>
    <w:p w14:paraId="175CF210" w14:textId="534B0CFC" w:rsidR="006B288F" w:rsidRPr="006C5257" w:rsidRDefault="00311541" w:rsidP="00311541">
      <w:pPr>
        <w:tabs>
          <w:tab w:val="left" w:pos="720"/>
          <w:tab w:val="left" w:pos="1440"/>
          <w:tab w:val="left" w:pos="1890"/>
          <w:tab w:val="left" w:pos="2520"/>
          <w:tab w:val="left" w:pos="3240"/>
          <w:tab w:val="left" w:pos="4320"/>
        </w:tabs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spellStart"/>
      <w:proofErr w:type="gramStart"/>
      <w:r w:rsidR="00D705F7" w:rsidRPr="006C5257">
        <w:rPr>
          <w:rFonts w:ascii="Times New Roman" w:hAnsi="Times New Roman" w:cs="Times New Roman"/>
        </w:rPr>
        <w:t>pAdjustMethod</w:t>
      </w:r>
      <w:proofErr w:type="spellEnd"/>
      <w:proofErr w:type="gramEnd"/>
      <w:r w:rsidR="00D705F7" w:rsidRPr="006C5257">
        <w:rPr>
          <w:rFonts w:ascii="Times New Roman" w:hAnsi="Times New Roman" w:cs="Times New Roman"/>
        </w:rPr>
        <w:t xml:space="preserve"> BH, </w:t>
      </w:r>
      <w:proofErr w:type="spellStart"/>
      <w:r w:rsidR="00D705F7" w:rsidRPr="006C5257">
        <w:rPr>
          <w:rFonts w:ascii="Times New Roman" w:hAnsi="Times New Roman" w:cs="Times New Roman"/>
        </w:rPr>
        <w:t>typeTrans</w:t>
      </w:r>
      <w:proofErr w:type="spellEnd"/>
      <w:r w:rsidR="00D705F7" w:rsidRPr="006C5257">
        <w:rPr>
          <w:rFonts w:ascii="Times New Roman" w:hAnsi="Times New Roman" w:cs="Times New Roman"/>
        </w:rPr>
        <w:t xml:space="preserve"> VST, </w:t>
      </w:r>
      <w:proofErr w:type="spellStart"/>
      <w:r w:rsidR="00D705F7" w:rsidRPr="006C5257">
        <w:rPr>
          <w:rFonts w:ascii="Times New Roman" w:hAnsi="Times New Roman" w:cs="Times New Roman"/>
        </w:rPr>
        <w:t>locfunc</w:t>
      </w:r>
      <w:proofErr w:type="spellEnd"/>
      <w:r w:rsidR="00D705F7" w:rsidRPr="006C5257">
        <w:rPr>
          <w:rFonts w:ascii="Times New Roman" w:hAnsi="Times New Roman" w:cs="Times New Roman"/>
        </w:rPr>
        <w:t xml:space="preserve"> median</w:t>
      </w:r>
    </w:p>
    <w:p w14:paraId="63BF1A84" w14:textId="77777777" w:rsidR="001C67C6" w:rsidRPr="006C5257" w:rsidRDefault="001C67C6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35691777" w14:textId="77777777" w:rsidR="00374050" w:rsidRPr="006C5257" w:rsidRDefault="0040668D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</w:rPr>
      </w:pPr>
      <w:r w:rsidRPr="006C5257">
        <w:rPr>
          <w:rFonts w:ascii="Times New Roman" w:hAnsi="Times New Roman" w:cs="Times New Roman"/>
          <w:b/>
        </w:rPr>
        <w:t>***********************************************</w:t>
      </w:r>
    </w:p>
    <w:p w14:paraId="67649431" w14:textId="77777777" w:rsidR="00311541" w:rsidRPr="00311541" w:rsidRDefault="00311541" w:rsidP="00311541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sz w:val="10"/>
        </w:rPr>
      </w:pPr>
    </w:p>
    <w:p w14:paraId="2DCB37AC" w14:textId="32BE70FC" w:rsidR="005B1387" w:rsidRDefault="00374050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i/>
        </w:rPr>
      </w:pPr>
      <w:r w:rsidRPr="006C5257">
        <w:rPr>
          <w:rFonts w:ascii="Times New Roman" w:hAnsi="Times New Roman" w:cs="Times New Roman"/>
          <w:b/>
          <w:i/>
        </w:rPr>
        <w:t xml:space="preserve">Appendix: </w:t>
      </w:r>
      <w:r w:rsidR="00311541">
        <w:rPr>
          <w:rFonts w:ascii="Times New Roman" w:hAnsi="Times New Roman" w:cs="Times New Roman"/>
          <w:b/>
          <w:i/>
        </w:rPr>
        <w:t>Current reference genomes</w:t>
      </w:r>
    </w:p>
    <w:p w14:paraId="21FBA2EC" w14:textId="05D6FA48" w:rsidR="00311541" w:rsidRPr="006C5257" w:rsidRDefault="00311541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i/>
        </w:rPr>
      </w:pPr>
      <w:r w:rsidRPr="006C5257">
        <w:rPr>
          <w:rFonts w:ascii="Times New Roman" w:hAnsi="Times New Roman" w:cs="Times New Roman"/>
          <w:i/>
        </w:rPr>
        <w:t xml:space="preserve">TREx uses </w:t>
      </w:r>
      <w:proofErr w:type="spellStart"/>
      <w:r>
        <w:rPr>
          <w:rFonts w:ascii="Times New Roman" w:hAnsi="Times New Roman" w:cs="Times New Roman"/>
          <w:i/>
        </w:rPr>
        <w:t>Ensembl</w:t>
      </w:r>
      <w:proofErr w:type="spellEnd"/>
      <w:r w:rsidRPr="006C5257">
        <w:rPr>
          <w:rFonts w:ascii="Times New Roman" w:hAnsi="Times New Roman" w:cs="Times New Roman"/>
          <w:i/>
        </w:rPr>
        <w:t xml:space="preserve"> transcriptome annotations </w:t>
      </w:r>
      <w:r>
        <w:rPr>
          <w:rFonts w:ascii="Times New Roman" w:hAnsi="Times New Roman" w:cs="Times New Roman"/>
          <w:i/>
        </w:rPr>
        <w:t xml:space="preserve">by </w:t>
      </w:r>
      <w:r w:rsidRPr="006C5257">
        <w:rPr>
          <w:rFonts w:ascii="Times New Roman" w:hAnsi="Times New Roman" w:cs="Times New Roman"/>
          <w:i/>
        </w:rPr>
        <w:t>default</w:t>
      </w:r>
    </w:p>
    <w:p w14:paraId="6E9D907F" w14:textId="53D25B14" w:rsidR="004C777E" w:rsidRPr="006C5257" w:rsidRDefault="00735F6E" w:rsidP="00311541">
      <w:pPr>
        <w:tabs>
          <w:tab w:val="left" w:pos="720"/>
          <w:tab w:val="left" w:pos="1620"/>
        </w:tabs>
        <w:spacing w:after="0" w:line="240" w:lineRule="auto"/>
        <w:rPr>
          <w:rFonts w:ascii="Times New Roman" w:hAnsi="Times New Roman" w:cs="Times New Roman"/>
          <w:i/>
        </w:rPr>
      </w:pPr>
      <w:r w:rsidRPr="006C5257">
        <w:rPr>
          <w:rFonts w:ascii="Times New Roman" w:hAnsi="Times New Roman" w:cs="Times New Roman"/>
          <w:i/>
        </w:rPr>
        <w:tab/>
      </w:r>
      <w:r w:rsidR="004C777E" w:rsidRPr="006C5257">
        <w:rPr>
          <w:rFonts w:ascii="Times New Roman" w:hAnsi="Times New Roman" w:cs="Times New Roman"/>
          <w:i/>
        </w:rPr>
        <w:t xml:space="preserve">Human: </w:t>
      </w:r>
      <w:r w:rsidR="00311541">
        <w:rPr>
          <w:rFonts w:ascii="Times New Roman" w:hAnsi="Times New Roman" w:cs="Times New Roman"/>
          <w:i/>
        </w:rPr>
        <w:tab/>
      </w:r>
      <w:proofErr w:type="spellStart"/>
      <w:r w:rsidR="006C5257">
        <w:rPr>
          <w:rFonts w:ascii="Times New Roman" w:hAnsi="Times New Roman" w:cs="Times New Roman"/>
          <w:i/>
        </w:rPr>
        <w:t>Ensembl</w:t>
      </w:r>
      <w:proofErr w:type="spellEnd"/>
      <w:r w:rsidR="005B1387" w:rsidRPr="006C5257">
        <w:rPr>
          <w:rFonts w:ascii="Times New Roman" w:hAnsi="Times New Roman" w:cs="Times New Roman"/>
          <w:i/>
        </w:rPr>
        <w:t xml:space="preserve"> GRCh38</w:t>
      </w:r>
    </w:p>
    <w:p w14:paraId="2DBD5D83" w14:textId="47FCF764" w:rsidR="004C777E" w:rsidRPr="006C5257" w:rsidRDefault="00735F6E" w:rsidP="00311541">
      <w:pPr>
        <w:tabs>
          <w:tab w:val="left" w:pos="720"/>
          <w:tab w:val="left" w:pos="1620"/>
        </w:tabs>
        <w:spacing w:after="0" w:line="240" w:lineRule="auto"/>
        <w:rPr>
          <w:rFonts w:ascii="Times New Roman" w:hAnsi="Times New Roman" w:cs="Times New Roman"/>
          <w:i/>
        </w:rPr>
      </w:pPr>
      <w:r w:rsidRPr="006C5257">
        <w:rPr>
          <w:rFonts w:ascii="Times New Roman" w:hAnsi="Times New Roman" w:cs="Times New Roman"/>
          <w:i/>
        </w:rPr>
        <w:tab/>
      </w:r>
      <w:r w:rsidR="004C777E" w:rsidRPr="006C5257">
        <w:rPr>
          <w:rFonts w:ascii="Times New Roman" w:hAnsi="Times New Roman" w:cs="Times New Roman"/>
          <w:i/>
        </w:rPr>
        <w:t xml:space="preserve">Mouse: </w:t>
      </w:r>
      <w:r w:rsidR="00311541">
        <w:rPr>
          <w:rFonts w:ascii="Times New Roman" w:hAnsi="Times New Roman" w:cs="Times New Roman"/>
          <w:i/>
        </w:rPr>
        <w:tab/>
      </w:r>
      <w:proofErr w:type="spellStart"/>
      <w:r w:rsidR="006C5257">
        <w:rPr>
          <w:rFonts w:ascii="Times New Roman" w:hAnsi="Times New Roman" w:cs="Times New Roman"/>
          <w:i/>
        </w:rPr>
        <w:t>Ensembl</w:t>
      </w:r>
      <w:proofErr w:type="spellEnd"/>
      <w:r w:rsidR="005B1387" w:rsidRPr="006C5257">
        <w:rPr>
          <w:rFonts w:ascii="Times New Roman" w:hAnsi="Times New Roman" w:cs="Times New Roman"/>
          <w:i/>
        </w:rPr>
        <w:t xml:space="preserve"> GRCm38</w:t>
      </w:r>
    </w:p>
    <w:p w14:paraId="2EFC18DB" w14:textId="4EAB8B19" w:rsidR="006C5257" w:rsidRPr="006C5257" w:rsidRDefault="00735F6E" w:rsidP="00311541">
      <w:pPr>
        <w:tabs>
          <w:tab w:val="left" w:pos="720"/>
          <w:tab w:val="left" w:pos="1620"/>
        </w:tabs>
        <w:spacing w:after="0" w:line="240" w:lineRule="auto"/>
        <w:rPr>
          <w:rFonts w:ascii="Times New Roman" w:hAnsi="Times New Roman" w:cs="Times New Roman"/>
          <w:i/>
        </w:rPr>
      </w:pPr>
      <w:r w:rsidRPr="006C5257">
        <w:rPr>
          <w:rFonts w:ascii="Times New Roman" w:hAnsi="Times New Roman" w:cs="Times New Roman"/>
          <w:i/>
        </w:rPr>
        <w:tab/>
      </w:r>
      <w:r w:rsidR="004C777E" w:rsidRPr="006C5257">
        <w:rPr>
          <w:rFonts w:ascii="Times New Roman" w:hAnsi="Times New Roman" w:cs="Times New Roman"/>
          <w:i/>
        </w:rPr>
        <w:t>Dog:</w:t>
      </w:r>
      <w:r w:rsidR="005B1387" w:rsidRPr="006C5257">
        <w:rPr>
          <w:rFonts w:ascii="Times New Roman" w:hAnsi="Times New Roman" w:cs="Times New Roman"/>
          <w:i/>
        </w:rPr>
        <w:t xml:space="preserve"> </w:t>
      </w:r>
      <w:r w:rsidR="00311541">
        <w:rPr>
          <w:rFonts w:ascii="Times New Roman" w:hAnsi="Times New Roman" w:cs="Times New Roman"/>
          <w:i/>
        </w:rPr>
        <w:tab/>
      </w:r>
      <w:proofErr w:type="spellStart"/>
      <w:r w:rsidR="006C5257">
        <w:rPr>
          <w:rFonts w:ascii="Times New Roman" w:hAnsi="Times New Roman" w:cs="Times New Roman"/>
          <w:i/>
        </w:rPr>
        <w:t>Ensembl</w:t>
      </w:r>
      <w:proofErr w:type="spellEnd"/>
      <w:r w:rsidR="005B1387" w:rsidRPr="006C5257">
        <w:rPr>
          <w:rFonts w:ascii="Times New Roman" w:hAnsi="Times New Roman" w:cs="Times New Roman"/>
          <w:i/>
        </w:rPr>
        <w:t xml:space="preserve"> </w:t>
      </w:r>
      <w:r w:rsidR="004C777E" w:rsidRPr="006C5257">
        <w:rPr>
          <w:rFonts w:ascii="Times New Roman" w:hAnsi="Times New Roman" w:cs="Times New Roman"/>
          <w:i/>
        </w:rPr>
        <w:t>CanFam3</w:t>
      </w:r>
    </w:p>
    <w:p w14:paraId="18525BD5" w14:textId="26041AC5" w:rsidR="006C5257" w:rsidRDefault="006C5257" w:rsidP="00311541">
      <w:pPr>
        <w:tabs>
          <w:tab w:val="left" w:pos="720"/>
          <w:tab w:val="left" w:pos="1620"/>
        </w:tabs>
        <w:spacing w:after="0"/>
        <w:rPr>
          <w:rFonts w:ascii="Times New Roman" w:hAnsi="Times New Roman" w:cs="Times New Roman"/>
          <w:i/>
        </w:rPr>
      </w:pPr>
      <w:r w:rsidRPr="006C5257">
        <w:rPr>
          <w:rFonts w:ascii="Times New Roman" w:hAnsi="Times New Roman" w:cs="Times New Roman"/>
          <w:i/>
        </w:rPr>
        <w:tab/>
        <w:t xml:space="preserve">Cat: </w:t>
      </w:r>
      <w:r w:rsidR="00311541">
        <w:rPr>
          <w:rFonts w:ascii="Times New Roman" w:hAnsi="Times New Roman" w:cs="Times New Roman"/>
          <w:i/>
        </w:rPr>
        <w:tab/>
      </w:r>
      <w:proofErr w:type="spellStart"/>
      <w:r>
        <w:rPr>
          <w:rFonts w:ascii="Times New Roman" w:hAnsi="Times New Roman" w:cs="Times New Roman"/>
          <w:i/>
        </w:rPr>
        <w:t>Ensembl</w:t>
      </w:r>
      <w:proofErr w:type="spellEnd"/>
      <w:r w:rsidRPr="006C5257">
        <w:rPr>
          <w:rFonts w:ascii="Times New Roman" w:hAnsi="Times New Roman" w:cs="Times New Roman"/>
          <w:i/>
        </w:rPr>
        <w:t xml:space="preserve"> Felis_catus9.0</w:t>
      </w:r>
    </w:p>
    <w:p w14:paraId="34565BD0" w14:textId="0683C57F" w:rsidR="006C5257" w:rsidRDefault="005B1387" w:rsidP="00311541">
      <w:pPr>
        <w:tabs>
          <w:tab w:val="left" w:pos="720"/>
          <w:tab w:val="left" w:pos="1620"/>
        </w:tabs>
        <w:spacing w:after="0" w:line="240" w:lineRule="auto"/>
        <w:rPr>
          <w:rFonts w:ascii="Times New Roman" w:hAnsi="Times New Roman" w:cs="Times New Roman"/>
          <w:i/>
        </w:rPr>
      </w:pPr>
      <w:r w:rsidRPr="006C5257">
        <w:rPr>
          <w:rFonts w:ascii="Times New Roman" w:hAnsi="Times New Roman" w:cs="Times New Roman"/>
          <w:i/>
        </w:rPr>
        <w:tab/>
        <w:t xml:space="preserve">Chicken: </w:t>
      </w:r>
      <w:r w:rsidR="00311541">
        <w:rPr>
          <w:rFonts w:ascii="Times New Roman" w:hAnsi="Times New Roman" w:cs="Times New Roman"/>
          <w:i/>
        </w:rPr>
        <w:tab/>
      </w:r>
      <w:proofErr w:type="spellStart"/>
      <w:r w:rsidR="006C5257">
        <w:rPr>
          <w:rFonts w:ascii="Times New Roman" w:hAnsi="Times New Roman" w:cs="Times New Roman"/>
          <w:i/>
        </w:rPr>
        <w:t>Ensembl</w:t>
      </w:r>
      <w:proofErr w:type="spellEnd"/>
      <w:r w:rsidRPr="006C5257">
        <w:rPr>
          <w:rFonts w:ascii="Times New Roman" w:hAnsi="Times New Roman" w:cs="Times New Roman"/>
          <w:i/>
        </w:rPr>
        <w:t xml:space="preserve"> Galgal5</w:t>
      </w:r>
    </w:p>
    <w:p w14:paraId="5E9AAEA3" w14:textId="77BD1470" w:rsidR="004C777E" w:rsidRDefault="00735F6E" w:rsidP="00311541">
      <w:pPr>
        <w:tabs>
          <w:tab w:val="left" w:pos="720"/>
          <w:tab w:val="left" w:pos="1620"/>
        </w:tabs>
        <w:spacing w:after="0"/>
        <w:rPr>
          <w:rFonts w:ascii="Times New Roman" w:hAnsi="Times New Roman" w:cs="Times New Roman"/>
          <w:i/>
        </w:rPr>
      </w:pPr>
      <w:r w:rsidRPr="006C5257">
        <w:rPr>
          <w:rFonts w:ascii="Times New Roman" w:hAnsi="Times New Roman" w:cs="Times New Roman"/>
          <w:i/>
        </w:rPr>
        <w:tab/>
      </w:r>
      <w:r w:rsidR="004C777E" w:rsidRPr="006C5257">
        <w:rPr>
          <w:rFonts w:ascii="Times New Roman" w:hAnsi="Times New Roman" w:cs="Times New Roman"/>
          <w:i/>
        </w:rPr>
        <w:t xml:space="preserve">Other: </w:t>
      </w:r>
      <w:r w:rsidR="00311541">
        <w:rPr>
          <w:rFonts w:ascii="Times New Roman" w:hAnsi="Times New Roman" w:cs="Times New Roman"/>
          <w:i/>
        </w:rPr>
        <w:tab/>
        <w:t>available on request</w:t>
      </w:r>
    </w:p>
    <w:p w14:paraId="6F2A8B4A" w14:textId="77777777" w:rsidR="00A969E7" w:rsidRDefault="00A969E7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</w:rPr>
      </w:pPr>
    </w:p>
    <w:p w14:paraId="6838AA17" w14:textId="67391F00" w:rsidR="00A969E7" w:rsidRPr="006C5257" w:rsidRDefault="00A969E7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</w:rPr>
      </w:pPr>
      <w:r w:rsidRPr="00ED18B6">
        <w:rPr>
          <w:rFonts w:ascii="Times New Roman" w:hAnsi="Times New Roman" w:cs="Times New Roman"/>
          <w:b/>
        </w:rPr>
        <w:t>***********************************************</w:t>
      </w:r>
    </w:p>
    <w:p w14:paraId="1B561D7B" w14:textId="77777777" w:rsidR="00311541" w:rsidRPr="00311541" w:rsidRDefault="00311541" w:rsidP="00311541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sz w:val="10"/>
        </w:rPr>
      </w:pPr>
      <w:bookmarkStart w:id="0" w:name="_GoBack"/>
      <w:bookmarkEnd w:id="0"/>
    </w:p>
    <w:p w14:paraId="60E22366" w14:textId="77777777" w:rsidR="00722018" w:rsidRDefault="00A969E7" w:rsidP="006C5257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Software </w:t>
      </w:r>
      <w:r w:rsidRPr="00A969E7">
        <w:rPr>
          <w:rFonts w:ascii="Times New Roman" w:hAnsi="Times New Roman" w:cs="Times New Roman"/>
          <w:b/>
          <w:i/>
        </w:rPr>
        <w:t>References:</w:t>
      </w:r>
    </w:p>
    <w:p w14:paraId="305534EC" w14:textId="77777777" w:rsidR="00311541" w:rsidRPr="00311541" w:rsidRDefault="00311541" w:rsidP="00311541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sz w:val="10"/>
        </w:rPr>
      </w:pPr>
    </w:p>
    <w:p w14:paraId="06E37335" w14:textId="41930364" w:rsidR="006C5257" w:rsidRDefault="00A969E7" w:rsidP="006C5257">
      <w:pPr>
        <w:tabs>
          <w:tab w:val="left" w:pos="720"/>
        </w:tabs>
        <w:spacing w:after="0" w:line="240" w:lineRule="auto"/>
      </w:pPr>
      <w:r>
        <w:rPr>
          <w:rFonts w:ascii="Times New Roman" w:hAnsi="Times New Roman" w:cs="Times New Roman"/>
        </w:rPr>
        <w:t xml:space="preserve">1) </w:t>
      </w:r>
      <w:proofErr w:type="spellStart"/>
      <w:r w:rsidR="00ED47CE" w:rsidRPr="006C5257">
        <w:rPr>
          <w:rFonts w:ascii="Calibri" w:hAnsi="Calibri" w:cs="Calibri"/>
        </w:rPr>
        <w:t>TrimGalore</w:t>
      </w:r>
      <w:proofErr w:type="spellEnd"/>
      <w:r w:rsidRPr="00A969E7">
        <w:rPr>
          <w:rFonts w:ascii="Times New Roman" w:hAnsi="Times New Roman" w:cs="Times New Roman"/>
        </w:rPr>
        <w:t>:</w:t>
      </w:r>
      <w:r w:rsidR="006C5257">
        <w:rPr>
          <w:rFonts w:ascii="Times New Roman" w:hAnsi="Times New Roman" w:cs="Times New Roman"/>
        </w:rPr>
        <w:t xml:space="preserve"> </w:t>
      </w:r>
      <w:r w:rsidR="00CA2959">
        <w:t>Felix Krueger</w:t>
      </w:r>
    </w:p>
    <w:p w14:paraId="33E086B4" w14:textId="3FF5EE84" w:rsidR="006C5257" w:rsidRDefault="006B2DC6" w:rsidP="006C5257">
      <w:pPr>
        <w:spacing w:after="0" w:line="240" w:lineRule="auto"/>
      </w:pPr>
      <w:hyperlink r:id="rId7" w:history="1">
        <w:r w:rsidR="006C5257" w:rsidRPr="00870215">
          <w:rPr>
            <w:rStyle w:val="Hyperlink"/>
          </w:rPr>
          <w:t>http://www.bioinformatics.babraham.ac.uk/projects/trim_galore/</w:t>
        </w:r>
      </w:hyperlink>
    </w:p>
    <w:p w14:paraId="3424E740" w14:textId="77777777" w:rsidR="00311541" w:rsidRPr="00311541" w:rsidRDefault="00311541" w:rsidP="00311541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sz w:val="10"/>
        </w:rPr>
      </w:pPr>
    </w:p>
    <w:p w14:paraId="71131916" w14:textId="6828D1EF" w:rsidR="006C5257" w:rsidRDefault="006C5257" w:rsidP="006C5257">
      <w:pPr>
        <w:spacing w:after="0" w:line="240" w:lineRule="auto"/>
      </w:pPr>
      <w:r>
        <w:t xml:space="preserve">2) </w:t>
      </w:r>
      <w:proofErr w:type="spellStart"/>
      <w:proofErr w:type="gramStart"/>
      <w:r>
        <w:t>cutadapt</w:t>
      </w:r>
      <w:proofErr w:type="spellEnd"/>
      <w:proofErr w:type="gramEnd"/>
      <w:r>
        <w:t xml:space="preserve">: </w:t>
      </w:r>
      <w:r w:rsidRPr="006C5257">
        <w:t>Marcel Martin</w:t>
      </w:r>
    </w:p>
    <w:p w14:paraId="1E86CFB1" w14:textId="2818A258" w:rsidR="006C5257" w:rsidRDefault="006B2DC6" w:rsidP="006C5257">
      <w:pPr>
        <w:spacing w:after="0" w:line="240" w:lineRule="auto"/>
      </w:pPr>
      <w:hyperlink r:id="rId8" w:history="1">
        <w:r w:rsidR="006C5257" w:rsidRPr="00870215">
          <w:rPr>
            <w:rStyle w:val="Hyperlink"/>
          </w:rPr>
          <w:t>https://cutadapt.readthedocs.io/en/stable/</w:t>
        </w:r>
      </w:hyperlink>
    </w:p>
    <w:p w14:paraId="7BC5D22A" w14:textId="0B660085" w:rsidR="006C5257" w:rsidRDefault="006B2DC6" w:rsidP="006C5257">
      <w:pPr>
        <w:spacing w:after="0" w:line="240" w:lineRule="auto"/>
      </w:pPr>
      <w:hyperlink r:id="rId9" w:history="1">
        <w:r w:rsidR="006C5257" w:rsidRPr="00870215">
          <w:rPr>
            <w:rStyle w:val="Hyperlink"/>
          </w:rPr>
          <w:t>http://journal.embnet.org/index.php/embnetjournal/article/view/200</w:t>
        </w:r>
      </w:hyperlink>
    </w:p>
    <w:p w14:paraId="4480EE73" w14:textId="77777777" w:rsidR="00311541" w:rsidRPr="00311541" w:rsidRDefault="00311541" w:rsidP="00311541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sz w:val="10"/>
        </w:rPr>
      </w:pPr>
    </w:p>
    <w:p w14:paraId="20C8539F" w14:textId="4E330062" w:rsidR="006C5257" w:rsidRDefault="006C5257" w:rsidP="006C5257">
      <w:pPr>
        <w:spacing w:after="0" w:line="240" w:lineRule="auto"/>
      </w:pPr>
      <w:r>
        <w:t xml:space="preserve">3) </w:t>
      </w:r>
      <w:proofErr w:type="spellStart"/>
      <w:proofErr w:type="gramStart"/>
      <w:r>
        <w:t>fastQC</w:t>
      </w:r>
      <w:proofErr w:type="spellEnd"/>
      <w:proofErr w:type="gramEnd"/>
      <w:r>
        <w:t xml:space="preserve">: </w:t>
      </w:r>
      <w:r w:rsidRPr="006C5257">
        <w:t>Simon Andrews</w:t>
      </w:r>
    </w:p>
    <w:p w14:paraId="1AA69C19" w14:textId="1999AE0A" w:rsidR="006C5257" w:rsidRDefault="006B2DC6" w:rsidP="006C5257">
      <w:pPr>
        <w:spacing w:after="0" w:line="240" w:lineRule="auto"/>
      </w:pPr>
      <w:hyperlink r:id="rId10" w:history="1">
        <w:r w:rsidR="006C5257" w:rsidRPr="00870215">
          <w:rPr>
            <w:rStyle w:val="Hyperlink"/>
          </w:rPr>
          <w:t>http://www.bioinformatics.babraham.ac.uk/projects/fastqc/</w:t>
        </w:r>
      </w:hyperlink>
    </w:p>
    <w:p w14:paraId="77FE4031" w14:textId="77777777" w:rsidR="00311541" w:rsidRPr="00311541" w:rsidRDefault="00311541" w:rsidP="00311541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sz w:val="10"/>
        </w:rPr>
      </w:pPr>
    </w:p>
    <w:p w14:paraId="71D8D15E" w14:textId="2940B7BF" w:rsidR="006C5257" w:rsidRDefault="006C5257" w:rsidP="006C5257">
      <w:pPr>
        <w:tabs>
          <w:tab w:val="left" w:pos="720"/>
        </w:tabs>
        <w:spacing w:after="0" w:line="240" w:lineRule="auto"/>
      </w:pPr>
      <w:r>
        <w:t>4</w:t>
      </w:r>
      <w:r w:rsidR="00ED47CE">
        <w:t>) STAR:</w:t>
      </w:r>
      <w:r>
        <w:t xml:space="preserve"> </w:t>
      </w:r>
      <w:r w:rsidR="00CA2959" w:rsidRPr="00CA2959">
        <w:t xml:space="preserve">Alexander </w:t>
      </w:r>
      <w:proofErr w:type="spellStart"/>
      <w:r w:rsidR="00CA2959" w:rsidRPr="00CA2959">
        <w:t>Dobin</w:t>
      </w:r>
      <w:proofErr w:type="spellEnd"/>
      <w:r w:rsidR="00CA2959" w:rsidRPr="00CA2959">
        <w:t xml:space="preserve"> </w:t>
      </w:r>
    </w:p>
    <w:p w14:paraId="7217C7D0" w14:textId="1B32CEDA" w:rsidR="00A969E7" w:rsidRDefault="006B2DC6" w:rsidP="006C5257">
      <w:pPr>
        <w:tabs>
          <w:tab w:val="left" w:pos="720"/>
        </w:tabs>
        <w:spacing w:after="0" w:line="240" w:lineRule="auto"/>
      </w:pPr>
      <w:hyperlink r:id="rId11" w:history="1">
        <w:r w:rsidR="00B73F0B" w:rsidRPr="00870215">
          <w:rPr>
            <w:rStyle w:val="Hyperlink"/>
          </w:rPr>
          <w:t>https://doi.org/10.1093/bioinformatics/bts635</w:t>
        </w:r>
      </w:hyperlink>
    </w:p>
    <w:p w14:paraId="2C777474" w14:textId="77777777" w:rsidR="00311541" w:rsidRPr="00311541" w:rsidRDefault="00311541" w:rsidP="00311541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sz w:val="10"/>
        </w:rPr>
      </w:pPr>
    </w:p>
    <w:p w14:paraId="78DDABED" w14:textId="5815AA37" w:rsidR="005B1387" w:rsidRDefault="00B73F0B" w:rsidP="00B73F0B">
      <w:pPr>
        <w:tabs>
          <w:tab w:val="left" w:pos="720"/>
        </w:tabs>
        <w:spacing w:after="0" w:line="240" w:lineRule="auto"/>
      </w:pPr>
      <w:r>
        <w:t>5</w:t>
      </w:r>
      <w:r w:rsidR="005B1387">
        <w:t xml:space="preserve">) </w:t>
      </w:r>
      <w:proofErr w:type="spellStart"/>
      <w:r w:rsidR="005B1387">
        <w:t>SARTools</w:t>
      </w:r>
      <w:proofErr w:type="spellEnd"/>
      <w:r w:rsidR="005B1387">
        <w:t>:</w:t>
      </w:r>
      <w:r w:rsidRPr="00B73F0B">
        <w:t xml:space="preserve"> </w:t>
      </w:r>
      <w:r>
        <w:t xml:space="preserve">Hugo </w:t>
      </w:r>
      <w:proofErr w:type="spellStart"/>
      <w:r>
        <w:t>Varet</w:t>
      </w:r>
      <w:proofErr w:type="spellEnd"/>
    </w:p>
    <w:p w14:paraId="2C4E9C5E" w14:textId="739307DD" w:rsidR="005B1387" w:rsidRDefault="006B2DC6" w:rsidP="006C5257">
      <w:pPr>
        <w:tabs>
          <w:tab w:val="left" w:pos="720"/>
        </w:tabs>
        <w:spacing w:after="0" w:line="240" w:lineRule="auto"/>
      </w:pPr>
      <w:hyperlink r:id="rId12" w:history="1">
        <w:r w:rsidR="00B73F0B" w:rsidRPr="00870215">
          <w:rPr>
            <w:rStyle w:val="Hyperlink"/>
          </w:rPr>
          <w:t>http://dx.doi.org/10.1371/journal.pone.0157022</w:t>
        </w:r>
      </w:hyperlink>
    </w:p>
    <w:p w14:paraId="60079F24" w14:textId="77777777" w:rsidR="00311541" w:rsidRPr="00311541" w:rsidRDefault="00311541" w:rsidP="00311541">
      <w:pPr>
        <w:tabs>
          <w:tab w:val="left" w:pos="720"/>
        </w:tabs>
        <w:spacing w:after="0" w:line="240" w:lineRule="auto"/>
        <w:rPr>
          <w:rFonts w:ascii="Times New Roman" w:hAnsi="Times New Roman" w:cs="Times New Roman"/>
          <w:b/>
          <w:sz w:val="10"/>
        </w:rPr>
      </w:pPr>
    </w:p>
    <w:p w14:paraId="155976D8" w14:textId="0FE3E90D" w:rsidR="00A969E7" w:rsidRDefault="00B73F0B" w:rsidP="006C5257">
      <w:pPr>
        <w:tabs>
          <w:tab w:val="left" w:pos="720"/>
        </w:tabs>
        <w:spacing w:after="0" w:line="240" w:lineRule="auto"/>
      </w:pPr>
      <w:r>
        <w:t>6</w:t>
      </w:r>
      <w:r w:rsidR="00ED47CE">
        <w:t>) DEseq2:</w:t>
      </w:r>
      <w:r>
        <w:t xml:space="preserve"> Michael Love</w:t>
      </w:r>
    </w:p>
    <w:p w14:paraId="1A86EE54" w14:textId="2352119C" w:rsidR="00B73F0B" w:rsidRDefault="006B2DC6" w:rsidP="006C5257">
      <w:pPr>
        <w:tabs>
          <w:tab w:val="left" w:pos="720"/>
        </w:tabs>
        <w:spacing w:after="0" w:line="240" w:lineRule="auto"/>
      </w:pPr>
      <w:hyperlink r:id="rId13" w:history="1">
        <w:r w:rsidR="00B73F0B" w:rsidRPr="00870215">
          <w:rPr>
            <w:rStyle w:val="Hyperlink"/>
          </w:rPr>
          <w:t>http://www.bioconductor.org/packages/release/bioc/html/DESeq2.html</w:t>
        </w:r>
      </w:hyperlink>
    </w:p>
    <w:p w14:paraId="46FD1468" w14:textId="3CB6F5BC" w:rsidR="00A969E7" w:rsidRPr="00A969E7" w:rsidRDefault="006B2DC6" w:rsidP="006C5257">
      <w:pPr>
        <w:tabs>
          <w:tab w:val="left" w:pos="720"/>
        </w:tabs>
        <w:spacing w:after="0" w:line="240" w:lineRule="auto"/>
      </w:pPr>
      <w:hyperlink r:id="rId14" w:history="1">
        <w:r w:rsidR="00B73F0B" w:rsidRPr="00870215">
          <w:rPr>
            <w:rStyle w:val="Hyperlink"/>
          </w:rPr>
          <w:t>https://genomebiology.biomedcentral.com/articles/10.1186/s13059-014-0550-8</w:t>
        </w:r>
      </w:hyperlink>
    </w:p>
    <w:sectPr w:rsidR="00A969E7" w:rsidRPr="00A969E7" w:rsidSect="00735F6E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18B46E" w16cid:durableId="22232E52"/>
  <w16cid:commentId w16cid:paraId="46CECCAF" w16cid:durableId="22232E53"/>
  <w16cid:commentId w16cid:paraId="068F1E8F" w16cid:durableId="22232E54"/>
  <w16cid:commentId w16cid:paraId="3B940447" w16cid:durableId="22232E55"/>
  <w16cid:commentId w16cid:paraId="3874F7B4" w16cid:durableId="22232E56"/>
  <w16cid:commentId w16cid:paraId="7A4F7B0B" w16cid:durableId="22232E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63DAC5" w14:textId="77777777" w:rsidR="006B2DC6" w:rsidRDefault="006B2DC6" w:rsidP="00311541">
      <w:pPr>
        <w:spacing w:after="0" w:line="240" w:lineRule="auto"/>
      </w:pPr>
      <w:r>
        <w:separator/>
      </w:r>
    </w:p>
  </w:endnote>
  <w:endnote w:type="continuationSeparator" w:id="0">
    <w:p w14:paraId="7AF6CDDF" w14:textId="77777777" w:rsidR="006B2DC6" w:rsidRDefault="006B2DC6" w:rsidP="00311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991819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A2BB68" w14:textId="40A17E4E" w:rsidR="00311541" w:rsidRDefault="003115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F73F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4471D7" w14:textId="77777777" w:rsidR="00311541" w:rsidRDefault="003115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7E53DF" w14:textId="77777777" w:rsidR="006B2DC6" w:rsidRDefault="006B2DC6" w:rsidP="00311541">
      <w:pPr>
        <w:spacing w:after="0" w:line="240" w:lineRule="auto"/>
      </w:pPr>
      <w:r>
        <w:separator/>
      </w:r>
    </w:p>
  </w:footnote>
  <w:footnote w:type="continuationSeparator" w:id="0">
    <w:p w14:paraId="2D6A3AC3" w14:textId="77777777" w:rsidR="006B2DC6" w:rsidRDefault="006B2DC6" w:rsidP="003115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96E3E2" w14:textId="77777777" w:rsidR="00311541" w:rsidRDefault="00311541" w:rsidP="00311541">
    <w:pPr>
      <w:tabs>
        <w:tab w:val="left" w:pos="720"/>
        <w:tab w:val="left" w:pos="2520"/>
        <w:tab w:val="right" w:pos="7920"/>
        <w:tab w:val="left" w:pos="8100"/>
        <w:tab w:val="right" w:pos="9360"/>
        <w:tab w:val="left" w:pos="9540"/>
      </w:tabs>
      <w:spacing w:after="0" w:line="240" w:lineRule="auto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>Transcriptional Regulation and Expression (TREx) Facility</w:t>
    </w:r>
    <w:r w:rsidRPr="006B288F"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v2</w:t>
    </w:r>
    <w:r>
      <w:rPr>
        <w:rFonts w:ascii="Times New Roman" w:hAnsi="Times New Roman" w:cs="Times New Roman"/>
      </w:rPr>
      <w:tab/>
      <w:t>3/2020</w:t>
    </w:r>
  </w:p>
  <w:p w14:paraId="1E06A27B" w14:textId="0A87A45D" w:rsidR="00311541" w:rsidRPr="00311541" w:rsidRDefault="00311541" w:rsidP="00311541">
    <w:pPr>
      <w:tabs>
        <w:tab w:val="left" w:pos="720"/>
        <w:tab w:val="left" w:pos="2520"/>
        <w:tab w:val="right" w:pos="7920"/>
        <w:tab w:val="left" w:pos="8100"/>
        <w:tab w:val="right" w:pos="9360"/>
        <w:tab w:val="left" w:pos="9540"/>
      </w:tabs>
      <w:spacing w:after="0" w:line="240" w:lineRule="auto"/>
      <w:rPr>
        <w:rFonts w:ascii="Times New Roman" w:hAnsi="Times New Roman" w:cs="Times New Roman"/>
      </w:rPr>
    </w:pPr>
    <w:r w:rsidRPr="006B288F">
      <w:rPr>
        <w:rFonts w:ascii="Times New Roman" w:hAnsi="Times New Roman" w:cs="Times New Roman"/>
      </w:rPr>
      <w:t>Department of Biomedical Sciences, College of Veterinary Medicine, Cornell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C6B52"/>
    <w:multiLevelType w:val="hybridMultilevel"/>
    <w:tmpl w:val="88C219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3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A91"/>
    <w:rsid w:val="00003341"/>
    <w:rsid w:val="000050AC"/>
    <w:rsid w:val="00006608"/>
    <w:rsid w:val="00010B76"/>
    <w:rsid w:val="00014659"/>
    <w:rsid w:val="000155D2"/>
    <w:rsid w:val="00025C87"/>
    <w:rsid w:val="00034181"/>
    <w:rsid w:val="00037489"/>
    <w:rsid w:val="00043FD1"/>
    <w:rsid w:val="00044670"/>
    <w:rsid w:val="00070B0E"/>
    <w:rsid w:val="00084215"/>
    <w:rsid w:val="00096B84"/>
    <w:rsid w:val="000A2223"/>
    <w:rsid w:val="000C2D1E"/>
    <w:rsid w:val="000D2CFC"/>
    <w:rsid w:val="000D488A"/>
    <w:rsid w:val="000E0792"/>
    <w:rsid w:val="000F03FB"/>
    <w:rsid w:val="000F1704"/>
    <w:rsid w:val="000F195B"/>
    <w:rsid w:val="000F2F1B"/>
    <w:rsid w:val="000F348C"/>
    <w:rsid w:val="00103844"/>
    <w:rsid w:val="001259FF"/>
    <w:rsid w:val="001316AE"/>
    <w:rsid w:val="0015472B"/>
    <w:rsid w:val="00156356"/>
    <w:rsid w:val="00163675"/>
    <w:rsid w:val="0017596F"/>
    <w:rsid w:val="00180B14"/>
    <w:rsid w:val="00195DAB"/>
    <w:rsid w:val="001B1F80"/>
    <w:rsid w:val="001B7BF4"/>
    <w:rsid w:val="001C1C6E"/>
    <w:rsid w:val="001C67C6"/>
    <w:rsid w:val="001E4C09"/>
    <w:rsid w:val="001F7513"/>
    <w:rsid w:val="00212AEC"/>
    <w:rsid w:val="00212CCA"/>
    <w:rsid w:val="00215A5E"/>
    <w:rsid w:val="0022364F"/>
    <w:rsid w:val="002354AD"/>
    <w:rsid w:val="00247EFC"/>
    <w:rsid w:val="002560A9"/>
    <w:rsid w:val="00257EEB"/>
    <w:rsid w:val="00271D42"/>
    <w:rsid w:val="00277EC2"/>
    <w:rsid w:val="00285A05"/>
    <w:rsid w:val="00285C71"/>
    <w:rsid w:val="002A39C0"/>
    <w:rsid w:val="002A7DC6"/>
    <w:rsid w:val="002B3198"/>
    <w:rsid w:val="002B6CD5"/>
    <w:rsid w:val="002B7F04"/>
    <w:rsid w:val="002C0EDA"/>
    <w:rsid w:val="002C10A5"/>
    <w:rsid w:val="002D762C"/>
    <w:rsid w:val="002D7A5B"/>
    <w:rsid w:val="002E4021"/>
    <w:rsid w:val="002F73C4"/>
    <w:rsid w:val="002F7F5E"/>
    <w:rsid w:val="00305468"/>
    <w:rsid w:val="00311541"/>
    <w:rsid w:val="003200C2"/>
    <w:rsid w:val="003205FD"/>
    <w:rsid w:val="0033182C"/>
    <w:rsid w:val="003327DD"/>
    <w:rsid w:val="00335BA6"/>
    <w:rsid w:val="00374050"/>
    <w:rsid w:val="00380272"/>
    <w:rsid w:val="003821F5"/>
    <w:rsid w:val="0038657C"/>
    <w:rsid w:val="00393E1E"/>
    <w:rsid w:val="003C3A38"/>
    <w:rsid w:val="003D1186"/>
    <w:rsid w:val="003D3E5A"/>
    <w:rsid w:val="003D42B8"/>
    <w:rsid w:val="0040668D"/>
    <w:rsid w:val="00426713"/>
    <w:rsid w:val="004468D1"/>
    <w:rsid w:val="00470F8C"/>
    <w:rsid w:val="004978A7"/>
    <w:rsid w:val="004A3C8C"/>
    <w:rsid w:val="004B1491"/>
    <w:rsid w:val="004C777E"/>
    <w:rsid w:val="004D3790"/>
    <w:rsid w:val="004E456A"/>
    <w:rsid w:val="004F0EE9"/>
    <w:rsid w:val="004F250A"/>
    <w:rsid w:val="004F744D"/>
    <w:rsid w:val="005025A4"/>
    <w:rsid w:val="005072BA"/>
    <w:rsid w:val="00520BA5"/>
    <w:rsid w:val="00536DA1"/>
    <w:rsid w:val="00542CC9"/>
    <w:rsid w:val="00542D6F"/>
    <w:rsid w:val="00556F00"/>
    <w:rsid w:val="00562DD0"/>
    <w:rsid w:val="00566C8C"/>
    <w:rsid w:val="00567A91"/>
    <w:rsid w:val="0057109B"/>
    <w:rsid w:val="005847B8"/>
    <w:rsid w:val="00595C91"/>
    <w:rsid w:val="005A285A"/>
    <w:rsid w:val="005B1387"/>
    <w:rsid w:val="005B5EAE"/>
    <w:rsid w:val="005B74C9"/>
    <w:rsid w:val="005E38F7"/>
    <w:rsid w:val="005E5CBF"/>
    <w:rsid w:val="00604753"/>
    <w:rsid w:val="0060752F"/>
    <w:rsid w:val="00611CE8"/>
    <w:rsid w:val="00632DB9"/>
    <w:rsid w:val="00633DB7"/>
    <w:rsid w:val="00640DFE"/>
    <w:rsid w:val="0065130B"/>
    <w:rsid w:val="006514FB"/>
    <w:rsid w:val="0065445C"/>
    <w:rsid w:val="00657AB3"/>
    <w:rsid w:val="006611BA"/>
    <w:rsid w:val="00664460"/>
    <w:rsid w:val="0067307D"/>
    <w:rsid w:val="00680B61"/>
    <w:rsid w:val="00682658"/>
    <w:rsid w:val="006A788E"/>
    <w:rsid w:val="006B288F"/>
    <w:rsid w:val="006B2DC6"/>
    <w:rsid w:val="006C0C05"/>
    <w:rsid w:val="006C5257"/>
    <w:rsid w:val="006D60D8"/>
    <w:rsid w:val="006F0AB1"/>
    <w:rsid w:val="006F1008"/>
    <w:rsid w:val="00720C9E"/>
    <w:rsid w:val="00722018"/>
    <w:rsid w:val="00723BFF"/>
    <w:rsid w:val="00730460"/>
    <w:rsid w:val="0073122D"/>
    <w:rsid w:val="00735F6E"/>
    <w:rsid w:val="0075000E"/>
    <w:rsid w:val="00754952"/>
    <w:rsid w:val="00762DAA"/>
    <w:rsid w:val="0077117A"/>
    <w:rsid w:val="00773321"/>
    <w:rsid w:val="00774862"/>
    <w:rsid w:val="00794772"/>
    <w:rsid w:val="007953A7"/>
    <w:rsid w:val="007A31CB"/>
    <w:rsid w:val="007C3268"/>
    <w:rsid w:val="007D0749"/>
    <w:rsid w:val="007D3448"/>
    <w:rsid w:val="007D60CA"/>
    <w:rsid w:val="007E3E15"/>
    <w:rsid w:val="007F4AAA"/>
    <w:rsid w:val="007F708A"/>
    <w:rsid w:val="0080684D"/>
    <w:rsid w:val="00811A34"/>
    <w:rsid w:val="00820CC3"/>
    <w:rsid w:val="0082115B"/>
    <w:rsid w:val="008344E1"/>
    <w:rsid w:val="00846BA2"/>
    <w:rsid w:val="00863AEB"/>
    <w:rsid w:val="008651FA"/>
    <w:rsid w:val="008759EA"/>
    <w:rsid w:val="0088249A"/>
    <w:rsid w:val="008D0D59"/>
    <w:rsid w:val="008D283B"/>
    <w:rsid w:val="008D6596"/>
    <w:rsid w:val="008E17F5"/>
    <w:rsid w:val="008E2F0A"/>
    <w:rsid w:val="008F2663"/>
    <w:rsid w:val="008F49E9"/>
    <w:rsid w:val="008F5CF4"/>
    <w:rsid w:val="009038B4"/>
    <w:rsid w:val="009126B7"/>
    <w:rsid w:val="0091698D"/>
    <w:rsid w:val="00920AB9"/>
    <w:rsid w:val="00922032"/>
    <w:rsid w:val="009253C2"/>
    <w:rsid w:val="00940436"/>
    <w:rsid w:val="0094625C"/>
    <w:rsid w:val="009602A7"/>
    <w:rsid w:val="00970FBB"/>
    <w:rsid w:val="00971F76"/>
    <w:rsid w:val="009779BD"/>
    <w:rsid w:val="00991C86"/>
    <w:rsid w:val="00992CE3"/>
    <w:rsid w:val="00992DA5"/>
    <w:rsid w:val="009962BF"/>
    <w:rsid w:val="009A3FDE"/>
    <w:rsid w:val="009C3F6D"/>
    <w:rsid w:val="009E6D04"/>
    <w:rsid w:val="009F403B"/>
    <w:rsid w:val="009F7EF7"/>
    <w:rsid w:val="00A13723"/>
    <w:rsid w:val="00A21A33"/>
    <w:rsid w:val="00A31C20"/>
    <w:rsid w:val="00A36767"/>
    <w:rsid w:val="00A420D8"/>
    <w:rsid w:val="00A445DB"/>
    <w:rsid w:val="00A55B54"/>
    <w:rsid w:val="00A562B9"/>
    <w:rsid w:val="00A63579"/>
    <w:rsid w:val="00A7267D"/>
    <w:rsid w:val="00A73E1E"/>
    <w:rsid w:val="00A871A5"/>
    <w:rsid w:val="00A94314"/>
    <w:rsid w:val="00A969E7"/>
    <w:rsid w:val="00AA3689"/>
    <w:rsid w:val="00AC014E"/>
    <w:rsid w:val="00AC19BD"/>
    <w:rsid w:val="00AF0298"/>
    <w:rsid w:val="00AF1FE8"/>
    <w:rsid w:val="00AF6496"/>
    <w:rsid w:val="00B14533"/>
    <w:rsid w:val="00B151DB"/>
    <w:rsid w:val="00B22D82"/>
    <w:rsid w:val="00B31575"/>
    <w:rsid w:val="00B47F87"/>
    <w:rsid w:val="00B55EA7"/>
    <w:rsid w:val="00B73F0B"/>
    <w:rsid w:val="00B807B2"/>
    <w:rsid w:val="00B83665"/>
    <w:rsid w:val="00BA4D9C"/>
    <w:rsid w:val="00BA6B85"/>
    <w:rsid w:val="00BB02B3"/>
    <w:rsid w:val="00BB0F83"/>
    <w:rsid w:val="00BB7B9B"/>
    <w:rsid w:val="00BC5A39"/>
    <w:rsid w:val="00BD1129"/>
    <w:rsid w:val="00BD3026"/>
    <w:rsid w:val="00BF0EF4"/>
    <w:rsid w:val="00BF5E72"/>
    <w:rsid w:val="00C006EF"/>
    <w:rsid w:val="00C0443B"/>
    <w:rsid w:val="00C150E4"/>
    <w:rsid w:val="00C210D6"/>
    <w:rsid w:val="00C223AA"/>
    <w:rsid w:val="00C23EFC"/>
    <w:rsid w:val="00C34396"/>
    <w:rsid w:val="00C36A8F"/>
    <w:rsid w:val="00C5148D"/>
    <w:rsid w:val="00C71D16"/>
    <w:rsid w:val="00C75E2E"/>
    <w:rsid w:val="00C835D8"/>
    <w:rsid w:val="00CA23BF"/>
    <w:rsid w:val="00CA2959"/>
    <w:rsid w:val="00CA7263"/>
    <w:rsid w:val="00CB3F3F"/>
    <w:rsid w:val="00CC1791"/>
    <w:rsid w:val="00CC55DA"/>
    <w:rsid w:val="00CC688D"/>
    <w:rsid w:val="00CD1640"/>
    <w:rsid w:val="00CE2E6C"/>
    <w:rsid w:val="00CF2EB6"/>
    <w:rsid w:val="00D028F7"/>
    <w:rsid w:val="00D314C9"/>
    <w:rsid w:val="00D366DF"/>
    <w:rsid w:val="00D44B76"/>
    <w:rsid w:val="00D473DD"/>
    <w:rsid w:val="00D656D0"/>
    <w:rsid w:val="00D67A80"/>
    <w:rsid w:val="00D705F7"/>
    <w:rsid w:val="00D9295B"/>
    <w:rsid w:val="00D94659"/>
    <w:rsid w:val="00DA49CF"/>
    <w:rsid w:val="00DA773B"/>
    <w:rsid w:val="00DB2E21"/>
    <w:rsid w:val="00DB4266"/>
    <w:rsid w:val="00DB4985"/>
    <w:rsid w:val="00DC1A54"/>
    <w:rsid w:val="00DC5808"/>
    <w:rsid w:val="00DC5AAA"/>
    <w:rsid w:val="00DE7CB4"/>
    <w:rsid w:val="00DF5D01"/>
    <w:rsid w:val="00E031EA"/>
    <w:rsid w:val="00E11238"/>
    <w:rsid w:val="00E23B39"/>
    <w:rsid w:val="00E25795"/>
    <w:rsid w:val="00E40586"/>
    <w:rsid w:val="00E43D2A"/>
    <w:rsid w:val="00E56C4C"/>
    <w:rsid w:val="00E818E6"/>
    <w:rsid w:val="00EB0A39"/>
    <w:rsid w:val="00EB1909"/>
    <w:rsid w:val="00EB3EC7"/>
    <w:rsid w:val="00EB403D"/>
    <w:rsid w:val="00EC1377"/>
    <w:rsid w:val="00EC3DAF"/>
    <w:rsid w:val="00ED0CDB"/>
    <w:rsid w:val="00ED1870"/>
    <w:rsid w:val="00ED18B6"/>
    <w:rsid w:val="00ED3A39"/>
    <w:rsid w:val="00ED47CE"/>
    <w:rsid w:val="00EE1667"/>
    <w:rsid w:val="00EE41A0"/>
    <w:rsid w:val="00EE79F2"/>
    <w:rsid w:val="00EE7B5B"/>
    <w:rsid w:val="00EF6A61"/>
    <w:rsid w:val="00F15A4B"/>
    <w:rsid w:val="00F26C32"/>
    <w:rsid w:val="00F53288"/>
    <w:rsid w:val="00F5502A"/>
    <w:rsid w:val="00F57441"/>
    <w:rsid w:val="00F80278"/>
    <w:rsid w:val="00F83084"/>
    <w:rsid w:val="00F83E4A"/>
    <w:rsid w:val="00F938D7"/>
    <w:rsid w:val="00FA3A8A"/>
    <w:rsid w:val="00FA7641"/>
    <w:rsid w:val="00FD03F3"/>
    <w:rsid w:val="00FD396F"/>
    <w:rsid w:val="00FD5564"/>
    <w:rsid w:val="00FE625A"/>
    <w:rsid w:val="00FF4B13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69F30"/>
  <w15:docId w15:val="{973D249D-05C9-43C0-8CA7-EA3688FE7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A9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67A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7A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7A9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A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A9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969E7"/>
    <w:rPr>
      <w:b/>
      <w:bCs/>
    </w:rPr>
  </w:style>
  <w:style w:type="paragraph" w:styleId="ListParagraph">
    <w:name w:val="List Paragraph"/>
    <w:basedOn w:val="Normal"/>
    <w:uiPriority w:val="34"/>
    <w:qFormat/>
    <w:rsid w:val="00A969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69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69E7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8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88F"/>
    <w:rPr>
      <w:b/>
      <w:bCs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A295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138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1387"/>
    <w:rPr>
      <w:rFonts w:ascii="Consolas" w:hAnsi="Consolas"/>
      <w:sz w:val="20"/>
      <w:szCs w:val="20"/>
    </w:rPr>
  </w:style>
  <w:style w:type="paragraph" w:styleId="Revision">
    <w:name w:val="Revision"/>
    <w:hidden/>
    <w:uiPriority w:val="99"/>
    <w:semiHidden/>
    <w:rsid w:val="0080684D"/>
  </w:style>
  <w:style w:type="paragraph" w:styleId="Header">
    <w:name w:val="header"/>
    <w:basedOn w:val="Normal"/>
    <w:link w:val="HeaderChar"/>
    <w:uiPriority w:val="99"/>
    <w:unhideWhenUsed/>
    <w:rsid w:val="00311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541"/>
  </w:style>
  <w:style w:type="paragraph" w:styleId="Footer">
    <w:name w:val="footer"/>
    <w:basedOn w:val="Normal"/>
    <w:link w:val="FooterChar"/>
    <w:uiPriority w:val="99"/>
    <w:unhideWhenUsed/>
    <w:rsid w:val="00311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5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utadapt.readthedocs.io/en/stable/" TargetMode="External"/><Relationship Id="rId13" Type="http://schemas.openxmlformats.org/officeDocument/2006/relationships/hyperlink" Target="http://www.bioconductor.org/packages/release/bioc/html/DESeq2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bioinformatics.babraham.ac.uk/projects/trim_galore/" TargetMode="External"/><Relationship Id="rId12" Type="http://schemas.openxmlformats.org/officeDocument/2006/relationships/hyperlink" Target="http://dx.doi.org/10.1371/journal.pone.015702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1093/bioinformatics/bts635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bioinformatics.babraham.ac.uk/projects/fastq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journal.embnet.org/index.php/embnetjournal/article/view/200" TargetMode="External"/><Relationship Id="rId14" Type="http://schemas.openxmlformats.org/officeDocument/2006/relationships/hyperlink" Target="https://genomebiology.biomedcentral.com/articles/10.1186/s13059-014-0550-8" TargetMode="External"/><Relationship Id="rId22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 Grenier</dc:creator>
  <cp:lastModifiedBy>Jen K. Grenier</cp:lastModifiedBy>
  <cp:revision>7</cp:revision>
  <cp:lastPrinted>2020-03-24T15:30:00Z</cp:lastPrinted>
  <dcterms:created xsi:type="dcterms:W3CDTF">2020-03-25T13:00:00Z</dcterms:created>
  <dcterms:modified xsi:type="dcterms:W3CDTF">2020-12-08T22:24:00Z</dcterms:modified>
</cp:coreProperties>
</file>