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4A90D9" w:sz="4" w:space="12"/>
        </w:pBdr>
        <w:spacing w:after="200"/>
      </w:pPr>
      <w:r>
        <w:rPr>
          <w:rFonts w:ascii="Arial" w:cs="Arial" w:eastAsia="Arial" w:hAnsi="Arial"/>
          <w:b/>
          <w:bCs/>
          <w:color w:val="1A1A2E"/>
          <w:sz w:val="72"/>
          <w:szCs w:val="72"/>
        </w:rPr>
        <w:t xml:space="preserve">Forge</w:t>
      </w:r>
    </w:p>
    <w:p>
      <w:pPr>
        <w:spacing w:after="40"/>
      </w:pPr>
    </w:p>
    <w:p>
      <w:pPr>
        <w:spacing w:after="80" w:line="320"/>
      </w:pPr>
      <w:r>
        <w:rPr>
          <w:rFonts w:ascii="Arial" w:cs="Arial" w:eastAsia="Arial" w:hAnsi="Arial"/>
          <w:color w:val="6B7280"/>
          <w:sz w:val="28"/>
          <w:szCs w:val="28"/>
        </w:rPr>
        <w:t xml:space="preserve">Developer Tooling for Governed AI Development</w:t>
      </w:r>
    </w:p>
    <w:p>
      <w:pPr>
        <w:spacing w:after="1200"/>
      </w:pPr>
    </w:p>
    <w:p>
      <w:pPr>
        <w:spacing w:after="60"/>
      </w:pPr>
      <w:r>
        <w:rPr>
          <w:rFonts w:ascii="Arial" w:cs="Arial" w:eastAsia="Arial" w:hAnsi="Arial"/>
          <w:color w:val="6B7280"/>
          <w:sz w:val="20"/>
          <w:szCs w:val="20"/>
        </w:rPr>
        <w:t xml:space="preserve">February 2026</w:t>
      </w:r>
    </w:p>
    <w:p>
      <w:pPr>
        <w:spacing w:after="60"/>
      </w:pPr>
      <w:r>
        <w:rPr>
          <w:rFonts w:ascii="Arial" w:cs="Arial" w:eastAsia="Arial" w:hAnsi="Arial"/>
          <w:color w:val="6B728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2"/>
          <w:szCs w:val="32"/>
        </w:rPr>
        <w:t xml:space="preserve">Thesis</w:t>
      </w:r>
    </w:p>
    <w:p>
      <w:pPr>
        <w:spacing w:after="160" w:line="276"/>
      </w:pPr>
      <w:r>
        <w:rPr>
          <w:rFonts w:ascii="Arial" w:cs="Arial" w:eastAsia="Arial" w:hAnsi="Arial"/>
          <w:color w:val="000000"/>
          <w:sz w:val="21"/>
          <w:szCs w:val="21"/>
        </w:rPr>
        <w:t xml:space="preserve">Coding agents are commoditized. Sandboxes are commoditized. GitHub integrations are commoditized. What doesn’t exist is the tooling that ties them together into a governed, repeatable development workflow.</w:t>
      </w:r>
    </w:p>
    <w:p>
      <w:pPr>
        <w:spacing w:after="160" w:line="276"/>
      </w:pPr>
      <w:r>
        <w:rPr>
          <w:rFonts w:ascii="Arial" w:cs="Arial" w:eastAsia="Arial" w:hAnsi="Arial"/>
          <w:color w:val="000000"/>
          <w:sz w:val="21"/>
          <w:szCs w:val="21"/>
        </w:rPr>
        <w:t xml:space="preserve">Every piece of the AI-assisted development pipeline exists in isolation: Claude Code writes code, Fly Sprites provide sandboxes, SWE-agent loops on GitHub issues, Deep Agents orchestrate sub-tasks. But no tool lets an engineering team say: “Here are our security policies. Here are our architecture standards. Here are our tests. Now build this feature, enforce those policies, and prove the tests pass — before a human ever looks at it.”</w:t>
      </w:r>
    </w:p>
    <w:p>
      <w:pPr>
        <w:spacing w:after="160" w:line="276"/>
      </w:pPr>
      <w:r>
        <w:rPr>
          <w:rFonts w:ascii="Arial" w:cs="Arial" w:eastAsia="Arial" w:hAnsi="Arial"/>
          <w:color w:val="000000"/>
          <w:sz w:val="21"/>
          <w:szCs w:val="21"/>
        </w:rPr>
        <w:t xml:space="preserve">Forge is developer tooling for governed AI development. It is the layer between “issue created” and “PR ready for review” that enforces human-defined governance on AI-generated code. Not an agent. Not a platform. A CLI that wraps any coding agent with principles, review, real-environment testing, and project-level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4A90D9" w:sz="12"/>
              <w:bottom w:val="none" w:sz="0"/>
              <w:right w:val="none" w:sz="0"/>
            </w:tcBorders>
            <w:shd w:fill="E8F0FE" w:val="clear"/>
            <w:tcMar>
              <w:top w:type="dxa" w:w="120"/>
              <w:left w:type="dxa" w:w="200"/>
              <w:bottom w:type="dxa" w:w="120"/>
              <w:right w:type="dxa" w:w="200"/>
            </w:tcMar>
          </w:tcPr>
          <w:p>
            <w:pPr>
              <w:spacing w:after="80"/>
            </w:pPr>
            <w:r>
              <w:rPr>
                <w:rFonts w:ascii="Arial" w:cs="Arial" w:eastAsia="Arial" w:hAnsi="Arial"/>
                <w:b/>
                <w:bCs/>
                <w:color w:val="4A90D9"/>
                <w:sz w:val="21"/>
                <w:szCs w:val="21"/>
              </w:rPr>
              <w:t xml:space="preserve">The analogy</w:t>
            </w:r>
          </w:p>
          <w:p>
            <w:pPr>
              <w:spacing w:after="60" w:line="276"/>
            </w:pPr>
            <w:r>
              <w:rPr>
                <w:rFonts w:ascii="Arial" w:cs="Arial" w:eastAsia="Arial" w:hAnsi="Arial"/>
                <w:color w:val="1A1A2E"/>
                <w:sz w:val="20"/>
                <w:szCs w:val="20"/>
              </w:rPr>
              <w:t xml:space="preserve">Terraform didn’t invent cloud infrastructure. It provided the tooling to manage it repeatably and safely.</w:t>
            </w:r>
          </w:p>
          <w:p>
            <w:pPr>
              <w:spacing w:after="60" w:line="276"/>
            </w:pPr>
            <w:r>
              <w:rPr>
                <w:rFonts w:ascii="Arial" w:cs="Arial" w:eastAsia="Arial" w:hAnsi="Arial"/>
                <w:color w:val="1A1A2E"/>
                <w:sz w:val="20"/>
                <w:szCs w:val="20"/>
              </w:rPr>
              <w:t xml:space="preserve">GitHub Actions didn’t invent CI/CD. It provided the workflow engine to tie existing tools together.</w:t>
            </w:r>
          </w:p>
          <w:p>
            <w:pPr>
              <w:spacing w:after="60" w:line="276"/>
            </w:pPr>
            <w:r>
              <w:rPr>
                <w:rFonts w:ascii="Arial" w:cs="Arial" w:eastAsia="Arial" w:hAnsi="Arial"/>
                <w:color w:val="1A1A2E"/>
                <w:sz w:val="20"/>
                <w:szCs w:val="20"/>
              </w:rPr>
              <w:t xml:space="preserve">Forge doesn’t invent AI coding. It provides the governance workflow that makes AI coding safe and repeatable for teams.</w:t>
            </w:r>
          </w:p>
        </w:tc>
      </w:tr>
    </w:tbl>
    <w:p>
      <w:pPr>
        <w:pBdr>
          <w:bottom w:val="single" w:color="D1D5DB" w:sz="2" w:space="8"/>
        </w:pBdr>
        <w:spacing w:before="240" w:after="240"/>
      </w:pPr>
    </w:p>
    <w:p>
      <w:pPr>
        <w:pStyle w:val="Heading1"/>
        <w:spacing w:before="400" w:after="200"/>
      </w:pPr>
      <w:r>
        <w:rPr>
          <w:rFonts w:ascii="Arial" w:cs="Arial" w:eastAsia="Arial" w:hAnsi="Arial"/>
          <w:b/>
          <w:bCs/>
          <w:color w:val="1A1A2E"/>
          <w:sz w:val="32"/>
          <w:szCs w:val="32"/>
        </w:rPr>
        <w:t xml:space="preserve">The Gap</w:t>
      </w:r>
    </w:p>
    <w:p>
      <w:pPr>
        <w:spacing w:after="160" w:line="276"/>
      </w:pPr>
      <w:r>
        <w:rPr>
          <w:rFonts w:ascii="Arial" w:cs="Arial" w:eastAsia="Arial" w:hAnsi="Arial"/>
          <w:color w:val="000000"/>
          <w:sz w:val="21"/>
          <w:szCs w:val="21"/>
        </w:rPr>
        <w:t xml:space="preserve">An engineering team today that wants an AI agent to build a feature from a GitHub issue, reviewed against organizational policy, tested against a real environment, producing a clean PR, would need to manually wire together:</w:t>
      </w:r>
    </w:p>
    <w:p>
      <w:pPr>
        <w:pStyle w:val="ListParagraph"/>
        <w:numPr>
          <w:ilvl w:val="0"/>
          <w:numId w:val="2"/>
        </w:numPr>
        <w:spacing w:after="80" w:line="276"/>
      </w:pPr>
      <w:r>
        <w:rPr>
          <w:rFonts w:ascii="Arial" w:cs="Arial" w:eastAsia="Arial" w:hAnsi="Arial"/>
          <w:b/>
          <w:bCs/>
          <w:sz w:val="21"/>
          <w:szCs w:val="21"/>
        </w:rPr>
        <w:t xml:space="preserve">A coding agent </w:t>
      </w:r>
      <w:r>
        <w:rPr>
          <w:rFonts w:ascii="Arial" w:cs="Arial" w:eastAsia="Arial" w:hAnsi="Arial"/>
          <w:sz w:val="21"/>
          <w:szCs w:val="21"/>
        </w:rPr>
        <w:t xml:space="preserve">(Claude Code, Deep Agents, SWE-agent — a dozen options exist)</w:t>
      </w:r>
    </w:p>
    <w:p>
      <w:pPr>
        <w:pStyle w:val="ListParagraph"/>
        <w:numPr>
          <w:ilvl w:val="0"/>
          <w:numId w:val="2"/>
        </w:numPr>
        <w:spacing w:after="80" w:line="276"/>
      </w:pPr>
      <w:r>
        <w:rPr>
          <w:rFonts w:ascii="Arial" w:cs="Arial" w:eastAsia="Arial" w:hAnsi="Arial"/>
          <w:b/>
          <w:bCs/>
          <w:sz w:val="21"/>
          <w:szCs w:val="21"/>
        </w:rPr>
        <w:t xml:space="preserve">A sandbox </w:t>
      </w:r>
      <w:r>
        <w:rPr>
          <w:rFonts w:ascii="Arial" w:cs="Arial" w:eastAsia="Arial" w:hAnsi="Arial"/>
          <w:sz w:val="21"/>
          <w:szCs w:val="21"/>
        </w:rPr>
        <w:t xml:space="preserve">(Fly Sprites, Docker Sandboxes, E2B, Daytona — another dozen)</w:t>
      </w:r>
    </w:p>
    <w:p>
      <w:pPr>
        <w:pStyle w:val="ListParagraph"/>
        <w:numPr>
          <w:ilvl w:val="0"/>
          <w:numId w:val="2"/>
        </w:numPr>
        <w:spacing w:after="80" w:line="276"/>
      </w:pPr>
      <w:r>
        <w:rPr>
          <w:rFonts w:ascii="Arial" w:cs="Arial" w:eastAsia="Arial" w:hAnsi="Arial"/>
          <w:b/>
          <w:bCs/>
          <w:sz w:val="21"/>
          <w:szCs w:val="21"/>
        </w:rPr>
        <w:t xml:space="preserve">An environment </w:t>
      </w:r>
      <w:r>
        <w:rPr>
          <w:rFonts w:ascii="Arial" w:cs="Arial" w:eastAsia="Arial" w:hAnsi="Arial"/>
          <w:sz w:val="21"/>
          <w:szCs w:val="21"/>
        </w:rPr>
        <w:t xml:space="preserve">(k3d, vCluster, docker-compose, cloud VMs — team-specific)</w:t>
      </w:r>
    </w:p>
    <w:p>
      <w:pPr>
        <w:pStyle w:val="ListParagraph"/>
        <w:numPr>
          <w:ilvl w:val="0"/>
          <w:numId w:val="2"/>
        </w:numPr>
        <w:spacing w:after="80" w:line="276"/>
      </w:pPr>
      <w:r>
        <w:rPr>
          <w:rFonts w:ascii="Arial" w:cs="Arial" w:eastAsia="Arial" w:hAnsi="Arial"/>
          <w:b/>
          <w:bCs/>
          <w:sz w:val="21"/>
          <w:szCs w:val="21"/>
        </w:rPr>
        <w:t xml:space="preserve">Policy definitions </w:t>
      </w:r>
      <w:r>
        <w:rPr>
          <w:rFonts w:ascii="Arial" w:cs="Arial" w:eastAsia="Arial" w:hAnsi="Arial"/>
          <w:sz w:val="21"/>
          <w:szCs w:val="21"/>
        </w:rPr>
        <w:t xml:space="preserve">(security standards, architecture principles — currently tribal knowledge or scattered docs)</w:t>
      </w:r>
    </w:p>
    <w:p>
      <w:pPr>
        <w:pStyle w:val="ListParagraph"/>
        <w:numPr>
          <w:ilvl w:val="0"/>
          <w:numId w:val="2"/>
        </w:numPr>
        <w:spacing w:after="80" w:line="276"/>
      </w:pPr>
      <w:r>
        <w:rPr>
          <w:rFonts w:ascii="Arial" w:cs="Arial" w:eastAsia="Arial" w:hAnsi="Arial"/>
          <w:b/>
          <w:bCs/>
          <w:sz w:val="21"/>
          <w:szCs w:val="21"/>
        </w:rPr>
        <w:t xml:space="preserve">A review process </w:t>
      </w:r>
      <w:r>
        <w:rPr>
          <w:rFonts w:ascii="Arial" w:cs="Arial" w:eastAsia="Arial" w:hAnsi="Arial"/>
          <w:sz w:val="21"/>
          <w:szCs w:val="21"/>
        </w:rPr>
        <w:t xml:space="preserve">(separate from the author, structured, auditable — doesn’t exist for AI)</w:t>
      </w:r>
    </w:p>
    <w:p>
      <w:pPr>
        <w:pStyle w:val="ListParagraph"/>
        <w:numPr>
          <w:ilvl w:val="0"/>
          <w:numId w:val="2"/>
        </w:numPr>
        <w:spacing w:after="80" w:line="276"/>
      </w:pPr>
      <w:r>
        <w:rPr>
          <w:rFonts w:ascii="Arial" w:cs="Arial" w:eastAsia="Arial" w:hAnsi="Arial"/>
          <w:b/>
          <w:bCs/>
          <w:sz w:val="21"/>
          <w:szCs w:val="21"/>
        </w:rPr>
        <w:t xml:space="preserve">State management </w:t>
      </w:r>
      <w:r>
        <w:rPr>
          <w:rFonts w:ascii="Arial" w:cs="Arial" w:eastAsia="Arial" w:hAnsi="Arial"/>
          <w:sz w:val="21"/>
          <w:szCs w:val="21"/>
        </w:rPr>
        <w:t xml:space="preserve">(what iteration, what findings, what was already fixed — across async human review)</w:t>
      </w:r>
    </w:p>
    <w:p>
      <w:pPr>
        <w:pStyle w:val="ListParagraph"/>
        <w:numPr>
          <w:ilvl w:val="0"/>
          <w:numId w:val="2"/>
        </w:numPr>
        <w:spacing w:after="80" w:line="276"/>
      </w:pPr>
      <w:r>
        <w:rPr>
          <w:rFonts w:ascii="Arial" w:cs="Arial" w:eastAsia="Arial" w:hAnsi="Arial"/>
          <w:b/>
          <w:bCs/>
          <w:sz w:val="21"/>
          <w:szCs w:val="21"/>
        </w:rPr>
        <w:t xml:space="preserve">GitHub integration </w:t>
      </w:r>
      <w:r>
        <w:rPr>
          <w:rFonts w:ascii="Arial" w:cs="Arial" w:eastAsia="Arial" w:hAnsi="Arial"/>
          <w:sz w:val="21"/>
          <w:szCs w:val="21"/>
        </w:rPr>
        <w:t xml:space="preserve">(issues as input, PRs as output, review comments as feedback — as workflow, not just API calls)</w:t>
      </w:r>
    </w:p>
    <w:p>
      <w:pPr>
        <w:spacing w:after="160" w:line="276"/>
      </w:pPr>
      <w:r>
        <w:rPr>
          <w:rFonts w:ascii="Arial" w:cs="Arial" w:eastAsia="Arial" w:hAnsi="Arial"/>
          <w:color w:val="000000"/>
          <w:sz w:val="21"/>
          <w:szCs w:val="21"/>
        </w:rPr>
        <w:t xml:space="preserve">Nobody does this because it’s a nightmare of glue code. Each team builds it differently, partially, and fragile. The individual tools are excellent. The workflow that connects them doesn’t exist.</w:t>
      </w:r>
    </w:p>
    <w:p>
      <w:pPr>
        <w:pBdr>
          <w:bottom w:val="single" w:color="D1D5DB" w:sz="2" w:space="8"/>
        </w:pBdr>
        <w:spacing w:before="240" w:after="240"/>
      </w:pPr>
    </w:p>
    <w:p>
      <w:pPr>
        <w:pStyle w:val="Heading1"/>
        <w:spacing w:before="400" w:after="200"/>
      </w:pPr>
      <w:r>
        <w:rPr>
          <w:rFonts w:ascii="Arial" w:cs="Arial" w:eastAsia="Arial" w:hAnsi="Arial"/>
          <w:b/>
          <w:bCs/>
          <w:color w:val="1A1A2E"/>
          <w:sz w:val="32"/>
          <w:szCs w:val="32"/>
        </w:rPr>
        <w:t xml:space="preserve">What Forge Is</w:t>
      </w:r>
    </w:p>
    <w:p>
      <w:pPr>
        <w:spacing w:after="160" w:line="276"/>
      </w:pPr>
      <w:r>
        <w:rPr>
          <w:rFonts w:ascii="Arial" w:cs="Arial" w:eastAsia="Arial" w:hAnsi="Arial"/>
          <w:color w:val="000000"/>
          <w:sz w:val="21"/>
          <w:szCs w:val="21"/>
        </w:rPr>
        <w:t xml:space="preserve">Forge is a CLI that orchestrates governed AI development. It is agent-agnostic, sandbox-agnostic, and environment-agnostic. It provides five things that don’t exist anywhere today:</w:t>
      </w:r>
    </w:p>
    <w:p>
      <w:pPr>
        <w:pStyle w:val="Heading2"/>
        <w:spacing w:before="300" w:after="160"/>
      </w:pPr>
      <w:r>
        <w:rPr>
          <w:rFonts w:ascii="Arial" w:cs="Arial" w:eastAsia="Arial" w:hAnsi="Arial"/>
          <w:b/>
          <w:bCs/>
          <w:color w:val="4A90D9"/>
          <w:sz w:val="26"/>
          <w:szCs w:val="26"/>
        </w:rPr>
        <w:t xml:space="preserve">1. Principle Framework</w:t>
      </w:r>
    </w:p>
    <w:p>
      <w:pPr>
        <w:spacing w:after="160" w:line="276"/>
      </w:pPr>
      <w:r>
        <w:rPr>
          <w:rFonts w:ascii="Arial" w:cs="Arial" w:eastAsia="Arial" w:hAnsi="Arial"/>
          <w:color w:val="000000"/>
          <w:sz w:val="21"/>
          <w:szCs w:val="21"/>
        </w:rPr>
        <w:t xml:space="preserve">Structured, versioned, composable policy definitions. Not prose guidelines — machine-evaluable statements with IDs, categories, severity levels, and rationale. Security teams author security principles. Architecture teams author architecture principles. Forge loads them all and enforces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0" w:line="240"/>
            </w:pPr>
            <w:r>
              <w:rPr>
                <w:rFonts w:ascii="Courier New" w:cs="Courier New" w:eastAsia="Courier New" w:hAnsi="Courier New"/>
                <w:color w:val="1A1A2E"/>
                <w:sz w:val="18"/>
                <w:szCs w:val="18"/>
              </w:rPr>
              <w:t xml:space="preserve">- id: sec-003</w:t>
            </w:r>
          </w:p>
          <w:p>
            <w:pPr>
              <w:spacing w:after="0" w:line="240"/>
            </w:pPr>
            <w:r>
              <w:rPr>
                <w:rFonts w:ascii="Courier New" w:cs="Courier New" w:eastAsia="Courier New" w:hAnsi="Courier New"/>
                <w:color w:val="1A1A2E"/>
                <w:sz w:val="18"/>
                <w:szCs w:val="18"/>
              </w:rPr>
              <w:t xml:space="preserve">  category: security</w:t>
            </w:r>
          </w:p>
          <w:p>
            <w:pPr>
              <w:spacing w:after="0" w:line="240"/>
            </w:pPr>
            <w:r>
              <w:rPr>
                <w:rFonts w:ascii="Courier New" w:cs="Courier New" w:eastAsia="Courier New" w:hAnsi="Courier New"/>
                <w:color w:val="1A1A2E"/>
                <w:sz w:val="18"/>
                <w:szCs w:val="18"/>
              </w:rPr>
              <w:t xml:space="preserve">  statement: "All inter-service communication must be authenticated"</w:t>
            </w:r>
          </w:p>
          <w:p>
            <w:pPr>
              <w:spacing w:after="0" w:line="240"/>
            </w:pPr>
            <w:r>
              <w:rPr>
                <w:rFonts w:ascii="Courier New" w:cs="Courier New" w:eastAsia="Courier New" w:hAnsi="Courier New"/>
                <w:color w:val="1A1A2E"/>
                <w:sz w:val="18"/>
                <w:szCs w:val="18"/>
              </w:rPr>
              <w:t xml:space="preserve">  rationale: "Zero trust — no implicit trust boundaries"</w:t>
            </w:r>
          </w:p>
          <w:p>
            <w:pPr>
              <w:spacing w:after="0" w:line="240"/>
            </w:pPr>
            <w:r>
              <w:rPr>
                <w:rFonts w:ascii="Courier New" w:cs="Courier New" w:eastAsia="Courier New" w:hAnsi="Courier New"/>
                <w:color w:val="1A1A2E"/>
                <w:sz w:val="18"/>
                <w:szCs w:val="18"/>
              </w:rPr>
              <w:t xml:space="preserve">  severity: critical</w:t>
            </w:r>
          </w:p>
        </w:tc>
      </w:tr>
    </w:tbl>
    <w:p>
      <w:pPr>
        <w:spacing w:after="80"/>
      </w:pPr>
    </w:p>
    <w:p>
      <w:pPr>
        <w:spacing w:after="160" w:line="276"/>
      </w:pPr>
      <w:r>
        <w:rPr>
          <w:rFonts w:ascii="Arial" w:cs="Arial" w:eastAsia="Arial" w:hAnsi="Arial"/>
          <w:color w:val="000000"/>
          <w:sz w:val="21"/>
          <w:szCs w:val="21"/>
        </w:rPr>
        <w:t xml:space="preserve">Severity drives enforcement: critical violations block PR creation. Warnings are logged. Principle sets are reusable templates (“zero-trust microservice,” “public API,” “MCP server”) that teams can install, customize, and share.</w:t>
      </w:r>
    </w:p>
    <w:p>
      <w:pPr>
        <w:pStyle w:val="Heading2"/>
        <w:spacing w:before="300" w:after="160"/>
      </w:pPr>
      <w:r>
        <w:rPr>
          <w:rFonts w:ascii="Arial" w:cs="Arial" w:eastAsia="Arial" w:hAnsi="Arial"/>
          <w:b/>
          <w:bCs/>
          <w:color w:val="4A90D9"/>
          <w:sz w:val="26"/>
          <w:szCs w:val="26"/>
        </w:rPr>
        <w:t xml:space="preserve">2. Governed Review Loop</w:t>
      </w:r>
    </w:p>
    <w:p>
      <w:pPr>
        <w:spacing w:after="160" w:line="276"/>
      </w:pPr>
      <w:r>
        <w:rPr>
          <w:rFonts w:ascii="Arial" w:cs="Arial" w:eastAsia="Arial" w:hAnsi="Arial"/>
          <w:color w:val="000000"/>
          <w:sz w:val="21"/>
          <w:szCs w:val="21"/>
        </w:rPr>
        <w:t xml:space="preserve">After the coding agent completes its work, Forge runs a review phase that checks every line of changed code against every loaded principle. Findings are structured: file, line, principle ID, severity, and suggested fix. Critical findings are fed back to the coding agent for another iteration. The loop repeats until zero critical violations remain or the iteration cap is reached.</w:t>
      </w:r>
    </w:p>
    <w:p>
      <w:pPr>
        <w:spacing w:after="160" w:line="276"/>
      </w:pPr>
      <w:r>
        <w:rPr>
          <w:rFonts w:ascii="Arial" w:cs="Arial" w:eastAsia="Arial" w:hAnsi="Arial"/>
          <w:color w:val="000000"/>
          <w:sz w:val="21"/>
          <w:szCs w:val="21"/>
        </w:rPr>
        <w:t xml:space="preserve">This is fundamentally different from “the agent reviews its own code.” Governance means: the review criteria are human-defined, structured, citable, and auditable. The agent doesn’t decide what “good” means. The principles do.</w:t>
      </w:r>
    </w:p>
    <w:p>
      <w:pPr>
        <w:pStyle w:val="Heading2"/>
        <w:spacing w:before="300" w:after="160"/>
      </w:pPr>
      <w:r>
        <w:rPr>
          <w:rFonts w:ascii="Arial" w:cs="Arial" w:eastAsia="Arial" w:hAnsi="Arial"/>
          <w:b/>
          <w:bCs/>
          <w:color w:val="4A90D9"/>
          <w:sz w:val="26"/>
          <w:szCs w:val="26"/>
        </w:rPr>
        <w:t xml:space="preserve">3. Real-Environment Testing</w:t>
      </w:r>
    </w:p>
    <w:p>
      <w:pPr>
        <w:spacing w:after="160" w:line="276"/>
      </w:pPr>
      <w:r>
        <w:rPr>
          <w:rFonts w:ascii="Arial" w:cs="Arial" w:eastAsia="Arial" w:hAnsi="Arial"/>
          <w:color w:val="000000"/>
          <w:sz w:val="21"/>
          <w:szCs w:val="21"/>
        </w:rPr>
        <w:t xml:space="preserve">Forge deploys the agent’s code to a realistic environment and runs human-authored end-to-end tests against a running system. Not unit tests in the same directory. Full integration tests against deployed services, with real networking, real databases, real service topology. The environment is provisioned per task and torn down after.</w:t>
      </w:r>
    </w:p>
    <w:p>
      <w:pPr>
        <w:pStyle w:val="Heading2"/>
        <w:spacing w:before="300" w:after="160"/>
      </w:pPr>
      <w:r>
        <w:rPr>
          <w:rFonts w:ascii="Arial" w:cs="Arial" w:eastAsia="Arial" w:hAnsi="Arial"/>
          <w:b/>
          <w:bCs/>
          <w:color w:val="4A90D9"/>
          <w:sz w:val="26"/>
          <w:szCs w:val="26"/>
        </w:rPr>
        <w:t xml:space="preserve">4. Project-Level Planning</w:t>
      </w:r>
    </w:p>
    <w:p>
      <w:pPr>
        <w:spacing w:after="160" w:line="276"/>
      </w:pPr>
      <w:r>
        <w:rPr>
          <w:rFonts w:ascii="Arial" w:cs="Arial" w:eastAsia="Arial" w:hAnsi="Arial"/>
          <w:color w:val="000000"/>
          <w:sz w:val="21"/>
          <w:szCs w:val="21"/>
        </w:rPr>
        <w:t xml:space="preserve">Every existing agent works at the single-issue level. Forge adds a planning layer that takes a high-level goal, decomposes it into issues across services, groups related issues into workstreams, manages dependencies, and executes them in the right order with shared context. The plan is human-approved before any code is written.</w:t>
      </w:r>
    </w:p>
    <w:p>
      <w:pPr>
        <w:pStyle w:val="Heading2"/>
        <w:spacing w:before="300" w:after="160"/>
      </w:pPr>
      <w:r>
        <w:rPr>
          <w:rFonts w:ascii="Arial" w:cs="Arial" w:eastAsia="Arial" w:hAnsi="Arial"/>
          <w:b/>
          <w:bCs/>
          <w:color w:val="4A90D9"/>
          <w:sz w:val="26"/>
          <w:szCs w:val="26"/>
        </w:rPr>
        <w:t xml:space="preserve">5. Composable CLI</w:t>
      </w:r>
    </w:p>
    <w:p>
      <w:pPr>
        <w:spacing w:after="160" w:line="276"/>
      </w:pPr>
      <w:r>
        <w:rPr>
          <w:rFonts w:ascii="Arial" w:cs="Arial" w:eastAsia="Arial" w:hAnsi="Arial"/>
          <w:color w:val="000000"/>
          <w:sz w:val="21"/>
          <w:szCs w:val="21"/>
        </w:rPr>
        <w:t xml:space="preserve">Forge exposes each capability as a standalone command that can be used independently and composed into the full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0" w:line="240"/>
            </w:pPr>
            <w:r>
              <w:rPr>
                <w:rFonts w:ascii="Courier New" w:cs="Courier New" w:eastAsia="Courier New" w:hAnsi="Courier New"/>
                <w:color w:val="1A1A2E"/>
                <w:sz w:val="18"/>
                <w:szCs w:val="18"/>
              </w:rPr>
              <w:t xml:space="preserve">forge plan   &lt;issue&gt;     # Decompose an issue into an implementation plan</w:t>
            </w:r>
          </w:p>
          <w:p>
            <w:pPr>
              <w:spacing w:after="0" w:line="240"/>
            </w:pPr>
            <w:r>
              <w:rPr>
                <w:rFonts w:ascii="Courier New" w:cs="Courier New" w:eastAsia="Courier New" w:hAnsi="Courier New"/>
                <w:color w:val="1A1A2E"/>
                <w:sz w:val="18"/>
                <w:szCs w:val="18"/>
              </w:rPr>
              <w:t xml:space="preserve">forge code   &lt;issue&gt;     # Implement an issue (plan + code + test)</w:t>
            </w:r>
          </w:p>
          <w:p>
            <w:pPr>
              <w:spacing w:after="0" w:line="240"/>
            </w:pPr>
            <w:r>
              <w:rPr>
                <w:rFonts w:ascii="Courier New" w:cs="Courier New" w:eastAsia="Courier New" w:hAnsi="Courier New"/>
                <w:color w:val="1A1A2E"/>
                <w:sz w:val="18"/>
                <w:szCs w:val="18"/>
              </w:rPr>
              <w:t xml:space="preserve">forge review             # Review current diff against principles</w:t>
            </w:r>
          </w:p>
          <w:p>
            <w:pPr>
              <w:spacing w:after="0" w:line="240"/>
            </w:pPr>
            <w:r>
              <w:rPr>
                <w:rFonts w:ascii="Courier New" w:cs="Courier New" w:eastAsia="Courier New" w:hAnsi="Courier New"/>
                <w:color w:val="1A1A2E"/>
                <w:sz w:val="18"/>
                <w:szCs w:val="18"/>
              </w:rPr>
              <w:t xml:space="preserve">forge test               # Deploy and run e2e tests against environment</w:t>
            </w:r>
          </w:p>
          <w:p>
            <w:pPr>
              <w:spacing w:after="0" w:line="240"/>
            </w:pPr>
            <w:r>
              <w:rPr>
                <w:rFonts w:ascii="Courier New" w:cs="Courier New" w:eastAsia="Courier New" w:hAnsi="Courier New"/>
                <w:color w:val="1A1A2E"/>
                <w:sz w:val="18"/>
                <w:szCs w:val="18"/>
              </w:rPr>
              <w:t xml:space="preserve">forge build  &lt;issue&gt;     # The full governed loop: plan + code + review + test + PR</w:t>
            </w:r>
          </w:p>
        </w:tc>
      </w:tr>
    </w:tbl>
    <w:p>
      <w:pPr>
        <w:spacing w:after="80"/>
      </w:pPr>
    </w:p>
    <w:p>
      <w:pPr>
        <w:spacing w:after="160" w:line="276"/>
      </w:pPr>
      <w:r>
        <w:rPr>
          <w:rFonts w:ascii="Arial" w:cs="Arial" w:eastAsia="Arial" w:hAnsi="Arial"/>
          <w:color w:val="000000"/>
          <w:sz w:val="21"/>
          <w:szCs w:val="21"/>
        </w:rPr>
        <w:t xml:space="preserve">Each command is useful on its own. “forge review” in CI on every PR is an immediate product — run it today on human-written code and it catches policy violations before merge. “forge plan” generates implementation plans from issues without writing code. “forge build” is the complete workflow that chains them all.</w:t>
      </w:r>
    </w:p>
    <w:p>
      <w:pPr>
        <w:pBdr>
          <w:bottom w:val="single" w:color="D1D5DB" w:sz="2" w:space="8"/>
        </w:pBdr>
        <w:spacing w:before="240" w:after="240"/>
      </w:pPr>
    </w:p>
    <w:p>
      <w:pPr>
        <w:pStyle w:val="Heading1"/>
        <w:spacing w:before="400" w:after="200"/>
      </w:pPr>
      <w:r>
        <w:rPr>
          <w:rFonts w:ascii="Arial" w:cs="Arial" w:eastAsia="Arial" w:hAnsi="Arial"/>
          <w:b/>
          <w:bCs/>
          <w:color w:val="1A1A2E"/>
          <w:sz w:val="32"/>
          <w:szCs w:val="32"/>
        </w:rPr>
        <w:t xml:space="preserve">The Workflow</w:t>
      </w:r>
    </w:p>
    <w:p>
      <w:pPr>
        <w:pStyle w:val="Heading2"/>
        <w:spacing w:before="300" w:after="160"/>
      </w:pPr>
      <w:r>
        <w:rPr>
          <w:rFonts w:ascii="Arial" w:cs="Arial" w:eastAsia="Arial" w:hAnsi="Arial"/>
          <w:b/>
          <w:bCs/>
          <w:color w:val="4A90D9"/>
          <w:sz w:val="26"/>
          <w:szCs w:val="26"/>
        </w:rPr>
        <w:t xml:space="preserve">What the User Does</w:t>
      </w:r>
    </w:p>
    <w:p>
      <w:pPr>
        <w:spacing w:after="160" w:line="276"/>
      </w:pPr>
      <w:r>
        <w:rPr>
          <w:rFonts w:ascii="Arial" w:cs="Arial" w:eastAsia="Arial" w:hAnsi="Arial"/>
          <w:color w:val="000000"/>
          <w:sz w:val="21"/>
          <w:szCs w:val="21"/>
        </w:rPr>
        <w:t xml:space="preserve">The developer interacts with Forge through three touchpoints: their principle files, their e2e tests, and GitHub. Everything else is invisible.</w:t>
      </w:r>
    </w:p>
    <w:p>
      <w:pPr>
        <w:pStyle w:val="ListParagraph"/>
        <w:numPr>
          <w:ilvl w:val="0"/>
          <w:numId w:val="2"/>
        </w:numPr>
        <w:spacing w:after="80" w:line="276"/>
      </w:pPr>
      <w:r>
        <w:rPr>
          <w:rFonts w:ascii="Arial" w:cs="Arial" w:eastAsia="Arial" w:hAnsi="Arial"/>
          <w:b/>
          <w:bCs/>
          <w:sz w:val="21"/>
          <w:szCs w:val="21"/>
        </w:rPr>
        <w:t xml:space="preserve">One-time setup: </w:t>
      </w:r>
      <w:r>
        <w:rPr>
          <w:rFonts w:ascii="Arial" w:cs="Arial" w:eastAsia="Arial" w:hAnsi="Arial"/>
          <w:sz w:val="21"/>
          <w:szCs w:val="21"/>
        </w:rPr>
        <w:t xml:space="preserve">Run “forge init” to scaffold the .forge/ directory. Write or install principle sets. Write e2e tests. Configure the agent, sandbox, and environment in config.yaml.</w:t>
      </w:r>
    </w:p>
    <w:p>
      <w:pPr>
        <w:pStyle w:val="ListParagraph"/>
        <w:numPr>
          <w:ilvl w:val="0"/>
          <w:numId w:val="2"/>
        </w:numPr>
        <w:spacing w:after="80" w:line="276"/>
      </w:pPr>
      <w:r>
        <w:rPr>
          <w:rFonts w:ascii="Arial" w:cs="Arial" w:eastAsia="Arial" w:hAnsi="Arial"/>
          <w:b/>
          <w:bCs/>
          <w:sz w:val="21"/>
          <w:szCs w:val="21"/>
        </w:rPr>
        <w:t xml:space="preserve">Day-to-day: </w:t>
      </w:r>
      <w:r>
        <w:rPr>
          <w:rFonts w:ascii="Arial" w:cs="Arial" w:eastAsia="Arial" w:hAnsi="Arial"/>
          <w:sz w:val="21"/>
          <w:szCs w:val="21"/>
        </w:rPr>
        <w:t xml:space="preserve">Create a GitHub issue describing the feature. Run “forge build --issue &lt;url&gt;”. Approve the plan when prompted. Watch the loop run. Review the PR. Leave comments if needed. Merge.</w:t>
      </w:r>
    </w:p>
    <w:p>
      <w:pPr>
        <w:pStyle w:val="ListParagraph"/>
        <w:numPr>
          <w:ilvl w:val="0"/>
          <w:numId w:val="2"/>
        </w:numPr>
        <w:spacing w:after="80" w:line="276"/>
      </w:pPr>
      <w:r>
        <w:rPr>
          <w:rFonts w:ascii="Arial" w:cs="Arial" w:eastAsia="Arial" w:hAnsi="Arial"/>
          <w:b/>
          <w:bCs/>
          <w:sz w:val="21"/>
          <w:szCs w:val="21"/>
        </w:rPr>
        <w:t xml:space="preserve">CI integration (optional): </w:t>
      </w:r>
      <w:r>
        <w:rPr>
          <w:rFonts w:ascii="Arial" w:cs="Arial" w:eastAsia="Arial" w:hAnsi="Arial"/>
          <w:sz w:val="21"/>
          <w:szCs w:val="21"/>
        </w:rPr>
        <w:t xml:space="preserve">Add “forge review” as a CI step on every PR. Every PR — human or AI-authored — gets checked against the org’s principles automatically.</w:t>
      </w:r>
    </w:p>
    <w:p>
      <w:pPr>
        <w:pStyle w:val="Heading2"/>
        <w:spacing w:before="300" w:after="160"/>
      </w:pPr>
      <w:r>
        <w:rPr>
          <w:rFonts w:ascii="Arial" w:cs="Arial" w:eastAsia="Arial" w:hAnsi="Arial"/>
          <w:b/>
          <w:bCs/>
          <w:color w:val="4A90D9"/>
          <w:sz w:val="26"/>
          <w:szCs w:val="26"/>
        </w:rPr>
        <w:t xml:space="preserve">What Forge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0" w:line="240"/>
            </w:pPr>
            <w:r>
              <w:rPr>
                <w:rFonts w:ascii="Courier New" w:cs="Courier New" w:eastAsia="Courier New" w:hAnsi="Courier New"/>
                <w:color w:val="1A1A2E"/>
                <w:sz w:val="18"/>
                <w:szCs w:val="18"/>
              </w:rPr>
              <w:t xml:space="preserve">forge build --issue https://github.com/org/repo/issues/42</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PLAN ──────────────────────────────────────────┐</w:t>
            </w:r>
          </w:p>
          <w:p>
            <w:pPr>
              <w:spacing w:after="0" w:line="240"/>
            </w:pPr>
            <w:r>
              <w:rPr>
                <w:rFonts w:ascii="Courier New" w:cs="Courier New" w:eastAsia="Courier New" w:hAnsi="Courier New"/>
                <w:color w:val="1A1A2E"/>
                <w:sz w:val="18"/>
                <w:szCs w:val="18"/>
              </w:rPr>
              <w:t xml:space="preserve">│  Read issue, load principles, analyze codebase     │</w:t>
            </w:r>
          </w:p>
          <w:p>
            <w:pPr>
              <w:spacing w:after="0" w:line="240"/>
            </w:pPr>
            <w:r>
              <w:rPr>
                <w:rFonts w:ascii="Courier New" w:cs="Courier New" w:eastAsia="Courier New" w:hAnsi="Courier New"/>
                <w:color w:val="1A1A2E"/>
                <w:sz w:val="18"/>
                <w:szCs w:val="18"/>
              </w:rPr>
              <w:t xml:space="preserve">│  Generate implementation plan                       │</w:t>
            </w:r>
          </w:p>
          <w:p>
            <w:pPr>
              <w:spacing w:after="0" w:line="240"/>
            </w:pPr>
            <w:r>
              <w:rPr>
                <w:rFonts w:ascii="Courier New" w:cs="Courier New" w:eastAsia="Courier New" w:hAnsi="Courier New"/>
                <w:color w:val="1A1A2E"/>
                <w:sz w:val="18"/>
                <w:szCs w:val="18"/>
              </w:rPr>
              <w:t xml:space="preserve">│  Present plan → human approves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CODE ──────────────────────────────────────────┐</w:t>
            </w:r>
          </w:p>
          <w:p>
            <w:pPr>
              <w:spacing w:after="0" w:line="240"/>
            </w:pPr>
            <w:r>
              <w:rPr>
                <w:rFonts w:ascii="Courier New" w:cs="Courier New" w:eastAsia="Courier New" w:hAnsi="Courier New"/>
                <w:color w:val="1A1A2E"/>
                <w:sz w:val="18"/>
                <w:szCs w:val="18"/>
              </w:rPr>
              <w:t xml:space="preserve">│  Coding agent implements the plan                   │</w:t>
            </w:r>
          </w:p>
          <w:p>
            <w:pPr>
              <w:spacing w:after="0" w:line="240"/>
            </w:pPr>
            <w:r>
              <w:rPr>
                <w:rFonts w:ascii="Courier New" w:cs="Courier New" w:eastAsia="Courier New" w:hAnsi="Courier New"/>
                <w:color w:val="1A1A2E"/>
                <w:sz w:val="18"/>
                <w:szCs w:val="18"/>
              </w:rPr>
              <w:t xml:space="preserve">│  Agent runs its own inner loop (write/test/fix)     │</w:t>
            </w:r>
          </w:p>
          <w:p>
            <w:pPr>
              <w:spacing w:after="0" w:line="240"/>
            </w:pPr>
            <w:r>
              <w:rPr>
                <w:rFonts w:ascii="Courier New" w:cs="Courier New" w:eastAsia="Courier New" w:hAnsi="Courier New"/>
                <w:color w:val="1A1A2E"/>
                <w:sz w:val="18"/>
                <w:szCs w:val="18"/>
              </w:rPr>
              <w:t xml:space="preserve">│  Deploys to dev environment, runs e2e tests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REVIEW ────────────────────────────────────────┐</w:t>
            </w:r>
          </w:p>
          <w:p>
            <w:pPr>
              <w:spacing w:after="0" w:line="240"/>
            </w:pPr>
            <w:r>
              <w:rPr>
                <w:rFonts w:ascii="Courier New" w:cs="Courier New" w:eastAsia="Courier New" w:hAnsi="Courier New"/>
                <w:color w:val="1A1A2E"/>
                <w:sz w:val="18"/>
                <w:szCs w:val="18"/>
              </w:rPr>
              <w:t xml:space="preserve">│  Check every change against every principle         │</w:t>
            </w:r>
          </w:p>
          <w:p>
            <w:pPr>
              <w:spacing w:after="0" w:line="240"/>
            </w:pPr>
            <w:r>
              <w:rPr>
                <w:rFonts w:ascii="Courier New" w:cs="Courier New" w:eastAsia="Courier New" w:hAnsi="Courier New"/>
                <w:color w:val="1A1A2E"/>
                <w:sz w:val="18"/>
                <w:szCs w:val="18"/>
              </w:rPr>
              <w:t xml:space="preserve">│  Structured findings: file, line, principle, fix    │</w:t>
            </w:r>
          </w:p>
          <w:p>
            <w:pPr>
              <w:spacing w:after="0" w:line="240"/>
            </w:pPr>
            <w:r>
              <w:rPr>
                <w:rFonts w:ascii="Courier New" w:cs="Courier New" w:eastAsia="Courier New" w:hAnsi="Courier New"/>
                <w:color w:val="1A1A2E"/>
                <w:sz w:val="18"/>
                <w:szCs w:val="18"/>
              </w:rPr>
              <w:t xml:space="preserve">│  Critical? → feed back to CODE, iterate             │</w:t>
            </w:r>
          </w:p>
          <w:p>
            <w:pPr>
              <w:spacing w:after="0" w:line="240"/>
            </w:pPr>
            <w:r>
              <w:rPr>
                <w:rFonts w:ascii="Courier New" w:cs="Courier New" w:eastAsia="Courier New" w:hAnsi="Courier New"/>
                <w:color w:val="1A1A2E"/>
                <w:sz w:val="18"/>
                <w:szCs w:val="18"/>
              </w:rPr>
              <w:t xml:space="preserve">│  Clean? → proceed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PR ───────────────────────────────────────────┐</w:t>
            </w:r>
          </w:p>
          <w:p>
            <w:pPr>
              <w:spacing w:after="0" w:line="240"/>
            </w:pPr>
            <w:r>
              <w:rPr>
                <w:rFonts w:ascii="Courier New" w:cs="Courier New" w:eastAsia="Courier New" w:hAnsi="Courier New"/>
                <w:color w:val="1A1A2E"/>
                <w:sz w:val="18"/>
                <w:szCs w:val="18"/>
              </w:rPr>
              <w:t xml:space="preserve">│  Push branch, create PR                             │</w:t>
            </w:r>
          </w:p>
          <w:p>
            <w:pPr>
              <w:spacing w:after="0" w:line="240"/>
            </w:pPr>
            <w:r>
              <w:rPr>
                <w:rFonts w:ascii="Courier New" w:cs="Courier New" w:eastAsia="Courier New" w:hAnsi="Courier New"/>
                <w:color w:val="1A1A2E"/>
                <w:sz w:val="18"/>
                <w:szCs w:val="18"/>
              </w:rPr>
              <w:t xml:space="preserve">│  PR body: plan, principles checked, iterations,     │</w:t>
            </w:r>
          </w:p>
          <w:p>
            <w:pPr>
              <w:spacing w:after="0" w:line="240"/>
            </w:pPr>
            <w:r>
              <w:rPr>
                <w:rFonts w:ascii="Courier New" w:cs="Courier New" w:eastAsia="Courier New" w:hAnsi="Courier New"/>
                <w:color w:val="1A1A2E"/>
                <w:sz w:val="18"/>
                <w:szCs w:val="18"/>
              </w:rPr>
              <w:t xml:space="preserve">│  test results, findings fixed                       │</w:t>
            </w:r>
          </w:p>
          <w:p>
            <w:pPr>
              <w:spacing w:after="0" w:line="240"/>
            </w:pPr>
            <w:r>
              <w:rPr>
                <w:rFonts w:ascii="Courier New" w:cs="Courier New" w:eastAsia="Courier New" w:hAnsi="Courier New"/>
                <w:color w:val="1A1A2E"/>
                <w:sz w:val="18"/>
                <w:szCs w:val="18"/>
              </w:rPr>
              <w:t xml:space="preserve">└──────────────────────────────────────────────┘</w:t>
            </w:r>
          </w:p>
        </w:tc>
      </w:tr>
    </w:tbl>
    <w:p>
      <w:pPr>
        <w:pBdr>
          <w:bottom w:val="single" w:color="D1D5DB" w:sz="2" w:space="8"/>
        </w:pBdr>
        <w:spacing w:before="240" w:after="240"/>
      </w:pPr>
    </w:p>
    <w:p>
      <w:pPr>
        <w:pStyle w:val="Heading1"/>
        <w:spacing w:before="400" w:after="200"/>
      </w:pPr>
      <w:r>
        <w:rPr>
          <w:rFonts w:ascii="Arial" w:cs="Arial" w:eastAsia="Arial" w:hAnsi="Arial"/>
          <w:b/>
          <w:bCs/>
          <w:color w:val="1A1A2E"/>
          <w:sz w:val="32"/>
          <w:szCs w:val="32"/>
        </w:rPr>
        <w:t xml:space="preserve">What Forge Builds vs. Uses</w:t>
      </w:r>
    </w:p>
    <w:p>
      <w:pPr>
        <w:pStyle w:val="Heading2"/>
        <w:spacing w:before="300" w:after="160"/>
      </w:pPr>
      <w:r>
        <w:rPr>
          <w:rFonts w:ascii="Arial" w:cs="Arial" w:eastAsia="Arial" w:hAnsi="Arial"/>
          <w:b/>
          <w:bCs/>
          <w:color w:val="4A90D9"/>
          <w:sz w:val="26"/>
          <w:szCs w:val="26"/>
        </w:rPr>
        <w:t xml:space="preserve">Forge Builds</w:t>
      </w:r>
    </w:p>
    <w:p>
      <w:pPr>
        <w:pStyle w:val="ListParagraph"/>
        <w:numPr>
          <w:ilvl w:val="0"/>
          <w:numId w:val="2"/>
        </w:numPr>
        <w:spacing w:after="80" w:line="276"/>
      </w:pPr>
      <w:r>
        <w:rPr>
          <w:rFonts w:ascii="Arial" w:cs="Arial" w:eastAsia="Arial" w:hAnsi="Arial"/>
          <w:b/>
          <w:bCs/>
          <w:sz w:val="21"/>
          <w:szCs w:val="21"/>
        </w:rPr>
        <w:t xml:space="preserve">The principle framework: </w:t>
      </w:r>
      <w:r>
        <w:rPr>
          <w:rFonts w:ascii="Arial" w:cs="Arial" w:eastAsia="Arial" w:hAnsi="Arial"/>
          <w:sz w:val="21"/>
          <w:szCs w:val="21"/>
        </w:rPr>
        <w:t xml:space="preserve">Schema, versioning, composability, severity levels, principle templates, and audit logging.</w:t>
      </w:r>
    </w:p>
    <w:p>
      <w:pPr>
        <w:pStyle w:val="ListParagraph"/>
        <w:numPr>
          <w:ilvl w:val="0"/>
          <w:numId w:val="2"/>
        </w:numPr>
        <w:spacing w:after="80" w:line="276"/>
      </w:pPr>
      <w:r>
        <w:rPr>
          <w:rFonts w:ascii="Arial" w:cs="Arial" w:eastAsia="Arial" w:hAnsi="Arial"/>
          <w:b/>
          <w:bCs/>
          <w:sz w:val="21"/>
          <w:szCs w:val="21"/>
        </w:rPr>
        <w:t xml:space="preserve">The governed review loop: </w:t>
      </w:r>
      <w:r>
        <w:rPr>
          <w:rFonts w:ascii="Arial" w:cs="Arial" w:eastAsia="Arial" w:hAnsi="Arial"/>
          <w:sz w:val="21"/>
          <w:szCs w:val="21"/>
        </w:rPr>
        <w:t xml:space="preserve">Structured review against principles, iteration management, enforcement logic.</w:t>
      </w:r>
    </w:p>
    <w:p>
      <w:pPr>
        <w:pStyle w:val="ListParagraph"/>
        <w:numPr>
          <w:ilvl w:val="0"/>
          <w:numId w:val="2"/>
        </w:numPr>
        <w:spacing w:after="80" w:line="276"/>
      </w:pPr>
      <w:r>
        <w:rPr>
          <w:rFonts w:ascii="Arial" w:cs="Arial" w:eastAsia="Arial" w:hAnsi="Arial"/>
          <w:b/>
          <w:bCs/>
          <w:sz w:val="21"/>
          <w:szCs w:val="21"/>
        </w:rPr>
        <w:t xml:space="preserve">The orchestrator: </w:t>
      </w:r>
      <w:r>
        <w:rPr>
          <w:rFonts w:ascii="Arial" w:cs="Arial" w:eastAsia="Arial" w:hAnsi="Arial"/>
          <w:sz w:val="21"/>
          <w:szCs w:val="21"/>
        </w:rPr>
        <w:t xml:space="preserve">State machine that sequences plan → code → review → test → PR, manages context across async boundaries, and handles human feedback cycles.</w:t>
      </w:r>
    </w:p>
    <w:p>
      <w:pPr>
        <w:pStyle w:val="ListParagraph"/>
        <w:numPr>
          <w:ilvl w:val="0"/>
          <w:numId w:val="2"/>
        </w:numPr>
        <w:spacing w:after="80" w:line="276"/>
      </w:pPr>
      <w:r>
        <w:rPr>
          <w:rFonts w:ascii="Arial" w:cs="Arial" w:eastAsia="Arial" w:hAnsi="Arial"/>
          <w:b/>
          <w:bCs/>
          <w:sz w:val="21"/>
          <w:szCs w:val="21"/>
        </w:rPr>
        <w:t xml:space="preserve">The CLI: </w:t>
      </w:r>
      <w:r>
        <w:rPr>
          <w:rFonts w:ascii="Arial" w:cs="Arial" w:eastAsia="Arial" w:hAnsi="Arial"/>
          <w:sz w:val="21"/>
          <w:szCs w:val="21"/>
        </w:rPr>
        <w:t xml:space="preserve">Composable commands (plan, code, review, test, build) that expose each capability independently.</w:t>
      </w:r>
    </w:p>
    <w:p>
      <w:pPr>
        <w:pStyle w:val="ListParagraph"/>
        <w:numPr>
          <w:ilvl w:val="0"/>
          <w:numId w:val="2"/>
        </w:numPr>
        <w:spacing w:after="80" w:line="276"/>
      </w:pPr>
      <w:r>
        <w:rPr>
          <w:rFonts w:ascii="Arial" w:cs="Arial" w:eastAsia="Arial" w:hAnsi="Arial"/>
          <w:b/>
          <w:bCs/>
          <w:sz w:val="21"/>
          <w:szCs w:val="21"/>
        </w:rPr>
        <w:t xml:space="preserve">The environment engine: </w:t>
      </w:r>
      <w:r>
        <w:rPr>
          <w:rFonts w:ascii="Arial" w:cs="Arial" w:eastAsia="Arial" w:hAnsi="Arial"/>
          <w:sz w:val="21"/>
          <w:szCs w:val="21"/>
        </w:rPr>
        <w:t xml:space="preserve">Sandbox and deployment environment provisioning, lifecycle management, teardown (later phases).</w:t>
      </w:r>
    </w:p>
    <w:p>
      <w:pPr>
        <w:pStyle w:val="ListParagraph"/>
        <w:numPr>
          <w:ilvl w:val="0"/>
          <w:numId w:val="2"/>
        </w:numPr>
        <w:spacing w:after="80" w:line="276"/>
      </w:pPr>
      <w:r>
        <w:rPr>
          <w:rFonts w:ascii="Arial" w:cs="Arial" w:eastAsia="Arial" w:hAnsi="Arial"/>
          <w:b/>
          <w:bCs/>
          <w:sz w:val="21"/>
          <w:szCs w:val="21"/>
        </w:rPr>
        <w:t xml:space="preserve">Project planning layer: </w:t>
      </w:r>
      <w:r>
        <w:rPr>
          <w:rFonts w:ascii="Arial" w:cs="Arial" w:eastAsia="Arial" w:hAnsi="Arial"/>
          <w:sz w:val="21"/>
          <w:szCs w:val="21"/>
        </w:rPr>
        <w:t xml:space="preserve">Goal decomposition, workstream grouping, dependency management (later phases).</w:t>
      </w:r>
    </w:p>
    <w:p>
      <w:pPr>
        <w:pStyle w:val="Heading2"/>
        <w:spacing w:before="300" w:after="160"/>
      </w:pPr>
      <w:r>
        <w:rPr>
          <w:rFonts w:ascii="Arial" w:cs="Arial" w:eastAsia="Arial" w:hAnsi="Arial"/>
          <w:b/>
          <w:bCs/>
          <w:color w:val="4A90D9"/>
          <w:sz w:val="26"/>
          <w:szCs w:val="26"/>
        </w:rPr>
        <w:t xml:space="preserve">Forge Uses (Off the Shelf)</w:t>
      </w:r>
    </w:p>
    <w:p>
      <w:pPr>
        <w:pStyle w:val="ListParagraph"/>
        <w:numPr>
          <w:ilvl w:val="0"/>
          <w:numId w:val="2"/>
        </w:numPr>
        <w:spacing w:after="80" w:line="276"/>
      </w:pPr>
      <w:r>
        <w:rPr>
          <w:rFonts w:ascii="Arial" w:cs="Arial" w:eastAsia="Arial" w:hAnsi="Arial"/>
          <w:b/>
          <w:bCs/>
          <w:sz w:val="21"/>
          <w:szCs w:val="21"/>
        </w:rPr>
        <w:t xml:space="preserve">Any coding agent: </w:t>
      </w:r>
      <w:r>
        <w:rPr>
          <w:rFonts w:ascii="Arial" w:cs="Arial" w:eastAsia="Arial" w:hAnsi="Arial"/>
          <w:sz w:val="21"/>
          <w:szCs w:val="21"/>
        </w:rPr>
        <w:t xml:space="preserve">Claude Code for v0. Swappable for Deep Agents, SWE-agent, or custom agents later.</w:t>
      </w:r>
    </w:p>
    <w:p>
      <w:pPr>
        <w:pStyle w:val="ListParagraph"/>
        <w:numPr>
          <w:ilvl w:val="0"/>
          <w:numId w:val="2"/>
        </w:numPr>
        <w:spacing w:after="80" w:line="276"/>
      </w:pPr>
      <w:r>
        <w:rPr>
          <w:rFonts w:ascii="Arial" w:cs="Arial" w:eastAsia="Arial" w:hAnsi="Arial"/>
          <w:b/>
          <w:bCs/>
          <w:sz w:val="21"/>
          <w:szCs w:val="21"/>
        </w:rPr>
        <w:t xml:space="preserve">Any sandbox: </w:t>
      </w:r>
      <w:r>
        <w:rPr>
          <w:rFonts w:ascii="Arial" w:cs="Arial" w:eastAsia="Arial" w:hAnsi="Arial"/>
          <w:sz w:val="21"/>
          <w:szCs w:val="21"/>
        </w:rPr>
        <w:t xml:space="preserve">Fly Sprites for v0. Swappable for Docker Sandboxes, E2B, or K8s Agent Sandbox later.</w:t>
      </w:r>
    </w:p>
    <w:p>
      <w:pPr>
        <w:pStyle w:val="ListParagraph"/>
        <w:numPr>
          <w:ilvl w:val="0"/>
          <w:numId w:val="2"/>
        </w:numPr>
        <w:spacing w:after="80" w:line="276"/>
      </w:pPr>
      <w:r>
        <w:rPr>
          <w:rFonts w:ascii="Arial" w:cs="Arial" w:eastAsia="Arial" w:hAnsi="Arial"/>
          <w:b/>
          <w:bCs/>
          <w:sz w:val="21"/>
          <w:szCs w:val="21"/>
        </w:rPr>
        <w:t xml:space="preserve">Any environment: </w:t>
      </w:r>
      <w:r>
        <w:rPr>
          <w:rFonts w:ascii="Arial" w:cs="Arial" w:eastAsia="Arial" w:hAnsi="Arial"/>
          <w:sz w:val="21"/>
          <w:szCs w:val="21"/>
        </w:rPr>
        <w:t xml:space="preserve">k3d or docker-compose for v0. Swappable for vCluster, cloud K8s, or VMs later.</w:t>
      </w:r>
    </w:p>
    <w:p>
      <w:pPr>
        <w:pStyle w:val="ListParagraph"/>
        <w:numPr>
          <w:ilvl w:val="0"/>
          <w:numId w:val="2"/>
        </w:numPr>
        <w:spacing w:after="80" w:line="276"/>
      </w:pPr>
      <w:r>
        <w:rPr>
          <w:rFonts w:ascii="Arial" w:cs="Arial" w:eastAsia="Arial" w:hAnsi="Arial"/>
          <w:b/>
          <w:bCs/>
          <w:sz w:val="21"/>
          <w:szCs w:val="21"/>
        </w:rPr>
        <w:t xml:space="preserve">GitHub: </w:t>
      </w:r>
      <w:r>
        <w:rPr>
          <w:rFonts w:ascii="Arial" w:cs="Arial" w:eastAsia="Arial" w:hAnsi="Arial"/>
          <w:sz w:val="21"/>
          <w:szCs w:val="21"/>
        </w:rPr>
        <w:t xml:space="preserve">Issues as input, PRs as output. Extendable to Linear, GitLab, Jira.</w:t>
      </w:r>
    </w:p>
    <w:p>
      <w:pPr>
        <w:pBdr>
          <w:bottom w:val="single" w:color="D1D5DB" w:sz="2" w:space="8"/>
        </w:pBdr>
        <w:spacing w:before="240" w:after="240"/>
      </w:pPr>
    </w:p>
    <w:p>
      <w:pPr>
        <w:pStyle w:val="Heading1"/>
        <w:spacing w:before="400" w:after="200"/>
      </w:pPr>
      <w:r>
        <w:rPr>
          <w:rFonts w:ascii="Arial" w:cs="Arial" w:eastAsia="Arial" w:hAnsi="Arial"/>
          <w:b/>
          <w:bCs/>
          <w:color w:val="1A1A2E"/>
          <w:sz w:val="32"/>
          <w:szCs w:val="32"/>
        </w:rPr>
        <w:t xml:space="preserve">Where the Company Is</w:t>
      </w:r>
    </w:p>
    <w:p>
      <w:pPr>
        <w:spacing w:after="160" w:line="276"/>
      </w:pPr>
      <w:r>
        <w:rPr>
          <w:rFonts w:ascii="Arial" w:cs="Arial" w:eastAsia="Arial" w:hAnsi="Arial"/>
          <w:color w:val="000000"/>
          <w:sz w:val="21"/>
          <w:szCs w:val="21"/>
        </w:rPr>
        <w:t xml:space="preserve">The Claude Code custom command “/forge:build” validates whether principle-based review improves AI-generated code. That’s a single-player experiment. The company lives in what comes after.</w:t>
      </w:r>
    </w:p>
    <w:p>
      <w:pPr>
        <w:pStyle w:val="Heading2"/>
        <w:spacing w:before="300" w:after="160"/>
      </w:pPr>
      <w:r>
        <w:rPr>
          <w:rFonts w:ascii="Arial" w:cs="Arial" w:eastAsia="Arial" w:hAnsi="Arial"/>
          <w:b/>
          <w:bCs/>
          <w:color w:val="4A90D9"/>
          <w:sz w:val="26"/>
          <w:szCs w:val="26"/>
        </w:rPr>
        <w:t xml:space="preserve">The Wedge: forge review in CI</w:t>
      </w:r>
    </w:p>
    <w:p>
      <w:pPr>
        <w:spacing w:after="160" w:line="276"/>
      </w:pPr>
      <w:r>
        <w:rPr>
          <w:rFonts w:ascii="Arial" w:cs="Arial" w:eastAsia="Arial" w:hAnsi="Arial"/>
          <w:color w:val="000000"/>
          <w:sz w:val="21"/>
          <w:szCs w:val="21"/>
        </w:rPr>
        <w:t xml:space="preserve">Run “forge review” on every PR in a repo — human or AI-authored. Every change gets checked against the org’s principle sets automatically. This is immediately useful, requires no agent adoption, and is the fastest path to revenue. Security and platform teams buy this.</w:t>
      </w:r>
    </w:p>
    <w:p>
      <w:pPr>
        <w:pStyle w:val="Heading2"/>
        <w:spacing w:before="300" w:after="160"/>
      </w:pPr>
      <w:r>
        <w:rPr>
          <w:rFonts w:ascii="Arial" w:cs="Arial" w:eastAsia="Arial" w:hAnsi="Arial"/>
          <w:b/>
          <w:bCs/>
          <w:color w:val="4A90D9"/>
          <w:sz w:val="26"/>
          <w:szCs w:val="26"/>
        </w:rPr>
        <w:t xml:space="preserve">The Platform: Principle Governance at Org Scale</w:t>
      </w:r>
    </w:p>
    <w:p>
      <w:pPr>
        <w:spacing w:after="160" w:line="276"/>
      </w:pPr>
      <w:r>
        <w:rPr>
          <w:rFonts w:ascii="Arial" w:cs="Arial" w:eastAsia="Arial" w:hAnsi="Arial"/>
          <w:color w:val="000000"/>
          <w:sz w:val="21"/>
          <w:szCs w:val="21"/>
        </w:rPr>
        <w:t xml:space="preserve">The single-player CLI grows into a multi-tenant platform when teams need:</w:t>
      </w:r>
    </w:p>
    <w:p>
      <w:pPr>
        <w:pStyle w:val="ListParagraph"/>
        <w:numPr>
          <w:ilvl w:val="0"/>
          <w:numId w:val="2"/>
        </w:numPr>
        <w:spacing w:after="80" w:line="276"/>
      </w:pPr>
      <w:r>
        <w:rPr>
          <w:rFonts w:ascii="Arial" w:cs="Arial" w:eastAsia="Arial" w:hAnsi="Arial"/>
          <w:b/>
          <w:bCs/>
          <w:sz w:val="21"/>
          <w:szCs w:val="21"/>
        </w:rPr>
        <w:t xml:space="preserve">Centralized principle management: </w:t>
      </w:r>
      <w:r>
        <w:rPr>
          <w:rFonts w:ascii="Arial" w:cs="Arial" w:eastAsia="Arial" w:hAnsi="Arial"/>
          <w:sz w:val="21"/>
          <w:szCs w:val="21"/>
        </w:rPr>
        <w:t xml:space="preserve">Define security policies once, enforce across all repos in the org.</w:t>
      </w:r>
    </w:p>
    <w:p>
      <w:pPr>
        <w:pStyle w:val="ListParagraph"/>
        <w:numPr>
          <w:ilvl w:val="0"/>
          <w:numId w:val="2"/>
        </w:numPr>
        <w:spacing w:after="80" w:line="276"/>
      </w:pPr>
      <w:r>
        <w:rPr>
          <w:rFonts w:ascii="Arial" w:cs="Arial" w:eastAsia="Arial" w:hAnsi="Arial"/>
          <w:b/>
          <w:bCs/>
          <w:sz w:val="21"/>
          <w:szCs w:val="21"/>
        </w:rPr>
        <w:t xml:space="preserve">Audit trails: </w:t>
      </w:r>
      <w:r>
        <w:rPr>
          <w:rFonts w:ascii="Arial" w:cs="Arial" w:eastAsia="Arial" w:hAnsi="Arial"/>
          <w:sz w:val="21"/>
          <w:szCs w:val="21"/>
        </w:rPr>
        <w:t xml:space="preserve">Which PRs were checked against which version of which principles. Required for SOC 2, ISO 27001, FedRAMP.</w:t>
      </w:r>
    </w:p>
    <w:p>
      <w:pPr>
        <w:pStyle w:val="ListParagraph"/>
        <w:numPr>
          <w:ilvl w:val="0"/>
          <w:numId w:val="2"/>
        </w:numPr>
        <w:spacing w:after="80" w:line="276"/>
      </w:pPr>
      <w:r>
        <w:rPr>
          <w:rFonts w:ascii="Arial" w:cs="Arial" w:eastAsia="Arial" w:hAnsi="Arial"/>
          <w:b/>
          <w:bCs/>
          <w:sz w:val="21"/>
          <w:szCs w:val="21"/>
        </w:rPr>
        <w:t xml:space="preserve">Principle marketplace: </w:t>
      </w:r>
      <w:r>
        <w:rPr>
          <w:rFonts w:ascii="Arial" w:cs="Arial" w:eastAsia="Arial" w:hAnsi="Arial"/>
          <w:sz w:val="21"/>
          <w:szCs w:val="21"/>
        </w:rPr>
        <w:t xml:space="preserve">Community-contributed principle sets for common patterns — zero-trust microservices, OWASP top 10, GDPR data handling.</w:t>
      </w:r>
    </w:p>
    <w:p>
      <w:pPr>
        <w:pStyle w:val="ListParagraph"/>
        <w:numPr>
          <w:ilvl w:val="0"/>
          <w:numId w:val="2"/>
        </w:numPr>
        <w:spacing w:after="80" w:line="276"/>
      </w:pPr>
      <w:r>
        <w:rPr>
          <w:rFonts w:ascii="Arial" w:cs="Arial" w:eastAsia="Arial" w:hAnsi="Arial"/>
          <w:b/>
          <w:bCs/>
          <w:sz w:val="21"/>
          <w:szCs w:val="21"/>
        </w:rPr>
        <w:t xml:space="preserve">Compliance dashboards: </w:t>
      </w:r>
      <w:r>
        <w:rPr>
          <w:rFonts w:ascii="Arial" w:cs="Arial" w:eastAsia="Arial" w:hAnsi="Arial"/>
          <w:sz w:val="21"/>
          <w:szCs w:val="21"/>
        </w:rPr>
        <w:t xml:space="preserve">How many PRs passed review? What’s the most-violated principle? Where are the hotspots?</w:t>
      </w:r>
    </w:p>
    <w:p>
      <w:pPr>
        <w:pStyle w:val="ListParagraph"/>
        <w:numPr>
          <w:ilvl w:val="0"/>
          <w:numId w:val="2"/>
        </w:numPr>
        <w:spacing w:after="80" w:line="276"/>
      </w:pPr>
      <w:r>
        <w:rPr>
          <w:rFonts w:ascii="Arial" w:cs="Arial" w:eastAsia="Arial" w:hAnsi="Arial"/>
          <w:b/>
          <w:bCs/>
          <w:sz w:val="21"/>
          <w:szCs w:val="21"/>
        </w:rPr>
        <w:t xml:space="preserve">Separate reviewer sessions: </w:t>
      </w:r>
      <w:r>
        <w:rPr>
          <w:rFonts w:ascii="Arial" w:cs="Arial" w:eastAsia="Arial" w:hAnsi="Arial"/>
          <w:sz w:val="21"/>
          <w:szCs w:val="21"/>
        </w:rPr>
        <w:t xml:space="preserve">Fresh-eyes review in parallel sessions, not self-review. Provably more effective. Requires infrastructure.</w:t>
      </w:r>
    </w:p>
    <w:p>
      <w:pPr>
        <w:pStyle w:val="ListParagraph"/>
        <w:numPr>
          <w:ilvl w:val="0"/>
          <w:numId w:val="2"/>
        </w:numPr>
        <w:spacing w:after="80" w:line="276"/>
      </w:pPr>
      <w:r>
        <w:rPr>
          <w:rFonts w:ascii="Arial" w:cs="Arial" w:eastAsia="Arial" w:hAnsi="Arial"/>
          <w:b/>
          <w:bCs/>
          <w:sz w:val="21"/>
          <w:szCs w:val="21"/>
        </w:rPr>
        <w:t xml:space="preserve">Cross-repo workstreams: </w:t>
      </w:r>
      <w:r>
        <w:rPr>
          <w:rFonts w:ascii="Arial" w:cs="Arial" w:eastAsia="Arial" w:hAnsi="Arial"/>
          <w:sz w:val="21"/>
          <w:szCs w:val="21"/>
        </w:rPr>
        <w:t xml:space="preserve">Orchestrate changes across multiple services for a single project goal.</w:t>
      </w:r>
    </w:p>
    <w:p>
      <w:pPr>
        <w:spacing w:after="160" w:line="276"/>
      </w:pPr>
      <w:r>
        <w:rPr>
          <w:rFonts w:ascii="Arial" w:cs="Arial" w:eastAsia="Arial" w:hAnsi="Arial"/>
          <w:color w:val="000000"/>
          <w:sz w:val="21"/>
          <w:szCs w:val="21"/>
        </w:rPr>
        <w:t xml:space="preserve">This is compliance infrastructure, not a coding tool. Engineering leadership and security teams are the buyers. The pricing model is per-repo or per-seat, not per-task.</w:t>
      </w:r>
    </w:p>
    <w:p>
      <w:pPr>
        <w:pStyle w:val="Heading2"/>
        <w:spacing w:before="300" w:after="160"/>
      </w:pPr>
      <w:r>
        <w:rPr>
          <w:rFonts w:ascii="Arial" w:cs="Arial" w:eastAsia="Arial" w:hAnsi="Arial"/>
          <w:b/>
          <w:bCs/>
          <w:color w:val="4A90D9"/>
          <w:sz w:val="26"/>
          <w:szCs w:val="26"/>
        </w:rPr>
        <w:t xml:space="preserve">Why Not Just Markdown Files Forever</w:t>
      </w:r>
    </w:p>
    <w:p>
      <w:pPr>
        <w:spacing w:after="160" w:line="276"/>
      </w:pPr>
      <w:r>
        <w:rPr>
          <w:rFonts w:ascii="Arial" w:cs="Arial" w:eastAsia="Arial" w:hAnsi="Arial"/>
          <w:color w:val="000000"/>
          <w:sz w:val="21"/>
          <w:szCs w:val="21"/>
        </w:rPr>
        <w:t xml:space="preserve">The Claude Code skill we built today will validate the concept but cannot do five things a real product needs:</w:t>
      </w:r>
    </w:p>
    <w:p>
      <w:pPr>
        <w:pStyle w:val="ListParagraph"/>
        <w:numPr>
          <w:ilvl w:val="0"/>
          <w:numId w:val="2"/>
        </w:numPr>
        <w:spacing w:after="80" w:line="276"/>
      </w:pPr>
      <w:r>
        <w:rPr>
          <w:rFonts w:ascii="Arial" w:cs="Arial" w:eastAsia="Arial" w:hAnsi="Arial"/>
          <w:b/>
          <w:bCs/>
          <w:sz w:val="21"/>
          <w:szCs w:val="21"/>
        </w:rPr>
        <w:t xml:space="preserve">Separate context windows: </w:t>
      </w:r>
      <w:r>
        <w:rPr>
          <w:rFonts w:ascii="Arial" w:cs="Arial" w:eastAsia="Arial" w:hAnsi="Arial"/>
          <w:sz w:val="21"/>
          <w:szCs w:val="21"/>
        </w:rPr>
        <w:t xml:space="preserve">Self-review has blind spots. The same model that wrote the code rationalizes its own choices. Separate reviewer sessions catch what self-review misses.</w:t>
      </w:r>
    </w:p>
    <w:p>
      <w:pPr>
        <w:pStyle w:val="ListParagraph"/>
        <w:numPr>
          <w:ilvl w:val="0"/>
          <w:numId w:val="2"/>
        </w:numPr>
        <w:spacing w:after="80" w:line="276"/>
      </w:pPr>
      <w:r>
        <w:rPr>
          <w:rFonts w:ascii="Arial" w:cs="Arial" w:eastAsia="Arial" w:hAnsi="Arial"/>
          <w:b/>
          <w:bCs/>
          <w:sz w:val="21"/>
          <w:szCs w:val="21"/>
        </w:rPr>
        <w:t xml:space="preserve">Structured enforcement: </w:t>
      </w:r>
      <w:r>
        <w:rPr>
          <w:rFonts w:ascii="Arial" w:cs="Arial" w:eastAsia="Arial" w:hAnsi="Arial"/>
          <w:sz w:val="21"/>
          <w:szCs w:val="21"/>
        </w:rPr>
        <w:t xml:space="preserve">A prompt asks nicely. A tool enforces deterministically. The skill might skip a principle. The tool checks every one and blocks on critical violations programmatically.</w:t>
      </w:r>
    </w:p>
    <w:p>
      <w:pPr>
        <w:pStyle w:val="ListParagraph"/>
        <w:numPr>
          <w:ilvl w:val="0"/>
          <w:numId w:val="2"/>
        </w:numPr>
        <w:spacing w:after="80" w:line="276"/>
      </w:pPr>
      <w:r>
        <w:rPr>
          <w:rFonts w:ascii="Arial" w:cs="Arial" w:eastAsia="Arial" w:hAnsi="Arial"/>
          <w:b/>
          <w:bCs/>
          <w:sz w:val="21"/>
          <w:szCs w:val="21"/>
        </w:rPr>
        <w:t xml:space="preserve">State across async boundaries: </w:t>
      </w:r>
      <w:r>
        <w:rPr>
          <w:rFonts w:ascii="Arial" w:cs="Arial" w:eastAsia="Arial" w:hAnsi="Arial"/>
          <w:sz w:val="21"/>
          <w:szCs w:val="21"/>
        </w:rPr>
        <w:t xml:space="preserve">Human review takes hours or days. When feedback arrives, the tool reconstructs full context. The skill loses it when the session ends.</w:t>
      </w:r>
    </w:p>
    <w:p>
      <w:pPr>
        <w:pStyle w:val="ListParagraph"/>
        <w:numPr>
          <w:ilvl w:val="0"/>
          <w:numId w:val="2"/>
        </w:numPr>
        <w:spacing w:after="80" w:line="276"/>
      </w:pPr>
      <w:r>
        <w:rPr>
          <w:rFonts w:ascii="Arial" w:cs="Arial" w:eastAsia="Arial" w:hAnsi="Arial"/>
          <w:b/>
          <w:bCs/>
          <w:sz w:val="21"/>
          <w:szCs w:val="21"/>
        </w:rPr>
        <w:t xml:space="preserve">Parallel execution: </w:t>
      </w:r>
      <w:r>
        <w:rPr>
          <w:rFonts w:ascii="Arial" w:cs="Arial" w:eastAsia="Arial" w:hAnsi="Arial"/>
          <w:sz w:val="21"/>
          <w:szCs w:val="21"/>
        </w:rPr>
        <w:t xml:space="preserve">Three reviewers in parallel, not one sequential session.</w:t>
      </w:r>
    </w:p>
    <w:p>
      <w:pPr>
        <w:pStyle w:val="ListParagraph"/>
        <w:numPr>
          <w:ilvl w:val="0"/>
          <w:numId w:val="2"/>
        </w:numPr>
        <w:spacing w:after="80" w:line="276"/>
      </w:pPr>
      <w:r>
        <w:rPr>
          <w:rFonts w:ascii="Arial" w:cs="Arial" w:eastAsia="Arial" w:hAnsi="Arial"/>
          <w:b/>
          <w:bCs/>
          <w:sz w:val="21"/>
          <w:szCs w:val="21"/>
        </w:rPr>
        <w:t xml:space="preserve">Observability: </w:t>
      </w:r>
      <w:r>
        <w:rPr>
          <w:rFonts w:ascii="Arial" w:cs="Arial" w:eastAsia="Arial" w:hAnsi="Arial"/>
          <w:sz w:val="21"/>
          <w:szCs w:val="21"/>
        </w:rPr>
        <w:t xml:space="preserve">Token costs per phase, convergence rates, most-violated principles, audit logs. Invisible inside a single Claude Code session.</w:t>
      </w:r>
    </w:p>
    <w:p>
      <w:pPr>
        <w:pBdr>
          <w:bottom w:val="single" w:color="D1D5DB" w:sz="2" w:space="8"/>
        </w:pBdr>
        <w:spacing w:before="240" w:after="240"/>
      </w:pPr>
    </w:p>
    <w:p>
      <w:pPr>
        <w:pStyle w:val="Heading1"/>
        <w:spacing w:before="400" w:after="200"/>
      </w:pPr>
      <w:r>
        <w:rPr>
          <w:rFonts w:ascii="Arial" w:cs="Arial" w:eastAsia="Arial" w:hAnsi="Arial"/>
          <w:b/>
          <w:bCs/>
          <w:color w:val="1A1A2E"/>
          <w:sz w:val="32"/>
          <w:szCs w:val="32"/>
        </w:rPr>
        <w:t xml:space="preserve">Validation Plan</w:t>
      </w:r>
    </w:p>
    <w:p>
      <w:pPr>
        <w:pStyle w:val="Heading2"/>
        <w:spacing w:before="300" w:after="160"/>
      </w:pPr>
      <w:r>
        <w:rPr>
          <w:rFonts w:ascii="Arial" w:cs="Arial" w:eastAsia="Arial" w:hAnsi="Arial"/>
          <w:b/>
          <w:bCs/>
          <w:color w:val="4A90D9"/>
          <w:sz w:val="26"/>
          <w:szCs w:val="26"/>
        </w:rPr>
        <w:t xml:space="preserve">Phase 0: Concept Validation (Now)</w:t>
      </w:r>
    </w:p>
    <w:p>
      <w:pPr>
        <w:spacing w:after="160" w:line="276"/>
      </w:pPr>
      <w:r>
        <w:rPr>
          <w:rFonts w:ascii="Arial" w:cs="Arial" w:eastAsia="Arial" w:hAnsi="Arial"/>
          <w:color w:val="000000"/>
          <w:sz w:val="21"/>
          <w:szCs w:val="21"/>
        </w:rPr>
        <w:t xml:space="preserve">Use the Claude Code custom commands (/forge:build, /forge:review, /forge:plan) against a real codebase. The question: does principle-based review catch issues that the agent wouldn’t catch without principles?</w:t>
      </w:r>
    </w:p>
    <w:p>
      <w:pPr>
        <w:pStyle w:val="ListParagraph"/>
        <w:numPr>
          <w:ilvl w:val="0"/>
          <w:numId w:val="2"/>
        </w:numPr>
        <w:spacing w:after="80" w:line="276"/>
      </w:pPr>
      <w:r>
        <w:rPr>
          <w:rFonts w:ascii="Arial" w:cs="Arial" w:eastAsia="Arial" w:hAnsi="Arial"/>
          <w:b/>
          <w:bCs/>
          <w:sz w:val="21"/>
          <w:szCs w:val="21"/>
        </w:rPr>
        <w:t xml:space="preserve">Test: </w:t>
      </w:r>
      <w:r>
        <w:rPr>
          <w:rFonts w:ascii="Arial" w:cs="Arial" w:eastAsia="Arial" w:hAnsi="Arial"/>
          <w:sz w:val="21"/>
          <w:szCs w:val="21"/>
        </w:rPr>
        <w:t xml:space="preserve">Run /forge:build on 10 GitHub issues. Compare output quality with and without principles loaded.</w:t>
      </w:r>
    </w:p>
    <w:p>
      <w:pPr>
        <w:pStyle w:val="ListParagraph"/>
        <w:numPr>
          <w:ilvl w:val="0"/>
          <w:numId w:val="2"/>
        </w:numPr>
        <w:spacing w:after="80" w:line="276"/>
      </w:pPr>
      <w:r>
        <w:rPr>
          <w:rFonts w:ascii="Arial" w:cs="Arial" w:eastAsia="Arial" w:hAnsi="Arial"/>
          <w:b/>
          <w:bCs/>
          <w:sz w:val="21"/>
          <w:szCs w:val="21"/>
        </w:rPr>
        <w:t xml:space="preserve">Signal: </w:t>
      </w:r>
      <w:r>
        <w:rPr>
          <w:rFonts w:ascii="Arial" w:cs="Arial" w:eastAsia="Arial" w:hAnsi="Arial"/>
          <w:sz w:val="21"/>
          <w:szCs w:val="21"/>
        </w:rPr>
        <w:t xml:space="preserve">If principles cause the agent to fix real issues it would have shipped otherwise, the concept works.</w:t>
      </w:r>
    </w:p>
    <w:p>
      <w:pPr>
        <w:pStyle w:val="ListParagraph"/>
        <w:numPr>
          <w:ilvl w:val="0"/>
          <w:numId w:val="2"/>
        </w:numPr>
        <w:spacing w:after="80" w:line="276"/>
      </w:pPr>
      <w:r>
        <w:rPr>
          <w:rFonts w:ascii="Arial" w:cs="Arial" w:eastAsia="Arial" w:hAnsi="Arial"/>
          <w:b/>
          <w:bCs/>
          <w:sz w:val="21"/>
          <w:szCs w:val="21"/>
        </w:rPr>
        <w:t xml:space="preserve">Anti-signal: </w:t>
      </w:r>
      <w:r>
        <w:rPr>
          <w:rFonts w:ascii="Arial" w:cs="Arial" w:eastAsia="Arial" w:hAnsi="Arial"/>
          <w:sz w:val="21"/>
          <w:szCs w:val="21"/>
        </w:rPr>
        <w:t xml:space="preserve">If the agent produces the same quality with or without principles, the governance thesis is dead.</w:t>
      </w:r>
    </w:p>
    <w:p>
      <w:pPr>
        <w:pStyle w:val="Heading2"/>
        <w:spacing w:before="300" w:after="160"/>
      </w:pPr>
      <w:r>
        <w:rPr>
          <w:rFonts w:ascii="Arial" w:cs="Arial" w:eastAsia="Arial" w:hAnsi="Arial"/>
          <w:b/>
          <w:bCs/>
          <w:color w:val="4A90D9"/>
          <w:sz w:val="26"/>
          <w:szCs w:val="26"/>
        </w:rPr>
        <w:t xml:space="preserve">Phase 1: Separate Sessions (If Phase 0 Validates)</w:t>
      </w:r>
    </w:p>
    <w:p>
      <w:pPr>
        <w:spacing w:after="160" w:line="276"/>
      </w:pPr>
      <w:r>
        <w:rPr>
          <w:rFonts w:ascii="Arial" w:cs="Arial" w:eastAsia="Arial" w:hAnsi="Arial"/>
          <w:color w:val="000000"/>
          <w:sz w:val="21"/>
          <w:szCs w:val="21"/>
        </w:rPr>
        <w:t xml:space="preserve">Build the minimal CLI that spawns separate Claude Code sessions for coding and reviewing. Test whether fresh-eyes review catches more than self-review.</w:t>
      </w:r>
    </w:p>
    <w:p>
      <w:pPr>
        <w:pStyle w:val="ListParagraph"/>
        <w:numPr>
          <w:ilvl w:val="0"/>
          <w:numId w:val="2"/>
        </w:numPr>
        <w:spacing w:after="80" w:line="276"/>
      </w:pPr>
      <w:r>
        <w:rPr>
          <w:rFonts w:ascii="Arial" w:cs="Arial" w:eastAsia="Arial" w:hAnsi="Arial"/>
          <w:b/>
          <w:bCs/>
          <w:sz w:val="21"/>
          <w:szCs w:val="21"/>
        </w:rPr>
        <w:t xml:space="preserve">Test: </w:t>
      </w:r>
      <w:r>
        <w:rPr>
          <w:rFonts w:ascii="Arial" w:cs="Arial" w:eastAsia="Arial" w:hAnsi="Arial"/>
          <w:sz w:val="21"/>
          <w:szCs w:val="21"/>
        </w:rPr>
        <w:t xml:space="preserve">Same 10 issues. Compare self-review findings vs. separate-session findings.</w:t>
      </w:r>
    </w:p>
    <w:p>
      <w:pPr>
        <w:pStyle w:val="ListParagraph"/>
        <w:numPr>
          <w:ilvl w:val="0"/>
          <w:numId w:val="2"/>
        </w:numPr>
        <w:spacing w:after="80" w:line="276"/>
      </w:pPr>
      <w:r>
        <w:rPr>
          <w:rFonts w:ascii="Arial" w:cs="Arial" w:eastAsia="Arial" w:hAnsi="Arial"/>
          <w:b/>
          <w:bCs/>
          <w:sz w:val="21"/>
          <w:szCs w:val="21"/>
        </w:rPr>
        <w:t xml:space="preserve">Signal: </w:t>
      </w:r>
      <w:r>
        <w:rPr>
          <w:rFonts w:ascii="Arial" w:cs="Arial" w:eastAsia="Arial" w:hAnsi="Arial"/>
          <w:sz w:val="21"/>
          <w:szCs w:val="21"/>
        </w:rPr>
        <w:t xml:space="preserve">If separate reviewers catch issues self-review missed, the CLI has value beyond the skill.</w:t>
      </w:r>
    </w:p>
    <w:p>
      <w:pPr>
        <w:pStyle w:val="Heading2"/>
        <w:spacing w:before="300" w:after="160"/>
      </w:pPr>
      <w:r>
        <w:rPr>
          <w:rFonts w:ascii="Arial" w:cs="Arial" w:eastAsia="Arial" w:hAnsi="Arial"/>
          <w:b/>
          <w:bCs/>
          <w:color w:val="4A90D9"/>
          <w:sz w:val="26"/>
          <w:szCs w:val="26"/>
        </w:rPr>
        <w:t xml:space="preserve">Phase 2: CI Integration</w:t>
      </w:r>
    </w:p>
    <w:p>
      <w:pPr>
        <w:spacing w:after="160" w:line="276"/>
      </w:pPr>
      <w:r>
        <w:rPr>
          <w:rFonts w:ascii="Arial" w:cs="Arial" w:eastAsia="Arial" w:hAnsi="Arial"/>
          <w:color w:val="000000"/>
          <w:sz w:val="21"/>
          <w:szCs w:val="21"/>
        </w:rPr>
        <w:t xml:space="preserve">Ship “forge review” as a GitHub Action or CI step. This is the wedge product — run it on every PR in a repo to check against principles. No agent needed. Works on human-written code.</w:t>
      </w:r>
    </w:p>
    <w:p>
      <w:pPr>
        <w:pStyle w:val="ListParagraph"/>
        <w:numPr>
          <w:ilvl w:val="0"/>
          <w:numId w:val="2"/>
        </w:numPr>
        <w:spacing w:after="80" w:line="276"/>
      </w:pPr>
      <w:r>
        <w:rPr>
          <w:rFonts w:ascii="Arial" w:cs="Arial" w:eastAsia="Arial" w:hAnsi="Arial"/>
          <w:b/>
          <w:bCs/>
          <w:sz w:val="21"/>
          <w:szCs w:val="21"/>
        </w:rPr>
        <w:t xml:space="preserve">Signal: </w:t>
      </w:r>
      <w:r>
        <w:rPr>
          <w:rFonts w:ascii="Arial" w:cs="Arial" w:eastAsia="Arial" w:hAnsi="Arial"/>
          <w:sz w:val="21"/>
          <w:szCs w:val="21"/>
        </w:rPr>
        <w:t xml:space="preserve">Would a security team install this on their repos? Would they pay for it?</w:t>
      </w:r>
    </w:p>
    <w:p>
      <w:pPr>
        <w:pStyle w:val="Heading2"/>
        <w:spacing w:before="300" w:after="160"/>
      </w:pPr>
      <w:r>
        <w:rPr>
          <w:rFonts w:ascii="Arial" w:cs="Arial" w:eastAsia="Arial" w:hAnsi="Arial"/>
          <w:b/>
          <w:bCs/>
          <w:color w:val="4A90D9"/>
          <w:sz w:val="26"/>
          <w:szCs w:val="26"/>
        </w:rPr>
        <w:t xml:space="preserve">Phase 3: Full Workflow</w:t>
      </w:r>
    </w:p>
    <w:p>
      <w:pPr>
        <w:spacing w:after="160" w:line="276"/>
      </w:pPr>
      <w:r>
        <w:rPr>
          <w:rFonts w:ascii="Arial" w:cs="Arial" w:eastAsia="Arial" w:hAnsi="Arial"/>
          <w:color w:val="000000"/>
          <w:sz w:val="21"/>
          <w:szCs w:val="21"/>
        </w:rPr>
        <w:t xml:space="preserve">The complete “forge build” with environment provisioning, project planning, workstream orchestration, and async human feedback loops. This is the product if Phases 0-2 validate.</w:t>
      </w:r>
    </w:p>
    <w:p>
      <w:pPr>
        <w:pBdr>
          <w:bottom w:val="single" w:color="D1D5DB" w:sz="2" w:space="8"/>
        </w:pBdr>
        <w:spacing w:before="240" w:after="240"/>
      </w:pPr>
    </w:p>
    <w:p>
      <w:pPr>
        <w:pStyle w:val="Heading1"/>
        <w:spacing w:before="400" w:after="200"/>
      </w:pPr>
      <w:r>
        <w:rPr>
          <w:rFonts w:ascii="Arial" w:cs="Arial" w:eastAsia="Arial" w:hAnsi="Arial"/>
          <w:b/>
          <w:bCs/>
          <w:color w:val="1A1A2E"/>
          <w:sz w:val="32"/>
          <w:szCs w:val="32"/>
        </w:rPr>
        <w:t xml:space="preserve">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3EEFF" w:val="clear"/>
            <w:tcMar>
              <w:top w:type="dxa" w:w="120"/>
              <w:left w:type="dxa" w:w="200"/>
              <w:bottom w:type="dxa" w:w="120"/>
              <w:right w:type="dxa" w:w="200"/>
            </w:tcMar>
          </w:tcPr>
          <w:p>
            <w:pPr>
              <w:spacing w:after="80"/>
            </w:pPr>
            <w:r>
              <w:rPr>
                <w:rFonts w:ascii="Arial" w:cs="Arial" w:eastAsia="Arial" w:hAnsi="Arial"/>
                <w:b/>
                <w:bCs/>
                <w:color w:val="7C3AED"/>
                <w:sz w:val="21"/>
                <w:szCs w:val="21"/>
              </w:rPr>
              <w:t xml:space="preserve">Forge is Terraform for AI-generated code</w:t>
            </w:r>
          </w:p>
          <w:p>
            <w:pPr>
              <w:spacing w:after="60" w:line="276"/>
            </w:pPr>
            <w:r>
              <w:rPr>
                <w:rFonts w:ascii="Arial" w:cs="Arial" w:eastAsia="Arial" w:hAnsi="Arial"/>
                <w:color w:val="1A1A2E"/>
                <w:sz w:val="20"/>
                <w:szCs w:val="20"/>
              </w:rPr>
              <w:t xml:space="preserve">Terraform brought repeatability and governance to cloud infrastructure. Teams define desired state, Terraform enforces it. Drift is detected. Changes are auditable.</w:t>
            </w:r>
          </w:p>
          <w:p>
            <w:pPr>
              <w:spacing w:after="60" w:line="276"/>
            </w:pPr>
            <w:r>
              <w:rPr>
                <w:rFonts w:ascii="Arial" w:cs="Arial" w:eastAsia="Arial" w:hAnsi="Arial"/>
                <w:color w:val="1A1A2E"/>
                <w:sz w:val="20"/>
                <w:szCs w:val="20"/>
              </w:rPr>
              <w:t xml:space="preserve">Forge brings repeatability and governance to AI-assisted development. Teams define principles and tests, Forge enforces them. Violations are detected. Reviews are auditable.</w:t>
            </w:r>
          </w:p>
          <w:p>
            <w:pPr>
              <w:spacing w:after="60" w:line="276"/>
            </w:pPr>
            <w:r>
              <w:rPr>
                <w:rFonts w:ascii="Arial" w:cs="Arial" w:eastAsia="Arial" w:hAnsi="Arial"/>
                <w:color w:val="1A1A2E"/>
                <w:sz w:val="20"/>
                <w:szCs w:val="20"/>
              </w:rPr>
              <w:t xml:space="preserve">Both are CLI-first tools that grow into platforms. Both are agent-agnostic (Terraform works with any cloud; Forge works with any coding agent). Both solve the governance gap that emerges when powerful automation meets organizational policy.</w:t>
            </w:r>
          </w:p>
        </w:tc>
      </w:tr>
    </w:tbl>
    <w:p>
      <w:pPr>
        <w:spacing w:after="120"/>
      </w:pPr>
    </w:p>
    <w:p>
      <w:pPr>
        <w:spacing w:after="160" w:line="276"/>
      </w:pPr>
      <w:r>
        <w:rPr>
          <w:rFonts w:ascii="Arial" w:cs="Arial" w:eastAsia="Arial" w:hAnsi="Arial"/>
          <w:color w:val="000000"/>
          <w:sz w:val="21"/>
          <w:szCs w:val="21"/>
        </w:rPr>
        <w:t xml:space="preserve">The market is not “another coding agent.” The market is “governance tooling for the era where coding agents are everywhere.” Every team adopting AI coding — and that’s every team — will need governed review, policy enforcement, and audit trails. Forge is the tool that provides them.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tabs>
        <w:tab w:val="right" w:pos="9026"/>
      </w:tabs>
    </w:pPr>
    <w:r>
      <w:rPr>
        <w:rFonts w:ascii="Arial" w:cs="Arial" w:eastAsia="Arial" w:hAnsi="Arial"/>
        <w:color w:val="6B7280"/>
        <w:sz w:val="16"/>
        <w:szCs w:val="16"/>
      </w:rPr>
      <w:t xml:space="preserve">Confidential</w:t>
    </w:r>
    <w:r>
      <w:rPr>
        <w:rFonts w:ascii="Arial" w:cs="Arial" w:eastAsia="Arial" w:hAnsi="Arial"/>
        <w:color w:val="6B7280"/>
        <w:sz w:val="16"/>
        <w:szCs w:val="16"/>
      </w:rPr>
      <w:ptab w:alignment="right" w:relativeTo="margin" w:leader="none"/>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pPr>
    <w:r>
      <w:rPr>
        <w:rFonts w:ascii="Arial" w:cs="Arial" w:eastAsia="Arial" w:hAnsi="Arial"/>
        <w:color w:val="6B7280"/>
        <w:sz w:val="16"/>
        <w:szCs w:val="16"/>
      </w:rPr>
      <w:t xml:space="preserve">Forge —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2026-02-22T06:16:45.280Z</dcterms:created>
  <dcterms:modified xsi:type="dcterms:W3CDTF">2026-02-22T06:16:45.281Z</dcterms:modified>
</cp:coreProperties>
</file>

<file path=docProps/custom.xml><?xml version="1.0" encoding="utf-8"?>
<Properties xmlns="http://schemas.openxmlformats.org/officeDocument/2006/custom-properties" xmlns:vt="http://schemas.openxmlformats.org/officeDocument/2006/docPropsVTypes"/>
</file>