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85AF" w14:textId="1C8F48E2" w:rsidR="005A2DC3" w:rsidRPr="00431ABF" w:rsidRDefault="00000000">
      <w:pPr>
        <w:spacing w:after="60"/>
        <w:rPr>
          <w:lang w:val="en-US"/>
        </w:rPr>
      </w:pPr>
      <w:r w:rsidRPr="00431ABF">
        <w:rPr>
          <w:b/>
          <w:bCs/>
          <w:color w:val="2A78D6"/>
          <w:spacing w:val="40"/>
          <w:sz w:val="20"/>
          <w:szCs w:val="20"/>
          <w:lang w:val="en-US"/>
        </w:rPr>
        <w:t>EXECUTIVE SUMMAR</w:t>
      </w:r>
      <w:r w:rsidR="00431ABF">
        <w:rPr>
          <w:b/>
          <w:bCs/>
          <w:color w:val="2A78D6"/>
          <w:spacing w:val="40"/>
          <w:sz w:val="20"/>
          <w:szCs w:val="20"/>
          <w:lang w:val="en-US"/>
        </w:rPr>
        <w:t xml:space="preserve">Y – BANK </w:t>
      </w:r>
      <w:r w:rsidR="00701212">
        <w:rPr>
          <w:b/>
          <w:bCs/>
          <w:color w:val="2A78D6"/>
          <w:spacing w:val="40"/>
          <w:sz w:val="20"/>
          <w:szCs w:val="20"/>
          <w:lang w:val="en-US"/>
        </w:rPr>
        <w:t>CUSTOMERS SATISFACTION</w:t>
      </w:r>
    </w:p>
    <w:p w14:paraId="565475B8" w14:textId="77777777" w:rsidR="005A2DC3" w:rsidRPr="00431ABF" w:rsidRDefault="00000000">
      <w:pPr>
        <w:spacing w:after="80"/>
        <w:rPr>
          <w:lang w:val="en-US"/>
        </w:rPr>
      </w:pPr>
      <w:r w:rsidRPr="00431ABF">
        <w:rPr>
          <w:b/>
          <w:bCs/>
          <w:sz w:val="44"/>
          <w:szCs w:val="44"/>
          <w:lang w:val="en-US"/>
        </w:rPr>
        <w:t>Bank Customer Segmentation &amp; Satisfaction</w:t>
      </w:r>
    </w:p>
    <w:p w14:paraId="01350A76" w14:textId="77777777" w:rsidR="005A2DC3" w:rsidRPr="00431ABF" w:rsidRDefault="00000000">
      <w:pPr>
        <w:pBdr>
          <w:bottom w:val="single" w:sz="8" w:space="6" w:color="2A78D6"/>
        </w:pBdr>
        <w:spacing w:after="240"/>
        <w:rPr>
          <w:lang w:val="en-US"/>
        </w:rPr>
      </w:pPr>
      <w:r w:rsidRPr="00431ABF">
        <w:rPr>
          <w:color w:val="6B6B66"/>
          <w:sz w:val="19"/>
          <w:szCs w:val="19"/>
          <w:lang w:val="en-US"/>
        </w:rPr>
        <w:t xml:space="preserve">Unsupervised analysis of 1,000 customers of Chase, Bank of America and Wells </w:t>
      </w:r>
      <w:proofErr w:type="gramStart"/>
      <w:r w:rsidRPr="00431ABF">
        <w:rPr>
          <w:color w:val="6B6B66"/>
          <w:sz w:val="19"/>
          <w:szCs w:val="19"/>
          <w:lang w:val="en-US"/>
        </w:rPr>
        <w:t>Fargo  ·</w:t>
      </w:r>
      <w:proofErr w:type="gramEnd"/>
      <w:r w:rsidRPr="00431ABF">
        <w:rPr>
          <w:color w:val="6B6B66"/>
          <w:sz w:val="19"/>
          <w:szCs w:val="19"/>
          <w:lang w:val="en-US"/>
        </w:rPr>
        <w:t xml:space="preserve">  Juan Esteban Londoño-</w:t>
      </w:r>
      <w:proofErr w:type="gramStart"/>
      <w:r w:rsidRPr="00431ABF">
        <w:rPr>
          <w:color w:val="6B6B66"/>
          <w:sz w:val="19"/>
          <w:szCs w:val="19"/>
          <w:lang w:val="en-US"/>
        </w:rPr>
        <w:t>Marín  ·</w:t>
      </w:r>
      <w:proofErr w:type="gramEnd"/>
      <w:r w:rsidRPr="00431ABF">
        <w:rPr>
          <w:color w:val="6B6B66"/>
          <w:sz w:val="19"/>
          <w:szCs w:val="19"/>
          <w:lang w:val="en-US"/>
        </w:rPr>
        <w:t xml:space="preserve">  October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A2DC3" w14:paraId="721E59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EEF4FC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ADEF295" w14:textId="77777777" w:rsidR="005A2DC3" w:rsidRDefault="00000000">
            <w:pPr>
              <w:jc w:val="center"/>
            </w:pPr>
            <w:r>
              <w:rPr>
                <w:b/>
                <w:bCs/>
                <w:color w:val="2A78D6"/>
                <w:sz w:val="36"/>
                <w:szCs w:val="36"/>
              </w:rPr>
              <w:t>1,000</w:t>
            </w:r>
          </w:p>
          <w:p w14:paraId="060D344C" w14:textId="77777777" w:rsidR="005A2DC3" w:rsidRDefault="00000000">
            <w:pPr>
              <w:jc w:val="center"/>
            </w:pPr>
            <w:proofErr w:type="spellStart"/>
            <w:r>
              <w:rPr>
                <w:color w:val="6B6B66"/>
                <w:sz w:val="17"/>
                <w:szCs w:val="17"/>
              </w:rPr>
              <w:t>customers</w:t>
            </w:r>
            <w:proofErr w:type="spellEnd"/>
            <w:r>
              <w:rPr>
                <w:color w:val="6B6B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6"/>
                <w:sz w:val="17"/>
                <w:szCs w:val="17"/>
              </w:rPr>
              <w:t>analyzed</w:t>
            </w:r>
            <w:proofErr w:type="spellEnd"/>
          </w:p>
        </w:tc>
        <w:tc>
          <w:tcPr>
            <w:tcW w:w="2340" w:type="dxa"/>
            <w:tcBorders>
              <w:top w:val="none" w:sz="0" w:space="0" w:color="FFFFF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EEF4FC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39BF17F" w14:textId="77777777" w:rsidR="005A2DC3" w:rsidRDefault="00000000">
            <w:pPr>
              <w:jc w:val="center"/>
            </w:pPr>
            <w:r>
              <w:rPr>
                <w:b/>
                <w:bCs/>
                <w:color w:val="2A78D6"/>
                <w:sz w:val="36"/>
                <w:szCs w:val="36"/>
              </w:rPr>
              <w:t>4.17★</w:t>
            </w:r>
          </w:p>
          <w:p w14:paraId="508C5D38" w14:textId="77777777" w:rsidR="005A2DC3" w:rsidRDefault="00000000">
            <w:pPr>
              <w:jc w:val="center"/>
            </w:pPr>
            <w:proofErr w:type="spellStart"/>
            <w:r>
              <w:rPr>
                <w:color w:val="6B6B66"/>
                <w:sz w:val="17"/>
                <w:szCs w:val="17"/>
              </w:rPr>
              <w:t>average</w:t>
            </w:r>
            <w:proofErr w:type="spellEnd"/>
            <w:r>
              <w:rPr>
                <w:color w:val="6B6B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6"/>
                <w:sz w:val="17"/>
                <w:szCs w:val="17"/>
              </w:rPr>
              <w:t>satisfaction</w:t>
            </w:r>
            <w:proofErr w:type="spellEnd"/>
          </w:p>
        </w:tc>
        <w:tc>
          <w:tcPr>
            <w:tcW w:w="2340" w:type="dxa"/>
            <w:tcBorders>
              <w:top w:val="none" w:sz="0" w:space="0" w:color="FFFFF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EEF4FC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3E0FD25" w14:textId="77777777" w:rsidR="005A2DC3" w:rsidRDefault="00000000">
            <w:pPr>
              <w:jc w:val="center"/>
            </w:pPr>
            <w:r>
              <w:rPr>
                <w:b/>
                <w:bCs/>
                <w:color w:val="2A78D6"/>
                <w:sz w:val="36"/>
                <w:szCs w:val="36"/>
              </w:rPr>
              <w:t>19%</w:t>
            </w:r>
          </w:p>
          <w:p w14:paraId="595C3913" w14:textId="77777777" w:rsidR="005A2DC3" w:rsidRDefault="00000000">
            <w:pPr>
              <w:jc w:val="center"/>
            </w:pPr>
            <w:proofErr w:type="spellStart"/>
            <w:r>
              <w:rPr>
                <w:color w:val="6B6B66"/>
                <w:sz w:val="17"/>
                <w:szCs w:val="17"/>
              </w:rPr>
              <w:t>passive</w:t>
            </w:r>
            <w:proofErr w:type="spellEnd"/>
            <w:r>
              <w:rPr>
                <w:color w:val="6B6B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6"/>
                <w:sz w:val="17"/>
                <w:szCs w:val="17"/>
              </w:rPr>
              <w:t>customers</w:t>
            </w:r>
            <w:proofErr w:type="spellEnd"/>
          </w:p>
        </w:tc>
        <w:tc>
          <w:tcPr>
            <w:tcW w:w="2340" w:type="dxa"/>
            <w:tcBorders>
              <w:top w:val="none" w:sz="0" w:space="0" w:color="FFFFFF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EEF4FC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206766D" w14:textId="77777777" w:rsidR="005A2DC3" w:rsidRDefault="00000000">
            <w:pPr>
              <w:jc w:val="center"/>
            </w:pPr>
            <w:r>
              <w:rPr>
                <w:b/>
                <w:bCs/>
                <w:color w:val="2A78D6"/>
                <w:sz w:val="36"/>
                <w:szCs w:val="36"/>
              </w:rPr>
              <w:t>5</w:t>
            </w:r>
          </w:p>
          <w:p w14:paraId="0CFA1C5A" w14:textId="77777777" w:rsidR="005A2DC3" w:rsidRDefault="00000000">
            <w:pPr>
              <w:jc w:val="center"/>
            </w:pPr>
            <w:proofErr w:type="spellStart"/>
            <w:r>
              <w:rPr>
                <w:color w:val="6B6B66"/>
                <w:sz w:val="17"/>
                <w:szCs w:val="17"/>
              </w:rPr>
              <w:t>segments</w:t>
            </w:r>
            <w:proofErr w:type="spellEnd"/>
            <w:r>
              <w:rPr>
                <w:color w:val="6B6B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6"/>
                <w:sz w:val="17"/>
                <w:szCs w:val="17"/>
              </w:rPr>
              <w:t>with</w:t>
            </w:r>
            <w:proofErr w:type="spellEnd"/>
            <w:r>
              <w:rPr>
                <w:color w:val="6B6B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6"/>
                <w:sz w:val="17"/>
                <w:szCs w:val="17"/>
              </w:rPr>
              <w:t>an</w:t>
            </w:r>
            <w:proofErr w:type="spellEnd"/>
            <w:r>
              <w:rPr>
                <w:color w:val="6B6B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6"/>
                <w:sz w:val="17"/>
                <w:szCs w:val="17"/>
              </w:rPr>
              <w:t>offer</w:t>
            </w:r>
            <w:proofErr w:type="spellEnd"/>
          </w:p>
        </w:tc>
      </w:tr>
    </w:tbl>
    <w:p w14:paraId="11611A0E" w14:textId="77777777" w:rsidR="005A2DC3" w:rsidRDefault="005A2DC3">
      <w:pPr>
        <w:spacing w:after="120"/>
      </w:pPr>
    </w:p>
    <w:p w14:paraId="55315723" w14:textId="5F6A67E7" w:rsidR="005A2DC3" w:rsidRDefault="00000000">
      <w:pPr>
        <w:pStyle w:val="Ttulo1"/>
      </w:pPr>
      <w:r>
        <w:t xml:space="preserve">Key </w:t>
      </w:r>
      <w:proofErr w:type="spellStart"/>
      <w:r w:rsidR="00431ABF">
        <w:t>Insights</w:t>
      </w:r>
      <w:proofErr w:type="spellEnd"/>
    </w:p>
    <w:p w14:paraId="60E8C190" w14:textId="0BBB2630" w:rsidR="005A2DC3" w:rsidRPr="00431ABF" w:rsidRDefault="00431ABF">
      <w:pPr>
        <w:pStyle w:val="Prrafodelista"/>
        <w:numPr>
          <w:ilvl w:val="0"/>
          <w:numId w:val="2"/>
        </w:numPr>
        <w:spacing w:after="80" w:line="276" w:lineRule="auto"/>
        <w:rPr>
          <w:lang w:val="en-US"/>
        </w:rPr>
      </w:pPr>
      <w:r>
        <w:rPr>
          <w:b/>
          <w:bCs/>
          <w:lang w:val="en-US"/>
        </w:rPr>
        <w:t>“</w:t>
      </w:r>
      <w:r w:rsidR="00000000" w:rsidRPr="00431ABF">
        <w:rPr>
          <w:b/>
          <w:bCs/>
          <w:lang w:val="en-US"/>
        </w:rPr>
        <w:t>Most customers are happy, but one in five is not</w:t>
      </w:r>
      <w:r w:rsidRPr="00431ABF">
        <w:rPr>
          <w:b/>
          <w:bCs/>
          <w:lang w:val="en-US"/>
        </w:rPr>
        <w:t>”</w:t>
      </w:r>
      <w:r w:rsidR="00000000" w:rsidRPr="00431ABF">
        <w:rPr>
          <w:b/>
          <w:bCs/>
          <w:lang w:val="en-US"/>
        </w:rPr>
        <w:t xml:space="preserve"> — and another one in five is quietly at risk. </w:t>
      </w:r>
      <w:r w:rsidR="00000000" w:rsidRPr="00431ABF">
        <w:rPr>
          <w:lang w:val="en-US"/>
        </w:rPr>
        <w:t>60% are very satisfied (5★), 21% dissatisfied (2★) and 19% satisfied but unenthusiastic (4</w:t>
      </w:r>
      <w:proofErr w:type="gramStart"/>
      <w:r w:rsidR="00000000" w:rsidRPr="00431ABF">
        <w:rPr>
          <w:lang w:val="en-US"/>
        </w:rPr>
        <w:t>★, ‘</w:t>
      </w:r>
      <w:proofErr w:type="gramEnd"/>
      <w:r w:rsidR="00000000" w:rsidRPr="00431ABF">
        <w:rPr>
          <w:lang w:val="en-US"/>
        </w:rPr>
        <w:t>passive’), the group most exposed to competitors.</w:t>
      </w:r>
    </w:p>
    <w:p w14:paraId="5C56A813" w14:textId="77777777" w:rsidR="005A2DC3" w:rsidRPr="00431ABF" w:rsidRDefault="00000000">
      <w:pPr>
        <w:pStyle w:val="Prrafodelista"/>
        <w:numPr>
          <w:ilvl w:val="0"/>
          <w:numId w:val="2"/>
        </w:numPr>
        <w:spacing w:after="80" w:line="276" w:lineRule="auto"/>
        <w:rPr>
          <w:lang w:val="en-US"/>
        </w:rPr>
      </w:pPr>
      <w:r w:rsidRPr="00431ABF">
        <w:rPr>
          <w:b/>
          <w:bCs/>
          <w:lang w:val="en-US"/>
        </w:rPr>
        <w:t xml:space="preserve">The mobile app decides the experience. </w:t>
      </w:r>
      <w:r w:rsidRPr="00431ABF">
        <w:rPr>
          <w:lang w:val="en-US"/>
        </w:rPr>
        <w:t>Digital &amp; mobile is the top reason at every satisfaction level: it explains 40% of delight and 24% of dissatisfaction (crashes during payment, unreliable app).</w:t>
      </w:r>
    </w:p>
    <w:p w14:paraId="037AB6ED" w14:textId="77777777" w:rsidR="005A2DC3" w:rsidRDefault="00000000">
      <w:pPr>
        <w:pStyle w:val="Prrafodelista"/>
        <w:numPr>
          <w:ilvl w:val="0"/>
          <w:numId w:val="2"/>
        </w:numPr>
        <w:spacing w:after="80" w:line="276" w:lineRule="auto"/>
      </w:pPr>
      <w:r w:rsidRPr="00431ABF">
        <w:rPr>
          <w:b/>
          <w:bCs/>
          <w:lang w:val="en-US"/>
        </w:rPr>
        <w:t xml:space="preserve">Satisfaction depends on service touchpoints, not on who the customer is. </w:t>
      </w:r>
      <w:r w:rsidRPr="00431ABF">
        <w:rPr>
          <w:lang w:val="en-US"/>
        </w:rPr>
        <w:t xml:space="preserve">Age, income, debt, tenure, products, channels and </w:t>
      </w:r>
      <w:proofErr w:type="gramStart"/>
      <w:r w:rsidRPr="00431ABF">
        <w:rPr>
          <w:lang w:val="en-US"/>
        </w:rPr>
        <w:t>bank</w:t>
      </w:r>
      <w:proofErr w:type="gramEnd"/>
      <w:r w:rsidRPr="00431ABF">
        <w:rPr>
          <w:lang w:val="en-US"/>
        </w:rPr>
        <w:t xml:space="preserve"> show no significant link to satisfaction (all p &gt; 0.10). </w:t>
      </w:r>
      <w:r>
        <w:t xml:space="preserve">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score </w:t>
      </w:r>
      <w:proofErr w:type="spellStart"/>
      <w:r>
        <w:t>between</w:t>
      </w:r>
      <w:proofErr w:type="spellEnd"/>
      <w:r>
        <w:t xml:space="preserve"> 4.14★ and 4.20★.</w:t>
      </w:r>
    </w:p>
    <w:p w14:paraId="15C8434B" w14:textId="77777777" w:rsidR="005A2DC3" w:rsidRPr="00431ABF" w:rsidRDefault="00000000">
      <w:pPr>
        <w:pStyle w:val="Prrafodelista"/>
        <w:numPr>
          <w:ilvl w:val="0"/>
          <w:numId w:val="2"/>
        </w:numPr>
        <w:spacing w:after="80" w:line="276" w:lineRule="auto"/>
        <w:rPr>
          <w:lang w:val="en-US"/>
        </w:rPr>
      </w:pPr>
      <w:r w:rsidRPr="00431ABF">
        <w:rPr>
          <w:b/>
          <w:bCs/>
          <w:lang w:val="en-US"/>
        </w:rPr>
        <w:t xml:space="preserve">Five customer segments, each with a clear offer. </w:t>
      </w:r>
      <w:r w:rsidRPr="00431ABF">
        <w:rPr>
          <w:lang w:val="en-US"/>
        </w:rPr>
        <w:t>From young professionals ready for a first mortgage to highly leveraged earners who need debt relief rather than new credit.</w:t>
      </w:r>
    </w:p>
    <w:p w14:paraId="3ECA59A1" w14:textId="77777777" w:rsidR="005A2DC3" w:rsidRPr="00431ABF" w:rsidRDefault="00000000">
      <w:pPr>
        <w:pStyle w:val="Prrafodelista"/>
        <w:numPr>
          <w:ilvl w:val="0"/>
          <w:numId w:val="2"/>
        </w:numPr>
        <w:spacing w:after="80" w:line="276" w:lineRule="auto"/>
        <w:rPr>
          <w:lang w:val="en-US"/>
        </w:rPr>
      </w:pPr>
      <w:r w:rsidRPr="00431ABF">
        <w:rPr>
          <w:b/>
          <w:bCs/>
          <w:lang w:val="en-US"/>
        </w:rPr>
        <w:t xml:space="preserve">A trained model assigns new customers automatically </w:t>
      </w:r>
      <w:r w:rsidRPr="00431ABF">
        <w:rPr>
          <w:lang w:val="en-US"/>
        </w:rPr>
        <w:t>to a segment and returns its recommended offer.</w:t>
      </w:r>
    </w:p>
    <w:p w14:paraId="73DD56F8" w14:textId="77777777" w:rsidR="005A2DC3" w:rsidRPr="00431ABF" w:rsidRDefault="00000000">
      <w:pPr>
        <w:pStyle w:val="Ttulo1"/>
        <w:rPr>
          <w:lang w:val="en-US"/>
        </w:rPr>
      </w:pPr>
      <w:r w:rsidRPr="00431ABF">
        <w:rPr>
          <w:lang w:val="en-US"/>
        </w:rPr>
        <w:t>Context and approach</w:t>
      </w:r>
    </w:p>
    <w:p w14:paraId="0D5E4E00" w14:textId="77777777" w:rsidR="005A2DC3" w:rsidRPr="00431ABF" w:rsidRDefault="00000000">
      <w:pPr>
        <w:spacing w:after="120" w:line="288" w:lineRule="auto"/>
        <w:rPr>
          <w:lang w:val="en-US"/>
        </w:rPr>
      </w:pPr>
      <w:r w:rsidRPr="00431ABF">
        <w:rPr>
          <w:lang w:val="en-US"/>
        </w:rPr>
        <w:t>The dataset contains 1,000 customers, their products, income, debt, channel use and a free-text opinion about their bank. The work followed four stages: data cleaning with a documented audit log (the raw file was never modified), exploratory analysis, natural-language processing of the opinions, and customer segmentation. All models are unsupervised or pre-trained; no model was trained on labeled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900"/>
        <w:gridCol w:w="3760"/>
      </w:tblGrid>
      <w:tr w:rsidR="005A2DC3" w14:paraId="3F5C7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2A78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30AAC" w14:textId="77777777" w:rsidR="005A2DC3" w:rsidRDefault="0000000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39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2A78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5CED" w14:textId="77777777" w:rsidR="005A2DC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What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was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done</w:t>
            </w:r>
          </w:p>
        </w:tc>
        <w:tc>
          <w:tcPr>
            <w:tcW w:w="376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2A78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2AE10" w14:textId="77777777" w:rsidR="005A2DC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  <w:proofErr w:type="spellEnd"/>
          </w:p>
        </w:tc>
      </w:tr>
      <w:tr w:rsidR="005A2DC3" w:rsidRPr="00431ABF" w14:paraId="1E43E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96AFC" w14:textId="77777777" w:rsidR="005A2DC3" w:rsidRDefault="00000000">
            <w:proofErr w:type="spellStart"/>
            <w:r>
              <w:rPr>
                <w:sz w:val="19"/>
                <w:szCs w:val="19"/>
              </w:rPr>
              <w:t>Cleaning</w:t>
            </w:r>
            <w:proofErr w:type="spellEnd"/>
          </w:p>
        </w:tc>
        <w:tc>
          <w:tcPr>
            <w:tcW w:w="39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21DC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Type scan of every cell, logic rules, outlier checks</w:t>
            </w:r>
          </w:p>
        </w:tc>
        <w:tc>
          <w:tcPr>
            <w:tcW w:w="376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C65F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5 corrupted debts imputed, 138 product totals fixed, 141 rows flagged, 0 removed</w:t>
            </w:r>
          </w:p>
        </w:tc>
      </w:tr>
      <w:tr w:rsidR="005A2DC3" w:rsidRPr="00431ABF" w14:paraId="7ACC4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873A" w14:textId="77777777" w:rsidR="005A2DC3" w:rsidRDefault="00000000">
            <w:proofErr w:type="spellStart"/>
            <w:r>
              <w:rPr>
                <w:sz w:val="19"/>
                <w:szCs w:val="19"/>
              </w:rPr>
              <w:t>Exploration</w:t>
            </w:r>
            <w:proofErr w:type="spellEnd"/>
          </w:p>
        </w:tc>
        <w:tc>
          <w:tcPr>
            <w:tcW w:w="39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86B4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Distributions, bank profiles, associations, text structure</w:t>
            </w:r>
          </w:p>
        </w:tc>
        <w:tc>
          <w:tcPr>
            <w:tcW w:w="376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5792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Uniform, independent variables; banks serve the same customer type</w:t>
            </w:r>
          </w:p>
        </w:tc>
      </w:tr>
      <w:tr w:rsidR="005A2DC3" w:rsidRPr="00431ABF" w14:paraId="12A20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97FE" w14:textId="77777777" w:rsidR="005A2DC3" w:rsidRDefault="00000000">
            <w:proofErr w:type="spellStart"/>
            <w:r>
              <w:rPr>
                <w:sz w:val="19"/>
                <w:szCs w:val="19"/>
              </w:rPr>
              <w:t>Satisfaction</w:t>
            </w:r>
            <w:proofErr w:type="spellEnd"/>
            <w:r>
              <w:rPr>
                <w:sz w:val="19"/>
                <w:szCs w:val="19"/>
              </w:rPr>
              <w:t xml:space="preserve"> (NLP)</w:t>
            </w:r>
          </w:p>
        </w:tc>
        <w:tc>
          <w:tcPr>
            <w:tcW w:w="39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A917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3 sentiment models compared; topic phrase extracted and grouped</w:t>
            </w:r>
          </w:p>
        </w:tc>
        <w:tc>
          <w:tcPr>
            <w:tcW w:w="376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AB93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5-star model selected; 9 reason categories</w:t>
            </w:r>
          </w:p>
        </w:tc>
      </w:tr>
      <w:tr w:rsidR="005A2DC3" w:rsidRPr="00431ABF" w14:paraId="2838F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9154" w14:textId="77777777" w:rsidR="005A2DC3" w:rsidRDefault="00000000">
            <w:proofErr w:type="spellStart"/>
            <w:r>
              <w:rPr>
                <w:sz w:val="19"/>
                <w:szCs w:val="19"/>
              </w:rPr>
              <w:t>Segmentation</w:t>
            </w:r>
            <w:proofErr w:type="spellEnd"/>
          </w:p>
        </w:tc>
        <w:tc>
          <w:tcPr>
            <w:tcW w:w="39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425F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K-Means, hierarchical clustering and DBSCAN; stability and outlier checks</w:t>
            </w:r>
          </w:p>
        </w:tc>
        <w:tc>
          <w:tcPr>
            <w:tcW w:w="376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FDEA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K-Means, 5 segments, saved pipeline</w:t>
            </w:r>
          </w:p>
        </w:tc>
      </w:tr>
    </w:tbl>
    <w:p w14:paraId="2D7C1470" w14:textId="77777777" w:rsidR="005A2DC3" w:rsidRPr="00431ABF" w:rsidRDefault="00000000">
      <w:pPr>
        <w:pStyle w:val="Ttulo1"/>
        <w:rPr>
          <w:lang w:val="en-US"/>
        </w:rPr>
      </w:pPr>
      <w:r w:rsidRPr="00431ABF">
        <w:rPr>
          <w:lang w:val="en-US"/>
        </w:rPr>
        <w:lastRenderedPageBreak/>
        <w:t>Part 1 · Customer satisfaction</w:t>
      </w:r>
    </w:p>
    <w:p w14:paraId="0C28CB7B" w14:textId="77777777" w:rsidR="005A2DC3" w:rsidRPr="00431ABF" w:rsidRDefault="00000000">
      <w:pPr>
        <w:pStyle w:val="Ttulo2"/>
        <w:rPr>
          <w:lang w:val="en-US"/>
        </w:rPr>
      </w:pPr>
      <w:r w:rsidRPr="00431ABF">
        <w:rPr>
          <w:lang w:val="en-US"/>
        </w:rPr>
        <w:t>How satisfied are customers?</w:t>
      </w:r>
    </w:p>
    <w:p w14:paraId="1412E968" w14:textId="77777777" w:rsidR="005A2DC3" w:rsidRPr="00431ABF" w:rsidRDefault="00000000">
      <w:pPr>
        <w:spacing w:after="120" w:line="288" w:lineRule="auto"/>
        <w:rPr>
          <w:lang w:val="en-US"/>
        </w:rPr>
      </w:pPr>
      <w:r w:rsidRPr="00431ABF">
        <w:rPr>
          <w:lang w:val="en-US"/>
        </w:rPr>
        <w:t>Three pre-trained sentiment models were compared. All three rank the messages in the correct order, but the 5-star review model separates the levels with the widest margin and uses an intuitive business scale, so it defines the satisfaction level.</w:t>
      </w:r>
    </w:p>
    <w:p w14:paraId="3490E557" w14:textId="77777777" w:rsidR="005A2DC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E4FE588" wp14:editId="1A256DE5">
            <wp:extent cx="5943600" cy="2676525"/>
            <wp:effectExtent l="0" t="0" r="0" b="0"/>
            <wp:docPr id="1" name="06_satisfaction_levels.png" descr="Figure 1. Satisfaction level of the 1,000 customers (5-star model)." title="Figure 1. Satisfaction level of the 1,000 customers (5-star mode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1B0A" w14:textId="77777777" w:rsidR="005A2DC3" w:rsidRPr="00431ABF" w:rsidRDefault="00000000">
      <w:pPr>
        <w:spacing w:after="200"/>
        <w:jc w:val="center"/>
        <w:rPr>
          <w:lang w:val="en-US"/>
        </w:rPr>
      </w:pPr>
      <w:r w:rsidRPr="00431ABF">
        <w:rPr>
          <w:i/>
          <w:iCs/>
          <w:color w:val="6B6B66"/>
          <w:sz w:val="18"/>
          <w:szCs w:val="18"/>
          <w:lang w:val="en-US"/>
        </w:rPr>
        <w:t>Figure 1. Satisfaction level of the 1,000 customers (5-star model).</w:t>
      </w:r>
    </w:p>
    <w:p w14:paraId="66091FB4" w14:textId="77777777" w:rsidR="005A2DC3" w:rsidRPr="00431ABF" w:rsidRDefault="00000000">
      <w:pPr>
        <w:spacing w:after="120" w:line="288" w:lineRule="auto"/>
        <w:rPr>
          <w:lang w:val="en-US"/>
        </w:rPr>
      </w:pPr>
      <w:r w:rsidRPr="00431ABF">
        <w:rPr>
          <w:b/>
          <w:bCs/>
          <w:lang w:val="en-US"/>
        </w:rPr>
        <w:t xml:space="preserve">The passive 19%. </w:t>
      </w:r>
      <w:r w:rsidRPr="00431ABF">
        <w:rPr>
          <w:lang w:val="en-US"/>
        </w:rPr>
        <w:t>Their messages read ‘generally fine… meets most of my banking needs’: no complaint, but no enthusiasm. In Net Promoter terms they are Passives — content today, easy to lose tomorrow.</w:t>
      </w:r>
    </w:p>
    <w:p w14:paraId="07122AC4" w14:textId="77777777" w:rsidR="005A2DC3" w:rsidRPr="00431ABF" w:rsidRDefault="00000000">
      <w:pPr>
        <w:pStyle w:val="Ttulo2"/>
        <w:rPr>
          <w:lang w:val="en-US"/>
        </w:rPr>
      </w:pPr>
      <w:r w:rsidRPr="00431ABF">
        <w:rPr>
          <w:lang w:val="en-US"/>
        </w:rPr>
        <w:t>Why are they satisfied or dissatisfied?</w:t>
      </w:r>
    </w:p>
    <w:p w14:paraId="5EFF43AB" w14:textId="77777777" w:rsidR="005A2DC3" w:rsidRPr="00431ABF" w:rsidRDefault="00000000">
      <w:pPr>
        <w:spacing w:after="120" w:line="288" w:lineRule="auto"/>
        <w:rPr>
          <w:lang w:val="en-US"/>
        </w:rPr>
      </w:pPr>
      <w:r w:rsidRPr="00431ABF">
        <w:rPr>
          <w:lang w:val="en-US"/>
        </w:rPr>
        <w:t>Each message contains a short topic phrase (e.</w:t>
      </w:r>
      <w:proofErr w:type="gramStart"/>
      <w:r w:rsidRPr="00431ABF">
        <w:rPr>
          <w:lang w:val="en-US"/>
        </w:rPr>
        <w:t>g. ‘</w:t>
      </w:r>
      <w:proofErr w:type="gramEnd"/>
      <w:r w:rsidRPr="00431ABF">
        <w:rPr>
          <w:lang w:val="en-US"/>
        </w:rPr>
        <w:t>hidden banking fees’). The 30 distinct topics were grouped into 9 business categories, and the grouping was checked with unsupervised clustering of sentence embeddings.</w:t>
      </w:r>
    </w:p>
    <w:p w14:paraId="01D3E63E" w14:textId="77777777" w:rsidR="005A2DC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8F5BBB7" wp14:editId="762F26EE">
            <wp:extent cx="5943600" cy="1809750"/>
            <wp:effectExtent l="0" t="0" r="0" b="0"/>
            <wp:docPr id="1365058422" name="07_reasons_by_level.png" descr="Figure 2. Main reasons within each satisfaction level." title="Figure 2. Main reasons within each satisfaction lev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9A50" w14:textId="77777777" w:rsidR="005A2DC3" w:rsidRPr="00431ABF" w:rsidRDefault="00000000">
      <w:pPr>
        <w:spacing w:after="200"/>
        <w:jc w:val="center"/>
        <w:rPr>
          <w:lang w:val="en-US"/>
        </w:rPr>
      </w:pPr>
      <w:r w:rsidRPr="00431ABF">
        <w:rPr>
          <w:i/>
          <w:iCs/>
          <w:color w:val="6B6B66"/>
          <w:sz w:val="18"/>
          <w:szCs w:val="18"/>
          <w:lang w:val="en-US"/>
        </w:rPr>
        <w:t xml:space="preserve">Figure 2. Main reasons </w:t>
      </w:r>
      <w:proofErr w:type="gramStart"/>
      <w:r w:rsidRPr="00431ABF">
        <w:rPr>
          <w:i/>
          <w:iCs/>
          <w:color w:val="6B6B66"/>
          <w:sz w:val="18"/>
          <w:szCs w:val="18"/>
          <w:lang w:val="en-US"/>
        </w:rPr>
        <w:t>within</w:t>
      </w:r>
      <w:proofErr w:type="gramEnd"/>
      <w:r w:rsidRPr="00431ABF">
        <w:rPr>
          <w:i/>
          <w:iCs/>
          <w:color w:val="6B6B66"/>
          <w:sz w:val="18"/>
          <w:szCs w:val="18"/>
          <w:lang w:val="en-US"/>
        </w:rPr>
        <w:t xml:space="preserve"> each satisfaction level.</w:t>
      </w:r>
    </w:p>
    <w:p w14:paraId="3210B4F9" w14:textId="77777777" w:rsidR="005A2DC3" w:rsidRPr="00431ABF" w:rsidRDefault="00000000">
      <w:pPr>
        <w:pStyle w:val="Prrafodelista"/>
        <w:numPr>
          <w:ilvl w:val="0"/>
          <w:numId w:val="3"/>
        </w:numPr>
        <w:spacing w:after="80" w:line="276" w:lineRule="auto"/>
        <w:rPr>
          <w:lang w:val="en-US"/>
        </w:rPr>
      </w:pPr>
      <w:r w:rsidRPr="00431ABF">
        <w:rPr>
          <w:b/>
          <w:bCs/>
          <w:lang w:val="en-US"/>
        </w:rPr>
        <w:t xml:space="preserve">Delight: </w:t>
      </w:r>
      <w:r w:rsidRPr="00431ABF">
        <w:rPr>
          <w:lang w:val="en-US"/>
        </w:rPr>
        <w:t>digital convenience (40%), helpful financial advice (20%) and efficient fraud protection (11%).</w:t>
      </w:r>
    </w:p>
    <w:p w14:paraId="45FB90FE" w14:textId="77777777" w:rsidR="005A2DC3" w:rsidRPr="00431ABF" w:rsidRDefault="00000000">
      <w:pPr>
        <w:pStyle w:val="Prrafodelista"/>
        <w:numPr>
          <w:ilvl w:val="0"/>
          <w:numId w:val="3"/>
        </w:numPr>
        <w:spacing w:after="80" w:line="276" w:lineRule="auto"/>
        <w:rPr>
          <w:lang w:val="en-US"/>
        </w:rPr>
      </w:pPr>
      <w:r w:rsidRPr="00431ABF">
        <w:rPr>
          <w:b/>
          <w:bCs/>
          <w:lang w:val="en-US"/>
        </w:rPr>
        <w:lastRenderedPageBreak/>
        <w:t xml:space="preserve">Dissatisfaction: </w:t>
      </w:r>
      <w:r w:rsidRPr="00431ABF">
        <w:rPr>
          <w:lang w:val="en-US"/>
        </w:rPr>
        <w:t xml:space="preserve">unreliable </w:t>
      </w:r>
      <w:proofErr w:type="gramStart"/>
      <w:r w:rsidRPr="00431ABF">
        <w:rPr>
          <w:lang w:val="en-US"/>
        </w:rPr>
        <w:t>app</w:t>
      </w:r>
      <w:proofErr w:type="gramEnd"/>
      <w:r w:rsidRPr="00431ABF">
        <w:rPr>
          <w:lang w:val="en-US"/>
        </w:rPr>
        <w:t xml:space="preserve"> and crashes during payment (24%), confusing mortgage and loan processes (17%), poor loyalty offers and slow fraud resolution (11% each).</w:t>
      </w:r>
    </w:p>
    <w:p w14:paraId="5EF646A0" w14:textId="77777777" w:rsidR="005A2DC3" w:rsidRPr="00431ABF" w:rsidRDefault="00000000">
      <w:pPr>
        <w:pStyle w:val="Prrafodelista"/>
        <w:numPr>
          <w:ilvl w:val="0"/>
          <w:numId w:val="3"/>
        </w:numPr>
        <w:spacing w:after="80" w:line="276" w:lineRule="auto"/>
        <w:rPr>
          <w:lang w:val="en-US"/>
        </w:rPr>
      </w:pPr>
      <w:r w:rsidRPr="00431ABF">
        <w:rPr>
          <w:b/>
          <w:bCs/>
          <w:lang w:val="en-US"/>
        </w:rPr>
        <w:t xml:space="preserve">Passive: </w:t>
      </w:r>
      <w:r w:rsidRPr="00431ABF">
        <w:rPr>
          <w:lang w:val="en-US"/>
        </w:rPr>
        <w:t>an app that works but glitches (33%), standard credit card offers and an ordinary mortgage process.</w:t>
      </w:r>
    </w:p>
    <w:p w14:paraId="2900469C" w14:textId="77777777" w:rsidR="005A2DC3" w:rsidRPr="00431ABF" w:rsidRDefault="00000000">
      <w:pPr>
        <w:pStyle w:val="Prrafodelista"/>
        <w:numPr>
          <w:ilvl w:val="0"/>
          <w:numId w:val="3"/>
        </w:numPr>
        <w:spacing w:after="80" w:line="276" w:lineRule="auto"/>
        <w:rPr>
          <w:lang w:val="en-US"/>
        </w:rPr>
      </w:pPr>
      <w:r w:rsidRPr="00431ABF">
        <w:rPr>
          <w:b/>
          <w:bCs/>
          <w:lang w:val="en-US"/>
        </w:rPr>
        <w:t xml:space="preserve">Pure friction: </w:t>
      </w:r>
      <w:r w:rsidRPr="00431ABF">
        <w:rPr>
          <w:lang w:val="en-US"/>
        </w:rPr>
        <w:t>hidden fees and long branch lines never appear among very satisfied customers.</w:t>
      </w:r>
    </w:p>
    <w:p w14:paraId="0AA1AA63" w14:textId="77777777" w:rsidR="005A2DC3" w:rsidRPr="00431ABF" w:rsidRDefault="00000000">
      <w:pPr>
        <w:pStyle w:val="Ttulo2"/>
        <w:rPr>
          <w:lang w:val="en-US"/>
        </w:rPr>
      </w:pPr>
      <w:r w:rsidRPr="00431ABF">
        <w:rPr>
          <w:lang w:val="en-US"/>
        </w:rPr>
        <w:t>Does satisfaction vary across customers or banks?</w:t>
      </w:r>
    </w:p>
    <w:p w14:paraId="77125807" w14:textId="77777777" w:rsidR="005A2DC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9F5754C" wp14:editId="28A18967">
            <wp:extent cx="5943600" cy="1419225"/>
            <wp:effectExtent l="0" t="0" r="0" b="0"/>
            <wp:docPr id="1635560979" name="08_satisfaction_by_variables.png" descr="Figure 3. Satisfaction mix by bank, channel use and age — no significant differences." title="Figure 3. Satisfaction mix by bank, channel use and age — no significant differen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EA00" w14:textId="77777777" w:rsidR="005A2DC3" w:rsidRPr="00431ABF" w:rsidRDefault="00000000">
      <w:pPr>
        <w:spacing w:after="200"/>
        <w:jc w:val="center"/>
        <w:rPr>
          <w:lang w:val="en-US"/>
        </w:rPr>
      </w:pPr>
      <w:r w:rsidRPr="00431ABF">
        <w:rPr>
          <w:i/>
          <w:iCs/>
          <w:color w:val="6B6B66"/>
          <w:sz w:val="18"/>
          <w:szCs w:val="18"/>
          <w:lang w:val="en-US"/>
        </w:rPr>
        <w:t>Figure 3. Satisfaction mix by bank, channel use and age — no significant differences.</w:t>
      </w:r>
    </w:p>
    <w:p w14:paraId="3168B361" w14:textId="77777777" w:rsidR="005A2DC3" w:rsidRPr="00431ABF" w:rsidRDefault="00000000">
      <w:pPr>
        <w:spacing w:after="120" w:line="288" w:lineRule="auto"/>
        <w:rPr>
          <w:lang w:val="en-US"/>
        </w:rPr>
      </w:pPr>
      <w:r w:rsidRPr="00431ABF">
        <w:rPr>
          <w:lang w:val="en-US"/>
        </w:rPr>
        <w:t xml:space="preserve">No. The satisfaction mix is practically the same across banks (p = 0.88), channels and age bands. What changes </w:t>
      </w:r>
      <w:proofErr w:type="gramStart"/>
      <w:r w:rsidRPr="00431ABF">
        <w:rPr>
          <w:lang w:val="en-US"/>
        </w:rPr>
        <w:t>is</w:t>
      </w:r>
      <w:proofErr w:type="gramEnd"/>
      <w:r w:rsidRPr="00431ABF">
        <w:rPr>
          <w:lang w:val="en-US"/>
        </w:rPr>
        <w:t xml:space="preserve"> what dissatisfied customers complain about: Bank of America concentrates fees and mortgages, Wells Fargo credit cards, and Chase the digital experience.</w:t>
      </w:r>
    </w:p>
    <w:p w14:paraId="18B65E9E" w14:textId="77777777" w:rsidR="005A2DC3" w:rsidRPr="00431ABF" w:rsidRDefault="00000000">
      <w:pPr>
        <w:pStyle w:val="Ttulo1"/>
        <w:rPr>
          <w:lang w:val="en-US"/>
        </w:rPr>
      </w:pPr>
      <w:r w:rsidRPr="00431ABF">
        <w:rPr>
          <w:lang w:val="en-US"/>
        </w:rPr>
        <w:t>Part 2 · Customer segments and offers</w:t>
      </w:r>
    </w:p>
    <w:p w14:paraId="275886BA" w14:textId="77777777" w:rsidR="005A2DC3" w:rsidRPr="00431ABF" w:rsidRDefault="00000000">
      <w:pPr>
        <w:spacing w:after="120" w:line="288" w:lineRule="auto"/>
        <w:rPr>
          <w:lang w:val="en-US"/>
        </w:rPr>
      </w:pPr>
      <w:r w:rsidRPr="00431ABF">
        <w:rPr>
          <w:lang w:val="en-US"/>
        </w:rPr>
        <w:t>Ten variables describing life stage, financial capacity, products held and channel use were standardized and clustered. Three methods were compared. DBSCAN found no dense groups — it either labelled most customers as noise or merged them into one cluster — confirming that customers are spread evenly. Hierarchical clustering (Ward) and K-Means produced similar quality, and K-Means with five segments was selected for its slightly better metrics, interpretability, robustness (97% agreement when refitted without outliers) and its ability to assign new customers.</w:t>
      </w:r>
    </w:p>
    <w:p w14:paraId="0A35514F" w14:textId="77777777" w:rsidR="005A2DC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820EF03" wp14:editId="027E2195">
            <wp:extent cx="5943600" cy="2305050"/>
            <wp:effectExtent l="0" t="0" r="0" b="0"/>
            <wp:docPr id="715026100" name="11_segment_profiles.png" descr="Figure 4. How each segment differs from the average customer (blue = above, red = below)." title="Figure 4. How each segment differs from the average customer (blue = above, red = below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FEF8" w14:textId="77777777" w:rsidR="005A2DC3" w:rsidRPr="00431ABF" w:rsidRDefault="00000000">
      <w:pPr>
        <w:spacing w:after="200"/>
        <w:jc w:val="center"/>
        <w:rPr>
          <w:lang w:val="en-US"/>
        </w:rPr>
      </w:pPr>
      <w:r w:rsidRPr="00431ABF">
        <w:rPr>
          <w:i/>
          <w:iCs/>
          <w:color w:val="6B6B66"/>
          <w:sz w:val="18"/>
          <w:szCs w:val="18"/>
          <w:lang w:val="en-US"/>
        </w:rPr>
        <w:t>Figure 4. How each segment differs from the average customer (blue = above, red = below).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100"/>
        <w:gridCol w:w="3060"/>
        <w:gridCol w:w="3000"/>
      </w:tblGrid>
      <w:tr w:rsidR="005A2DC3" w14:paraId="1FB30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2A78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3D91" w14:textId="77777777" w:rsidR="005A2DC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Segment</w:t>
            </w:r>
            <w:proofErr w:type="spellEnd"/>
          </w:p>
        </w:tc>
        <w:tc>
          <w:tcPr>
            <w:tcW w:w="11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2A78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DCD6" w14:textId="77777777" w:rsidR="005A2DC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  <w:proofErr w:type="spellEnd"/>
          </w:p>
        </w:tc>
        <w:tc>
          <w:tcPr>
            <w:tcW w:w="306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2A78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CC91" w14:textId="77777777" w:rsidR="005A2DC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Profile</w:t>
            </w:r>
            <w:proofErr w:type="spellEnd"/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2A78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4B3D1" w14:textId="77777777" w:rsidR="005A2DC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offer</w:t>
            </w:r>
            <w:proofErr w:type="spellEnd"/>
          </w:p>
        </w:tc>
      </w:tr>
      <w:tr w:rsidR="005A2DC3" w:rsidRPr="00431ABF" w14:paraId="53189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ACBB4" w14:textId="77777777" w:rsidR="005A2DC3" w:rsidRDefault="00000000">
            <w:proofErr w:type="spellStart"/>
            <w:r>
              <w:rPr>
                <w:sz w:val="19"/>
                <w:szCs w:val="19"/>
              </w:rPr>
              <w:t>Established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homeowners</w:t>
            </w:r>
            <w:proofErr w:type="spellEnd"/>
          </w:p>
        </w:tc>
        <w:tc>
          <w:tcPr>
            <w:tcW w:w="11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971B" w14:textId="77777777" w:rsidR="005A2DC3" w:rsidRDefault="00000000">
            <w:r>
              <w:rPr>
                <w:sz w:val="19"/>
                <w:szCs w:val="19"/>
              </w:rPr>
              <w:t>241</w:t>
            </w:r>
          </w:p>
        </w:tc>
        <w:tc>
          <w:tcPr>
            <w:tcW w:w="306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8AB2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Age 59, 20 years with the bank, all with a mortgage, $172k income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CF19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Refinancing, home insurance, home-equity line</w:t>
            </w:r>
          </w:p>
        </w:tc>
      </w:tr>
      <w:tr w:rsidR="005A2DC3" w:rsidRPr="00431ABF" w14:paraId="3D525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0404" w14:textId="77777777" w:rsidR="005A2DC3" w:rsidRDefault="00000000">
            <w:r>
              <w:rPr>
                <w:sz w:val="19"/>
                <w:szCs w:val="19"/>
              </w:rPr>
              <w:t xml:space="preserve">Young </w:t>
            </w:r>
            <w:proofErr w:type="spellStart"/>
            <w:r>
              <w:rPr>
                <w:sz w:val="19"/>
                <w:szCs w:val="19"/>
              </w:rPr>
              <w:t>professionals</w:t>
            </w:r>
            <w:proofErr w:type="spellEnd"/>
          </w:p>
        </w:tc>
        <w:tc>
          <w:tcPr>
            <w:tcW w:w="11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118C" w14:textId="77777777" w:rsidR="005A2DC3" w:rsidRDefault="00000000">
            <w:r>
              <w:rPr>
                <w:sz w:val="19"/>
                <w:szCs w:val="19"/>
              </w:rPr>
              <w:t>231</w:t>
            </w:r>
          </w:p>
        </w:tc>
        <w:tc>
          <w:tcPr>
            <w:tcW w:w="306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310D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Age 27, 5 years with the bank, $152k income, low debt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B00A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Rewards card, first-home mortgage pre-approval, automated investing</w:t>
            </w:r>
          </w:p>
        </w:tc>
      </w:tr>
      <w:tr w:rsidR="005A2DC3" w:rsidRPr="00431ABF" w14:paraId="73427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6602" w14:textId="77777777" w:rsidR="005A2DC3" w:rsidRDefault="00000000">
            <w:proofErr w:type="spellStart"/>
            <w:r>
              <w:rPr>
                <w:sz w:val="19"/>
                <w:szCs w:val="19"/>
              </w:rPr>
              <w:t>Highly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leveraged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earners</w:t>
            </w:r>
            <w:proofErr w:type="spellEnd"/>
          </w:p>
        </w:tc>
        <w:tc>
          <w:tcPr>
            <w:tcW w:w="11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2221" w14:textId="77777777" w:rsidR="005A2DC3" w:rsidRDefault="00000000">
            <w:r>
              <w:rPr>
                <w:sz w:val="19"/>
                <w:szCs w:val="19"/>
              </w:rPr>
              <w:t>201</w:t>
            </w:r>
          </w:p>
        </w:tc>
        <w:tc>
          <w:tcPr>
            <w:tcW w:w="306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5029" w14:textId="77777777" w:rsidR="005A2DC3" w:rsidRDefault="00000000">
            <w:r>
              <w:rPr>
                <w:sz w:val="19"/>
                <w:szCs w:val="19"/>
              </w:rPr>
              <w:t xml:space="preserve">$44k </w:t>
            </w:r>
            <w:proofErr w:type="spellStart"/>
            <w:r>
              <w:rPr>
                <w:sz w:val="19"/>
                <w:szCs w:val="19"/>
              </w:rPr>
              <w:t>income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debt</w:t>
            </w:r>
            <w:proofErr w:type="spellEnd"/>
            <w:r>
              <w:rPr>
                <w:sz w:val="19"/>
                <w:szCs w:val="19"/>
              </w:rPr>
              <w:t xml:space="preserve"> 7.6× </w:t>
            </w:r>
            <w:proofErr w:type="spellStart"/>
            <w:r>
              <w:rPr>
                <w:sz w:val="19"/>
                <w:szCs w:val="19"/>
              </w:rPr>
              <w:t>income</w:t>
            </w:r>
            <w:proofErr w:type="spellEnd"/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B1E9E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Debt consolidation and financial coaching — no new credit</w:t>
            </w:r>
          </w:p>
        </w:tc>
      </w:tr>
      <w:tr w:rsidR="005A2DC3" w:rsidRPr="00431ABF" w14:paraId="4E27A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79B4D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Mature multi-product, no mortgage</w:t>
            </w:r>
          </w:p>
        </w:tc>
        <w:tc>
          <w:tcPr>
            <w:tcW w:w="11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D056" w14:textId="77777777" w:rsidR="005A2DC3" w:rsidRDefault="00000000">
            <w:r>
              <w:rPr>
                <w:sz w:val="19"/>
                <w:szCs w:val="19"/>
              </w:rPr>
              <w:t>184</w:t>
            </w:r>
          </w:p>
        </w:tc>
        <w:tc>
          <w:tcPr>
            <w:tcW w:w="306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3447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Age 64, most extra products, no mortgage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7B1B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Wealth management, retirement planning, premium card</w:t>
            </w:r>
          </w:p>
        </w:tc>
      </w:tr>
      <w:tr w:rsidR="005A2DC3" w:rsidRPr="00431ABF" w14:paraId="5F716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071E5" w14:textId="77777777" w:rsidR="005A2DC3" w:rsidRDefault="00000000">
            <w:proofErr w:type="spellStart"/>
            <w:r>
              <w:rPr>
                <w:sz w:val="19"/>
                <w:szCs w:val="19"/>
              </w:rPr>
              <w:t>Under-engaged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customers</w:t>
            </w:r>
            <w:proofErr w:type="spellEnd"/>
          </w:p>
        </w:tc>
        <w:tc>
          <w:tcPr>
            <w:tcW w:w="11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E38B5" w14:textId="77777777" w:rsidR="005A2DC3" w:rsidRDefault="00000000">
            <w:r>
              <w:rPr>
                <w:sz w:val="19"/>
                <w:szCs w:val="19"/>
              </w:rPr>
              <w:t>143</w:t>
            </w:r>
          </w:p>
        </w:tc>
        <w:tc>
          <w:tcPr>
            <w:tcW w:w="306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23B6A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Almost no products; 100 of the 111 zero-product customers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E2C2D" w14:textId="77777777" w:rsidR="005A2DC3" w:rsidRPr="00431ABF" w:rsidRDefault="00000000">
            <w:pPr>
              <w:rPr>
                <w:lang w:val="en-US"/>
              </w:rPr>
            </w:pPr>
            <w:r w:rsidRPr="00431ABF">
              <w:rPr>
                <w:sz w:val="19"/>
                <w:szCs w:val="19"/>
                <w:lang w:val="en-US"/>
              </w:rPr>
              <w:t>Starter bundle: checking + entry card, digital onboarding</w:t>
            </w:r>
          </w:p>
        </w:tc>
      </w:tr>
    </w:tbl>
    <w:p w14:paraId="1C52D78D" w14:textId="77777777" w:rsidR="005A2DC3" w:rsidRPr="00431ABF" w:rsidRDefault="005A2DC3">
      <w:pPr>
        <w:spacing w:after="120"/>
        <w:rPr>
          <w:lang w:val="en-US"/>
        </w:rPr>
      </w:pPr>
    </w:p>
    <w:p w14:paraId="31240E92" w14:textId="77777777" w:rsidR="005A2DC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BDAFC4A" wp14:editId="5B0D6E56">
            <wp:extent cx="5943600" cy="2238375"/>
            <wp:effectExtent l="0" t="0" r="0" b="0"/>
            <wp:docPr id="513347955" name="11_segment_satisfaction.png" descr="Figure 5. Satisfaction inside each segment." title="Figure 5. Satisfaction inside each seg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C26B" w14:textId="77777777" w:rsidR="005A2DC3" w:rsidRPr="00431ABF" w:rsidRDefault="00000000">
      <w:pPr>
        <w:spacing w:after="200"/>
        <w:jc w:val="center"/>
        <w:rPr>
          <w:lang w:val="en-US"/>
        </w:rPr>
      </w:pPr>
      <w:r w:rsidRPr="00431ABF">
        <w:rPr>
          <w:i/>
          <w:iCs/>
          <w:color w:val="6B6B66"/>
          <w:sz w:val="18"/>
          <w:szCs w:val="18"/>
          <w:lang w:val="en-US"/>
        </w:rPr>
        <w:t>Figure 5. Satisfaction inside each segment.</w:t>
      </w:r>
    </w:p>
    <w:p w14:paraId="41E2525F" w14:textId="77777777" w:rsidR="005A2DC3" w:rsidRPr="00431ABF" w:rsidRDefault="00000000">
      <w:pPr>
        <w:spacing w:after="120" w:line="288" w:lineRule="auto"/>
        <w:rPr>
          <w:lang w:val="en-US"/>
        </w:rPr>
      </w:pPr>
      <w:r w:rsidRPr="00431ABF">
        <w:rPr>
          <w:lang w:val="en-US"/>
        </w:rPr>
        <w:t xml:space="preserve">Satisfaction does not differ significantly between segments (p = 0.10). Under-engaged customers and young professionals are the happiest (66% and 64% very satisfied); the mature multi-product segment has the most dissatisfied customers (25%) and highly leveraged earners the most </w:t>
      </w:r>
      <w:proofErr w:type="gramStart"/>
      <w:r w:rsidRPr="00431ABF">
        <w:rPr>
          <w:lang w:val="en-US"/>
        </w:rPr>
        <w:t>passives</w:t>
      </w:r>
      <w:proofErr w:type="gramEnd"/>
      <w:r w:rsidRPr="00431ABF">
        <w:rPr>
          <w:lang w:val="en-US"/>
        </w:rPr>
        <w:t xml:space="preserve"> (25%). Digital &amp; mobile is the main complaint in four of the five segments.</w:t>
      </w:r>
    </w:p>
    <w:p w14:paraId="227ED5A3" w14:textId="77777777" w:rsidR="005A2DC3" w:rsidRDefault="00000000">
      <w:pPr>
        <w:pStyle w:val="Ttulo1"/>
      </w:pPr>
      <w:proofErr w:type="spellStart"/>
      <w:r>
        <w:t>Recommendations</w:t>
      </w:r>
      <w:proofErr w:type="spellEnd"/>
    </w:p>
    <w:p w14:paraId="76D6A0DC" w14:textId="77777777" w:rsidR="005A2DC3" w:rsidRPr="00431ABF" w:rsidRDefault="00000000">
      <w:pPr>
        <w:pStyle w:val="Prrafodelista"/>
        <w:numPr>
          <w:ilvl w:val="0"/>
          <w:numId w:val="4"/>
        </w:numPr>
        <w:spacing w:after="80" w:line="276" w:lineRule="auto"/>
        <w:rPr>
          <w:lang w:val="en-US"/>
        </w:rPr>
      </w:pPr>
      <w:r w:rsidRPr="00431ABF">
        <w:rPr>
          <w:b/>
          <w:bCs/>
          <w:lang w:val="en-US"/>
        </w:rPr>
        <w:t xml:space="preserve">Fix app reliability first. </w:t>
      </w:r>
      <w:r w:rsidRPr="00431ABF">
        <w:rPr>
          <w:lang w:val="en-US"/>
        </w:rPr>
        <w:t>Payment crashes are the largest single complaint, and the app is also the largest source of delight; every campaign will run through it.</w:t>
      </w:r>
    </w:p>
    <w:p w14:paraId="22E5FF2D" w14:textId="77777777" w:rsidR="005A2DC3" w:rsidRPr="00431ABF" w:rsidRDefault="00000000">
      <w:pPr>
        <w:pStyle w:val="Prrafodelista"/>
        <w:numPr>
          <w:ilvl w:val="0"/>
          <w:numId w:val="4"/>
        </w:numPr>
        <w:spacing w:after="80" w:line="276" w:lineRule="auto"/>
        <w:rPr>
          <w:lang w:val="en-US"/>
        </w:rPr>
      </w:pPr>
      <w:r w:rsidRPr="00431ABF">
        <w:rPr>
          <w:b/>
          <w:bCs/>
          <w:lang w:val="en-US"/>
        </w:rPr>
        <w:t xml:space="preserve">Convert the passive 19%. </w:t>
      </w:r>
      <w:r w:rsidRPr="00431ABF">
        <w:rPr>
          <w:lang w:val="en-US"/>
        </w:rPr>
        <w:t>Replace generic card offers and simplify the mortgage journey before competitors reach these customers.</w:t>
      </w:r>
    </w:p>
    <w:p w14:paraId="6C7B2083" w14:textId="77777777" w:rsidR="005A2DC3" w:rsidRPr="00431ABF" w:rsidRDefault="00000000">
      <w:pPr>
        <w:pStyle w:val="Prrafodelista"/>
        <w:numPr>
          <w:ilvl w:val="0"/>
          <w:numId w:val="4"/>
        </w:numPr>
        <w:spacing w:after="80" w:line="276" w:lineRule="auto"/>
        <w:rPr>
          <w:lang w:val="en-US"/>
        </w:rPr>
      </w:pPr>
      <w:r w:rsidRPr="00431ABF">
        <w:rPr>
          <w:b/>
          <w:bCs/>
          <w:lang w:val="en-US"/>
        </w:rPr>
        <w:t xml:space="preserve">Remove pure friction. </w:t>
      </w:r>
      <w:r w:rsidRPr="00431ABF">
        <w:rPr>
          <w:lang w:val="en-US"/>
        </w:rPr>
        <w:t>Transparent fees and branch queue management are quick wins: they only ever generate dissatisfaction.</w:t>
      </w:r>
    </w:p>
    <w:p w14:paraId="4A9B2026" w14:textId="77777777" w:rsidR="005A2DC3" w:rsidRDefault="00000000">
      <w:pPr>
        <w:pStyle w:val="Prrafodelista"/>
        <w:numPr>
          <w:ilvl w:val="0"/>
          <w:numId w:val="4"/>
        </w:numPr>
        <w:spacing w:after="80" w:line="276" w:lineRule="auto"/>
      </w:pPr>
      <w:r w:rsidRPr="00431ABF">
        <w:rPr>
          <w:b/>
          <w:bCs/>
          <w:lang w:val="en-US"/>
        </w:rPr>
        <w:t xml:space="preserve">Launch segment offers in order of value and risk: </w:t>
      </w:r>
      <w:r w:rsidRPr="00431ABF">
        <w:rPr>
          <w:lang w:val="en-US"/>
        </w:rPr>
        <w:t xml:space="preserve">young professionals (growth), established homeowners (retention), under-engaged customers (easiest cross-sell), mature customers (wealth). </w:t>
      </w:r>
      <w:r>
        <w:t xml:space="preserve">Offer </w:t>
      </w:r>
      <w:proofErr w:type="spellStart"/>
      <w:r>
        <w:t>relief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leveraged</w:t>
      </w:r>
      <w:proofErr w:type="spellEnd"/>
      <w:r>
        <w:t xml:space="preserve"> </w:t>
      </w:r>
      <w:proofErr w:type="spellStart"/>
      <w:r>
        <w:t>earners</w:t>
      </w:r>
      <w:proofErr w:type="spellEnd"/>
      <w:r>
        <w:t>.</w:t>
      </w:r>
    </w:p>
    <w:p w14:paraId="3C2D34A3" w14:textId="77777777" w:rsidR="005A2DC3" w:rsidRPr="00431ABF" w:rsidRDefault="00000000">
      <w:pPr>
        <w:pStyle w:val="Prrafodelista"/>
        <w:numPr>
          <w:ilvl w:val="0"/>
          <w:numId w:val="4"/>
        </w:numPr>
        <w:spacing w:after="80" w:line="276" w:lineRule="auto"/>
        <w:rPr>
          <w:lang w:val="en-US"/>
        </w:rPr>
      </w:pPr>
      <w:r w:rsidRPr="00431ABF">
        <w:rPr>
          <w:b/>
          <w:bCs/>
          <w:lang w:val="en-US"/>
        </w:rPr>
        <w:lastRenderedPageBreak/>
        <w:t xml:space="preserve">Monitor continuously. </w:t>
      </w:r>
      <w:r w:rsidRPr="00431ABF">
        <w:rPr>
          <w:lang w:val="en-US"/>
        </w:rPr>
        <w:t>Score new opinions with the same pipeline and track the share of passive customers as an early churn signal; assign new customers to segments with the saved model.</w:t>
      </w:r>
    </w:p>
    <w:p w14:paraId="2D491B18" w14:textId="77777777" w:rsidR="005A2DC3" w:rsidRDefault="00000000">
      <w:pPr>
        <w:pStyle w:val="Ttulo1"/>
      </w:pPr>
      <w:proofErr w:type="spellStart"/>
      <w:r>
        <w:t>Limitations</w:t>
      </w:r>
      <w:proofErr w:type="spellEnd"/>
    </w:p>
    <w:p w14:paraId="68A1454D" w14:textId="77777777" w:rsidR="005A2DC3" w:rsidRPr="00431ABF" w:rsidRDefault="00000000">
      <w:pPr>
        <w:pStyle w:val="Prrafodelista"/>
        <w:numPr>
          <w:ilvl w:val="0"/>
          <w:numId w:val="3"/>
        </w:numPr>
        <w:spacing w:after="80" w:line="276" w:lineRule="auto"/>
        <w:rPr>
          <w:lang w:val="en-US"/>
        </w:rPr>
      </w:pPr>
      <w:r w:rsidRPr="00431ABF">
        <w:rPr>
          <w:lang w:val="en-US"/>
        </w:rPr>
        <w:t xml:space="preserve">The customer variables are uniform and </w:t>
      </w:r>
      <w:proofErr w:type="gramStart"/>
      <w:r w:rsidRPr="00431ABF">
        <w:rPr>
          <w:lang w:val="en-US"/>
        </w:rPr>
        <w:t>independent</w:t>
      </w:r>
      <w:proofErr w:type="gramEnd"/>
      <w:r w:rsidRPr="00431ABF">
        <w:rPr>
          <w:lang w:val="en-US"/>
        </w:rPr>
        <w:t xml:space="preserve"> and the opinions follow three templates, which </w:t>
      </w:r>
      <w:proofErr w:type="gramStart"/>
      <w:r w:rsidRPr="00431ABF">
        <w:rPr>
          <w:lang w:val="en-US"/>
        </w:rPr>
        <w:t>suggests</w:t>
      </w:r>
      <w:proofErr w:type="gramEnd"/>
      <w:r w:rsidRPr="00431ABF">
        <w:rPr>
          <w:lang w:val="en-US"/>
        </w:rPr>
        <w:t xml:space="preserve"> a synthetic dataset; results demonstrate the method more than they describe a real market.</w:t>
      </w:r>
    </w:p>
    <w:p w14:paraId="0DEC9628" w14:textId="77777777" w:rsidR="005A2DC3" w:rsidRPr="00431ABF" w:rsidRDefault="00000000">
      <w:pPr>
        <w:pStyle w:val="Prrafodelista"/>
        <w:numPr>
          <w:ilvl w:val="0"/>
          <w:numId w:val="3"/>
        </w:numPr>
        <w:spacing w:after="80" w:line="276" w:lineRule="auto"/>
        <w:rPr>
          <w:lang w:val="en-US"/>
        </w:rPr>
      </w:pPr>
      <w:r w:rsidRPr="00431ABF">
        <w:rPr>
          <w:lang w:val="en-US"/>
        </w:rPr>
        <w:t>Segments are a useful partition rather than naturally separated groups (silhouette ≈ 0.10, moderate stability).</w:t>
      </w:r>
    </w:p>
    <w:p w14:paraId="484947AF" w14:textId="23EA29B2" w:rsidR="005A2DC3" w:rsidRPr="00431ABF" w:rsidRDefault="00000000">
      <w:pPr>
        <w:pStyle w:val="Prrafodelista"/>
        <w:numPr>
          <w:ilvl w:val="0"/>
          <w:numId w:val="3"/>
        </w:numPr>
        <w:spacing w:after="80" w:line="276" w:lineRule="auto"/>
        <w:rPr>
          <w:lang w:val="en-US"/>
        </w:rPr>
      </w:pPr>
      <w:r w:rsidRPr="00431ABF">
        <w:rPr>
          <w:lang w:val="en-US"/>
        </w:rPr>
        <w:t xml:space="preserve">With real free-text reviews, sentiment accuracy would be </w:t>
      </w:r>
      <w:proofErr w:type="gramStart"/>
      <w:r w:rsidRPr="00431ABF">
        <w:rPr>
          <w:lang w:val="en-US"/>
        </w:rPr>
        <w:t>lower</w:t>
      </w:r>
      <w:proofErr w:type="gramEnd"/>
      <w:r w:rsidRPr="00431ABF">
        <w:rPr>
          <w:lang w:val="en-US"/>
        </w:rPr>
        <w:t xml:space="preserve"> and the rule-based topic extraction would be replaced by the embedding clustering already </w:t>
      </w:r>
    </w:p>
    <w:sectPr w:rsidR="005A2DC3" w:rsidRPr="00431ABF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D6D8E" w14:textId="77777777" w:rsidR="006B781E" w:rsidRDefault="006B781E">
      <w:r>
        <w:separator/>
      </w:r>
    </w:p>
  </w:endnote>
  <w:endnote w:type="continuationSeparator" w:id="0">
    <w:p w14:paraId="4BFFFEE4" w14:textId="77777777" w:rsidR="006B781E" w:rsidRDefault="006B7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A827C" w14:textId="4FD4F10C" w:rsidR="005A2DC3" w:rsidRDefault="005A2DC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5D36E" w14:textId="77777777" w:rsidR="006B781E" w:rsidRDefault="006B781E">
      <w:r>
        <w:separator/>
      </w:r>
    </w:p>
  </w:footnote>
  <w:footnote w:type="continuationSeparator" w:id="0">
    <w:p w14:paraId="5C3B0597" w14:textId="77777777" w:rsidR="006B781E" w:rsidRDefault="006B7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7842"/>
    <w:multiLevelType w:val="hybridMultilevel"/>
    <w:tmpl w:val="427295D8"/>
    <w:lvl w:ilvl="0" w:tplc="0C62663A">
      <w:start w:val="1"/>
      <w:numFmt w:val="bullet"/>
      <w:lvlText w:val="●"/>
      <w:lvlJc w:val="left"/>
      <w:pPr>
        <w:ind w:left="720" w:hanging="360"/>
      </w:pPr>
    </w:lvl>
    <w:lvl w:ilvl="1" w:tplc="27845EEC">
      <w:start w:val="1"/>
      <w:numFmt w:val="bullet"/>
      <w:lvlText w:val="○"/>
      <w:lvlJc w:val="left"/>
      <w:pPr>
        <w:ind w:left="1440" w:hanging="360"/>
      </w:pPr>
    </w:lvl>
    <w:lvl w:ilvl="2" w:tplc="03A88A96">
      <w:start w:val="1"/>
      <w:numFmt w:val="bullet"/>
      <w:lvlText w:val="■"/>
      <w:lvlJc w:val="left"/>
      <w:pPr>
        <w:ind w:left="2160" w:hanging="360"/>
      </w:pPr>
    </w:lvl>
    <w:lvl w:ilvl="3" w:tplc="1A8CE02E">
      <w:start w:val="1"/>
      <w:numFmt w:val="bullet"/>
      <w:lvlText w:val="●"/>
      <w:lvlJc w:val="left"/>
      <w:pPr>
        <w:ind w:left="2880" w:hanging="360"/>
      </w:pPr>
    </w:lvl>
    <w:lvl w:ilvl="4" w:tplc="DD48C5CA">
      <w:start w:val="1"/>
      <w:numFmt w:val="bullet"/>
      <w:lvlText w:val="○"/>
      <w:lvlJc w:val="left"/>
      <w:pPr>
        <w:ind w:left="3600" w:hanging="360"/>
      </w:pPr>
    </w:lvl>
    <w:lvl w:ilvl="5" w:tplc="888275FC">
      <w:start w:val="1"/>
      <w:numFmt w:val="bullet"/>
      <w:lvlText w:val="■"/>
      <w:lvlJc w:val="left"/>
      <w:pPr>
        <w:ind w:left="4320" w:hanging="360"/>
      </w:pPr>
    </w:lvl>
    <w:lvl w:ilvl="6" w:tplc="A8E4C09E">
      <w:start w:val="1"/>
      <w:numFmt w:val="bullet"/>
      <w:lvlText w:val="●"/>
      <w:lvlJc w:val="left"/>
      <w:pPr>
        <w:ind w:left="5040" w:hanging="360"/>
      </w:pPr>
    </w:lvl>
    <w:lvl w:ilvl="7" w:tplc="1494B146">
      <w:start w:val="1"/>
      <w:numFmt w:val="bullet"/>
      <w:lvlText w:val="●"/>
      <w:lvlJc w:val="left"/>
      <w:pPr>
        <w:ind w:left="5760" w:hanging="360"/>
      </w:pPr>
    </w:lvl>
    <w:lvl w:ilvl="8" w:tplc="548868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374289"/>
    <w:multiLevelType w:val="hybridMultilevel"/>
    <w:tmpl w:val="982694D0"/>
    <w:lvl w:ilvl="0" w:tplc="8E9439D6">
      <w:start w:val="1"/>
      <w:numFmt w:val="bullet"/>
      <w:lvlText w:val="•"/>
      <w:lvlJc w:val="left"/>
      <w:pPr>
        <w:ind w:left="540" w:hanging="270"/>
      </w:pPr>
    </w:lvl>
    <w:lvl w:ilvl="1" w:tplc="12885EE6">
      <w:numFmt w:val="decimal"/>
      <w:lvlText w:val=""/>
      <w:lvlJc w:val="left"/>
    </w:lvl>
    <w:lvl w:ilvl="2" w:tplc="297CE4C2">
      <w:numFmt w:val="decimal"/>
      <w:lvlText w:val=""/>
      <w:lvlJc w:val="left"/>
    </w:lvl>
    <w:lvl w:ilvl="3" w:tplc="9AC06488">
      <w:numFmt w:val="decimal"/>
      <w:lvlText w:val=""/>
      <w:lvlJc w:val="left"/>
    </w:lvl>
    <w:lvl w:ilvl="4" w:tplc="2E2CBF06">
      <w:numFmt w:val="decimal"/>
      <w:lvlText w:val=""/>
      <w:lvlJc w:val="left"/>
    </w:lvl>
    <w:lvl w:ilvl="5" w:tplc="DEB44CFA">
      <w:numFmt w:val="decimal"/>
      <w:lvlText w:val=""/>
      <w:lvlJc w:val="left"/>
    </w:lvl>
    <w:lvl w:ilvl="6" w:tplc="A84A95D6">
      <w:numFmt w:val="decimal"/>
      <w:lvlText w:val=""/>
      <w:lvlJc w:val="left"/>
    </w:lvl>
    <w:lvl w:ilvl="7" w:tplc="C34CBACE">
      <w:numFmt w:val="decimal"/>
      <w:lvlText w:val=""/>
      <w:lvlJc w:val="left"/>
    </w:lvl>
    <w:lvl w:ilvl="8" w:tplc="10364662">
      <w:numFmt w:val="decimal"/>
      <w:lvlText w:val=""/>
      <w:lvlJc w:val="left"/>
    </w:lvl>
  </w:abstractNum>
  <w:abstractNum w:abstractNumId="2" w15:restartNumberingAfterBreak="0">
    <w:nsid w:val="4EA30B21"/>
    <w:multiLevelType w:val="hybridMultilevel"/>
    <w:tmpl w:val="4CD05D32"/>
    <w:lvl w:ilvl="0" w:tplc="C9A085BA">
      <w:start w:val="1"/>
      <w:numFmt w:val="decimal"/>
      <w:lvlText w:val="%1."/>
      <w:lvlJc w:val="left"/>
      <w:pPr>
        <w:ind w:left="540" w:hanging="300"/>
      </w:pPr>
    </w:lvl>
    <w:lvl w:ilvl="1" w:tplc="9A5AFE82">
      <w:numFmt w:val="decimal"/>
      <w:lvlText w:val=""/>
      <w:lvlJc w:val="left"/>
    </w:lvl>
    <w:lvl w:ilvl="2" w:tplc="74CE9D80">
      <w:numFmt w:val="decimal"/>
      <w:lvlText w:val=""/>
      <w:lvlJc w:val="left"/>
    </w:lvl>
    <w:lvl w:ilvl="3" w:tplc="D83E41AC">
      <w:numFmt w:val="decimal"/>
      <w:lvlText w:val=""/>
      <w:lvlJc w:val="left"/>
    </w:lvl>
    <w:lvl w:ilvl="4" w:tplc="C09817CC">
      <w:numFmt w:val="decimal"/>
      <w:lvlText w:val=""/>
      <w:lvlJc w:val="left"/>
    </w:lvl>
    <w:lvl w:ilvl="5" w:tplc="5798FCA2">
      <w:numFmt w:val="decimal"/>
      <w:lvlText w:val=""/>
      <w:lvlJc w:val="left"/>
    </w:lvl>
    <w:lvl w:ilvl="6" w:tplc="6D4448CA">
      <w:numFmt w:val="decimal"/>
      <w:lvlText w:val=""/>
      <w:lvlJc w:val="left"/>
    </w:lvl>
    <w:lvl w:ilvl="7" w:tplc="D8861CA6">
      <w:numFmt w:val="decimal"/>
      <w:lvlText w:val=""/>
      <w:lvlJc w:val="left"/>
    </w:lvl>
    <w:lvl w:ilvl="8" w:tplc="63B44C14">
      <w:numFmt w:val="decimal"/>
      <w:lvlText w:val=""/>
      <w:lvlJc w:val="left"/>
    </w:lvl>
  </w:abstractNum>
  <w:abstractNum w:abstractNumId="3" w15:restartNumberingAfterBreak="0">
    <w:nsid w:val="5CCA0B84"/>
    <w:multiLevelType w:val="hybridMultilevel"/>
    <w:tmpl w:val="D59EB70E"/>
    <w:lvl w:ilvl="0" w:tplc="21D41E4A">
      <w:start w:val="1"/>
      <w:numFmt w:val="decimal"/>
      <w:lvlText w:val="%1."/>
      <w:lvlJc w:val="left"/>
      <w:pPr>
        <w:ind w:left="540" w:hanging="300"/>
      </w:pPr>
    </w:lvl>
    <w:lvl w:ilvl="1" w:tplc="5C4EA674">
      <w:numFmt w:val="decimal"/>
      <w:lvlText w:val=""/>
      <w:lvlJc w:val="left"/>
    </w:lvl>
    <w:lvl w:ilvl="2" w:tplc="1AB02AE6">
      <w:numFmt w:val="decimal"/>
      <w:lvlText w:val=""/>
      <w:lvlJc w:val="left"/>
    </w:lvl>
    <w:lvl w:ilvl="3" w:tplc="270C81E6">
      <w:numFmt w:val="decimal"/>
      <w:lvlText w:val=""/>
      <w:lvlJc w:val="left"/>
    </w:lvl>
    <w:lvl w:ilvl="4" w:tplc="BD060274">
      <w:numFmt w:val="decimal"/>
      <w:lvlText w:val=""/>
      <w:lvlJc w:val="left"/>
    </w:lvl>
    <w:lvl w:ilvl="5" w:tplc="8B62D0CC">
      <w:numFmt w:val="decimal"/>
      <w:lvlText w:val=""/>
      <w:lvlJc w:val="left"/>
    </w:lvl>
    <w:lvl w:ilvl="6" w:tplc="A508C7F6">
      <w:numFmt w:val="decimal"/>
      <w:lvlText w:val=""/>
      <w:lvlJc w:val="left"/>
    </w:lvl>
    <w:lvl w:ilvl="7" w:tplc="9C061A5E">
      <w:numFmt w:val="decimal"/>
      <w:lvlText w:val=""/>
      <w:lvlJc w:val="left"/>
    </w:lvl>
    <w:lvl w:ilvl="8" w:tplc="F9A26494">
      <w:numFmt w:val="decimal"/>
      <w:lvlText w:val=""/>
      <w:lvlJc w:val="left"/>
    </w:lvl>
  </w:abstractNum>
  <w:num w:numId="1" w16cid:durableId="1572883865">
    <w:abstractNumId w:val="0"/>
    <w:lvlOverride w:ilvl="0">
      <w:startOverride w:val="1"/>
    </w:lvlOverride>
  </w:num>
  <w:num w:numId="2" w16cid:durableId="1095706386">
    <w:abstractNumId w:val="3"/>
    <w:lvlOverride w:ilvl="0">
      <w:startOverride w:val="1"/>
    </w:lvlOverride>
  </w:num>
  <w:num w:numId="3" w16cid:durableId="1327199938">
    <w:abstractNumId w:val="1"/>
    <w:lvlOverride w:ilvl="0">
      <w:startOverride w:val="1"/>
    </w:lvlOverride>
  </w:num>
  <w:num w:numId="4" w16cid:durableId="16278137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C3"/>
    <w:rsid w:val="00431ABF"/>
    <w:rsid w:val="00460A4F"/>
    <w:rsid w:val="005A2DC3"/>
    <w:rsid w:val="006B781E"/>
    <w:rsid w:val="00701212"/>
    <w:rsid w:val="00D3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7480E"/>
  <w15:docId w15:val="{F5759DC3-79F0-499F-B730-9A655A94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D3D3A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2A78D6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60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0A4F"/>
  </w:style>
  <w:style w:type="paragraph" w:styleId="Piedepgina">
    <w:name w:val="footer"/>
    <w:basedOn w:val="Normal"/>
    <w:link w:val="PiedepginaCar"/>
    <w:uiPriority w:val="99"/>
    <w:unhideWhenUsed/>
    <w:rsid w:val="00460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0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1110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Customer Segmentation &amp; Satisfaction — Executive Summary</dc:title>
  <dc:creator>Juan Esteban Londoño-Marín</dc:creator>
  <cp:lastModifiedBy>Juanes Londoño</cp:lastModifiedBy>
  <cp:revision>4</cp:revision>
  <dcterms:created xsi:type="dcterms:W3CDTF">2026-10-26T04:26:00Z</dcterms:created>
  <dcterms:modified xsi:type="dcterms:W3CDTF">2026-10-26T04:48:00Z</dcterms:modified>
</cp:coreProperties>
</file>