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9EF" w:rsidRDefault="00E249EF" w:rsidP="00E249EF">
      <w:pPr>
        <w:jc w:val="center"/>
        <w:rPr>
          <w:rFonts w:ascii="Times New Roman" w:hAnsi="Times New Roman" w:cs="Times New Roman"/>
          <w:b/>
          <w:sz w:val="24"/>
          <w:szCs w:val="24"/>
        </w:rPr>
      </w:pPr>
      <w:r>
        <w:rPr>
          <w:rFonts w:ascii="Times New Roman" w:hAnsi="Times New Roman" w:cs="Times New Roman"/>
          <w:b/>
          <w:sz w:val="24"/>
          <w:szCs w:val="24"/>
        </w:rPr>
        <w:t xml:space="preserve">AEE 342: Aerodynamics, </w:t>
      </w:r>
      <w:r>
        <w:rPr>
          <w:rFonts w:ascii="Times New Roman" w:hAnsi="Times New Roman" w:cs="Times New Roman"/>
          <w:b/>
          <w:sz w:val="24"/>
          <w:szCs w:val="24"/>
        </w:rPr>
        <w:t>Project 1b</w:t>
      </w:r>
      <w:r>
        <w:rPr>
          <w:rFonts w:ascii="Times New Roman" w:hAnsi="Times New Roman" w:cs="Times New Roman"/>
          <w:b/>
          <w:sz w:val="24"/>
          <w:szCs w:val="24"/>
        </w:rPr>
        <w:t xml:space="preserve"> – Analysis of Symmetric Airfoils</w:t>
      </w:r>
    </w:p>
    <w:p w:rsidR="00E249EF" w:rsidRDefault="00E249EF" w:rsidP="00E249EF">
      <w:pPr>
        <w:jc w:val="center"/>
        <w:rPr>
          <w:rFonts w:ascii="Times New Roman" w:hAnsi="Times New Roman" w:cs="Times New Roman"/>
          <w:b/>
          <w:sz w:val="24"/>
          <w:szCs w:val="24"/>
        </w:rPr>
      </w:pPr>
      <w:r>
        <w:rPr>
          <w:rFonts w:ascii="Times New Roman" w:hAnsi="Times New Roman" w:cs="Times New Roman"/>
          <w:b/>
          <w:sz w:val="24"/>
          <w:szCs w:val="24"/>
        </w:rPr>
        <w:t>Submitted: 01/</w:t>
      </w:r>
      <w:r>
        <w:rPr>
          <w:rFonts w:ascii="Times New Roman" w:hAnsi="Times New Roman" w:cs="Times New Roman"/>
          <w:b/>
          <w:sz w:val="24"/>
          <w:szCs w:val="24"/>
        </w:rPr>
        <w:t>30</w:t>
      </w:r>
      <w:r>
        <w:rPr>
          <w:rFonts w:ascii="Times New Roman" w:hAnsi="Times New Roman" w:cs="Times New Roman"/>
          <w:b/>
          <w:sz w:val="24"/>
          <w:szCs w:val="24"/>
        </w:rPr>
        <w:t>/15</w:t>
      </w:r>
    </w:p>
    <w:p w:rsidR="00D94A84" w:rsidRDefault="0096666B">
      <w:pPr>
        <w:rPr>
          <w:rFonts w:ascii="Times New Roman" w:hAnsi="Times New Roman" w:cs="Times New Roman"/>
          <w:sz w:val="24"/>
        </w:rPr>
      </w:pPr>
      <w:r>
        <w:rPr>
          <w:rFonts w:ascii="Times New Roman" w:hAnsi="Times New Roman" w:cs="Times New Roman"/>
          <w:sz w:val="24"/>
        </w:rPr>
        <w:tab/>
      </w:r>
      <w:r w:rsidR="001C7469">
        <w:rPr>
          <w:rFonts w:ascii="Times New Roman" w:hAnsi="Times New Roman" w:cs="Times New Roman"/>
          <w:sz w:val="24"/>
        </w:rPr>
        <w:t xml:space="preserve">In the study of fluid flows, it is of vital importance to perform detailed and thoughtful analysis of a fluids behavior as it interacts with an object. </w:t>
      </w:r>
      <w:r w:rsidR="006C1EED">
        <w:rPr>
          <w:rFonts w:ascii="Times New Roman" w:hAnsi="Times New Roman" w:cs="Times New Roman"/>
          <w:sz w:val="24"/>
        </w:rPr>
        <w:t xml:space="preserve">Such analyses may be simulated through mathematical modeling with computational tools. However, these tools are of little use if mathematical models cannot be constructed to reflect situations and interactions likely to be encountered in real life. </w:t>
      </w:r>
      <w:r w:rsidR="00A718A4">
        <w:rPr>
          <w:rFonts w:ascii="Times New Roman" w:hAnsi="Times New Roman" w:cs="Times New Roman"/>
          <w:sz w:val="24"/>
        </w:rPr>
        <w:t xml:space="preserve">That being the case, the problem under investigation demands precisely such modelling of a NACA 0015 airfoil and the subsequent analysis of the flow behavior around it. </w:t>
      </w:r>
      <w:r w:rsidR="00AE1A81">
        <w:rPr>
          <w:rFonts w:ascii="Times New Roman" w:hAnsi="Times New Roman" w:cs="Times New Roman"/>
          <w:sz w:val="24"/>
        </w:rPr>
        <w:t xml:space="preserve">Fundamental to </w:t>
      </w:r>
      <w:r w:rsidR="00DB0350">
        <w:rPr>
          <w:rFonts w:ascii="Times New Roman" w:hAnsi="Times New Roman" w:cs="Times New Roman"/>
          <w:sz w:val="24"/>
        </w:rPr>
        <w:t xml:space="preserve">the generation of these flow conditions is the notion of a source or a sink. </w:t>
      </w:r>
      <w:r w:rsidR="006F1F1B">
        <w:rPr>
          <w:rFonts w:ascii="Times New Roman" w:hAnsi="Times New Roman" w:cs="Times New Roman"/>
          <w:sz w:val="24"/>
        </w:rPr>
        <w:t xml:space="preserve">These terms, respectively, refer to points with either a very high velocity potential or a very low one. </w:t>
      </w:r>
      <w:r w:rsidR="004A0B02">
        <w:rPr>
          <w:rFonts w:ascii="Times New Roman" w:hAnsi="Times New Roman" w:cs="Times New Roman"/>
          <w:sz w:val="24"/>
        </w:rPr>
        <w:t xml:space="preserve">It is this way that sources and sinks appear to ‘deflect’ or ‘attract’ local flow depending on their strengths. </w:t>
      </w:r>
      <w:r w:rsidR="005B1973">
        <w:rPr>
          <w:rFonts w:ascii="Times New Roman" w:hAnsi="Times New Roman" w:cs="Times New Roman"/>
          <w:sz w:val="24"/>
        </w:rPr>
        <w:t>With careful manipulation of these points, their positions, and their strengths, an increasingly precise representation of flow past an airfoil may be modelled. It is the convergence of this representation on expected, experimental results that lies at the crux of this investigation.</w:t>
      </w:r>
    </w:p>
    <w:p w:rsidR="00CB3041" w:rsidRDefault="00CB3041">
      <w:pPr>
        <w:rPr>
          <w:rFonts w:ascii="Times New Roman" w:hAnsi="Times New Roman" w:cs="Times New Roman"/>
          <w:sz w:val="24"/>
        </w:rPr>
      </w:pPr>
      <w:r>
        <w:rPr>
          <w:rFonts w:ascii="Times New Roman" w:hAnsi="Times New Roman" w:cs="Times New Roman"/>
          <w:sz w:val="24"/>
        </w:rPr>
        <w:tab/>
      </w:r>
      <w:r w:rsidR="000206B9">
        <w:rPr>
          <w:rFonts w:ascii="Times New Roman" w:hAnsi="Times New Roman" w:cs="Times New Roman"/>
          <w:sz w:val="24"/>
        </w:rPr>
        <w:t xml:space="preserve">The flow </w:t>
      </w:r>
      <w:r w:rsidR="00EF7E5E">
        <w:rPr>
          <w:rFonts w:ascii="Times New Roman" w:hAnsi="Times New Roman" w:cs="Times New Roman"/>
          <w:sz w:val="24"/>
        </w:rPr>
        <w:t>being studied is defined by a flowfield given by</w:t>
      </w:r>
      <w:r w:rsidR="00E358B9">
        <w:rPr>
          <w:rFonts w:ascii="Times New Roman" w:hAnsi="Times New Roman" w:cs="Times New Roman"/>
          <w:sz w:val="24"/>
        </w:rPr>
        <w:t xml:space="preserve"> the general system</w:t>
      </w:r>
    </w:p>
    <w:p w:rsidR="00EF7E5E" w:rsidRPr="00460404" w:rsidRDefault="001B01EA">
      <w:pPr>
        <w:rPr>
          <w:rFonts w:ascii="Times New Roman" w:eastAsiaTheme="minorEastAsia" w:hAnsi="Times New Roman" w:cs="Times New Roman"/>
          <w:sz w:val="24"/>
        </w:rPr>
      </w:pPr>
      <m:oMathPara>
        <m:oMath>
          <m:r>
            <w:rPr>
              <w:rFonts w:ascii="Cambria Math" w:hAnsi="Cambria Math" w:cs="Times New Roman"/>
              <w:sz w:val="24"/>
            </w:rPr>
            <m:t>u</m:t>
          </m:r>
          <m:d>
            <m:dPr>
              <m:ctrlPr>
                <w:rPr>
                  <w:rFonts w:ascii="Cambria Math" w:hAnsi="Cambria Math" w:cs="Times New Roman"/>
                  <w:i/>
                  <w:sz w:val="24"/>
                </w:rPr>
              </m:ctrlPr>
            </m:dPr>
            <m:e>
              <m:r>
                <w:rPr>
                  <w:rFonts w:ascii="Cambria Math" w:hAnsi="Cambria Math" w:cs="Times New Roman"/>
                  <w:sz w:val="24"/>
                </w:rPr>
                <m:t>x,y</m:t>
              </m:r>
            </m:e>
          </m:d>
          <m:r>
            <w:rPr>
              <w:rFonts w:ascii="Cambria Math" w:eastAsiaTheme="minorEastAsia" w:hAnsi="Cambria Math" w:cs="Times New Roman"/>
              <w:sz w:val="24"/>
            </w:rPr>
            <m:t>=1+</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e>
          </m:nary>
          <m:f>
            <m:fPr>
              <m:ctrlPr>
                <w:rPr>
                  <w:rFonts w:ascii="Cambria Math" w:eastAsiaTheme="minorEastAsia" w:hAnsi="Cambria Math" w:cs="Times New Roman"/>
                  <w:i/>
                  <w:sz w:val="24"/>
                </w:rPr>
              </m:ctrlPr>
            </m:fPr>
            <m:num>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num>
            <m:den>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den>
          </m:f>
        </m:oMath>
      </m:oMathPara>
    </w:p>
    <w:p w:rsidR="00460404" w:rsidRPr="00460404" w:rsidRDefault="00460404" w:rsidP="00460404">
      <w:pPr>
        <w:rPr>
          <w:rFonts w:ascii="Times New Roman" w:eastAsiaTheme="minorEastAsia" w:hAnsi="Times New Roman" w:cs="Times New Roman"/>
          <w:sz w:val="24"/>
        </w:rPr>
      </w:pPr>
      <m:oMathPara>
        <m:oMath>
          <m:r>
            <w:rPr>
              <w:rFonts w:ascii="Cambria Math" w:hAnsi="Cambria Math" w:cs="Times New Roman"/>
              <w:sz w:val="24"/>
            </w:rPr>
            <m:t>v</m:t>
          </m:r>
          <m:d>
            <m:dPr>
              <m:ctrlPr>
                <w:rPr>
                  <w:rFonts w:ascii="Cambria Math" w:hAnsi="Cambria Math" w:cs="Times New Roman"/>
                  <w:i/>
                  <w:sz w:val="24"/>
                </w:rPr>
              </m:ctrlPr>
            </m:dPr>
            <m:e>
              <m:r>
                <w:rPr>
                  <w:rFonts w:ascii="Cambria Math" w:hAnsi="Cambria Math" w:cs="Times New Roman"/>
                  <w:sz w:val="24"/>
                </w:rPr>
                <m:t>x,y</m:t>
              </m:r>
            </m:e>
          </m:d>
          <m:r>
            <w:rPr>
              <w:rFonts w:ascii="Cambria Math" w:eastAsiaTheme="minorEastAsia" w:hAnsi="Cambria Math" w:cs="Times New Roman"/>
              <w:sz w:val="24"/>
            </w:rPr>
            <m:t>=1+</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e>
          </m:nary>
          <m:f>
            <m:fPr>
              <m:ctrlPr>
                <w:rPr>
                  <w:rFonts w:ascii="Cambria Math" w:eastAsiaTheme="minorEastAsia" w:hAnsi="Cambria Math" w:cs="Times New Roman"/>
                  <w:i/>
                  <w:sz w:val="24"/>
                </w:rPr>
              </m:ctrlPr>
            </m:fPr>
            <m:num>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num>
            <m:den>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den>
          </m:f>
        </m:oMath>
      </m:oMathPara>
    </w:p>
    <w:p w:rsidR="00460404" w:rsidRDefault="00E358B9">
      <w:pPr>
        <w:rPr>
          <w:rFonts w:ascii="Times New Roman" w:eastAsiaTheme="minorEastAsia" w:hAnsi="Times New Roman" w:cs="Times New Roman"/>
          <w:sz w:val="24"/>
        </w:rPr>
      </w:pPr>
      <w:r>
        <w:rPr>
          <w:rFonts w:ascii="Times New Roman" w:hAnsi="Times New Roman" w:cs="Times New Roman"/>
          <w:sz w:val="24"/>
        </w:rPr>
        <w:t xml:space="preserve">where </w:t>
      </w:r>
      <m:oMath>
        <m:r>
          <w:rPr>
            <w:rFonts w:ascii="Cambria Math" w:hAnsi="Cambria Math" w:cs="Times New Roman"/>
            <w:sz w:val="24"/>
          </w:rPr>
          <m:t>u</m:t>
        </m:r>
      </m:oMath>
      <w:proofErr w:type="gramStart"/>
      <w:r>
        <w:rPr>
          <w:rFonts w:ascii="Times New Roman" w:eastAsiaTheme="minorEastAsia" w:hAnsi="Times New Roman" w:cs="Times New Roman"/>
          <w:sz w:val="24"/>
        </w:rPr>
        <w:t xml:space="preserve"> is the </w:t>
      </w:r>
      <m:oMath>
        <m:r>
          <w:rPr>
            <w:rFonts w:ascii="Cambria Math" w:eastAsiaTheme="minorEastAsia" w:hAnsi="Cambria Math" w:cs="Times New Roman"/>
            <w:sz w:val="24"/>
          </w:rPr>
          <m:t>x</m:t>
        </m:r>
      </m:oMath>
      <w:r>
        <w:rPr>
          <w:rFonts w:ascii="Times New Roman" w:eastAsiaTheme="minorEastAsia" w:hAnsi="Times New Roman" w:cs="Times New Roman"/>
          <w:sz w:val="24"/>
        </w:rPr>
        <w:t xml:space="preserve"> component of the velocity</w:t>
      </w:r>
      <w:proofErr w:type="gramEnd"/>
      <w:r>
        <w:rPr>
          <w:rFonts w:ascii="Times New Roman" w:eastAsiaTheme="minorEastAsia" w:hAnsi="Times New Roman" w:cs="Times New Roman"/>
          <w:sz w:val="24"/>
        </w:rPr>
        <w:t xml:space="preserve"> field, and </w:t>
      </w:r>
      <m:oMath>
        <m:r>
          <w:rPr>
            <w:rFonts w:ascii="Cambria Math" w:eastAsiaTheme="minorEastAsia" w:hAnsi="Cambria Math" w:cs="Times New Roman"/>
            <w:sz w:val="24"/>
          </w:rPr>
          <m:t>v</m:t>
        </m:r>
      </m:oMath>
      <w:r>
        <w:rPr>
          <w:rFonts w:ascii="Times New Roman" w:eastAsiaTheme="minorEastAsia" w:hAnsi="Times New Roman" w:cs="Times New Roman"/>
          <w:sz w:val="24"/>
        </w:rPr>
        <w:t xml:space="preserve"> is the </w:t>
      </w:r>
      <m:oMath>
        <m:r>
          <w:rPr>
            <w:rFonts w:ascii="Cambria Math" w:eastAsiaTheme="minorEastAsia" w:hAnsi="Cambria Math" w:cs="Times New Roman"/>
            <w:sz w:val="24"/>
          </w:rPr>
          <m:t>y</m:t>
        </m:r>
      </m:oMath>
      <w:r>
        <w:rPr>
          <w:rFonts w:ascii="Times New Roman" w:eastAsiaTheme="minorEastAsia" w:hAnsi="Times New Roman" w:cs="Times New Roman"/>
          <w:sz w:val="24"/>
        </w:rPr>
        <w:t xml:space="preserve"> component. </w:t>
      </w:r>
      <w:r w:rsidR="009E2C42">
        <w:rPr>
          <w:rFonts w:ascii="Times New Roman" w:eastAsiaTheme="minorEastAsia" w:hAnsi="Times New Roman" w:cs="Times New Roman"/>
          <w:sz w:val="24"/>
        </w:rPr>
        <w:t xml:space="preserve">This the general form of a 2 dimensional velocity field with </w:t>
      </w:r>
      <m:oMath>
        <m:r>
          <w:rPr>
            <w:rFonts w:ascii="Cambria Math" w:eastAsiaTheme="minorEastAsia" w:hAnsi="Cambria Math" w:cs="Times New Roman"/>
            <w:sz w:val="24"/>
          </w:rPr>
          <m:t>n</m:t>
        </m:r>
      </m:oMath>
      <w:r w:rsidR="009E2C42">
        <w:rPr>
          <w:rFonts w:ascii="Times New Roman" w:eastAsiaTheme="minorEastAsia" w:hAnsi="Times New Roman" w:cs="Times New Roman"/>
          <w:sz w:val="24"/>
        </w:rPr>
        <w:t xml:space="preserve"> sources/sinks advancing with </w:t>
      </w:r>
      <w:proofErr w:type="gramStart"/>
      <w:r w:rsidR="009E2C42">
        <w:rPr>
          <w:rFonts w:ascii="Times New Roman" w:eastAsiaTheme="minorEastAsia" w:hAnsi="Times New Roman" w:cs="Times New Roman"/>
          <w:sz w:val="24"/>
        </w:rPr>
        <w:t xml:space="preserve">iterator </w:t>
      </w:r>
      <w:proofErr w:type="gramEnd"/>
      <m:oMath>
        <m:r>
          <w:rPr>
            <w:rFonts w:ascii="Cambria Math" w:eastAsiaTheme="minorEastAsia" w:hAnsi="Cambria Math" w:cs="Times New Roman"/>
            <w:sz w:val="24"/>
          </w:rPr>
          <m:t>i</m:t>
        </m:r>
      </m:oMath>
      <w:r w:rsidR="009E2C42">
        <w:rPr>
          <w:rFonts w:ascii="Times New Roman" w:eastAsiaTheme="minorEastAsia" w:hAnsi="Times New Roman" w:cs="Times New Roman"/>
          <w:sz w:val="24"/>
        </w:rPr>
        <w:t xml:space="preserve">. </w:t>
      </w:r>
      <m:oMath>
        <m:r>
          <w:rPr>
            <w:rFonts w:ascii="Cambria Math" w:eastAsiaTheme="minorEastAsia" w:hAnsi="Cambria Math" w:cs="Times New Roman"/>
            <w:sz w:val="24"/>
          </w:rPr>
          <m:t>x</m:t>
        </m:r>
      </m:oMath>
      <w:r w:rsidR="009E2C42">
        <w:rPr>
          <w:rFonts w:ascii="Times New Roman" w:eastAsiaTheme="minorEastAsia" w:hAnsi="Times New Roman" w:cs="Times New Roman"/>
          <w:sz w:val="24"/>
        </w:rPr>
        <w:t xml:space="preserve"> </w:t>
      </w:r>
      <w:proofErr w:type="gramStart"/>
      <w:r w:rsidR="009E2C42">
        <w:rPr>
          <w:rFonts w:ascii="Times New Roman" w:eastAsiaTheme="minorEastAsia" w:hAnsi="Times New Roman" w:cs="Times New Roman"/>
          <w:sz w:val="24"/>
        </w:rPr>
        <w:t>and</w:t>
      </w:r>
      <w:proofErr w:type="gramEnd"/>
      <w:r w:rsidR="009E2C42">
        <w:rPr>
          <w:rFonts w:ascii="Times New Roman" w:eastAsiaTheme="minorEastAsia" w:hAnsi="Times New Roman" w:cs="Times New Roman"/>
          <w:sz w:val="24"/>
        </w:rPr>
        <w:t xml:space="preserve"> </w:t>
      </w:r>
      <m:oMath>
        <m:r>
          <w:rPr>
            <w:rFonts w:ascii="Cambria Math" w:eastAsiaTheme="minorEastAsia" w:hAnsi="Cambria Math" w:cs="Times New Roman"/>
            <w:sz w:val="24"/>
          </w:rPr>
          <m:t>y</m:t>
        </m:r>
      </m:oMath>
      <w:r w:rsidR="009E2C42">
        <w:rPr>
          <w:rFonts w:ascii="Times New Roman" w:eastAsiaTheme="minorEastAsia" w:hAnsi="Times New Roman" w:cs="Times New Roman"/>
          <w:sz w:val="24"/>
        </w:rPr>
        <w:t xml:space="preserve"> are coordinates of a point for which the velocity is being evaluated, while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9E2C42">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oMath>
      <w:r w:rsidR="009E2C42">
        <w:rPr>
          <w:rFonts w:ascii="Times New Roman" w:eastAsiaTheme="minorEastAsia" w:hAnsi="Times New Roman" w:cs="Times New Roman"/>
          <w:sz w:val="24"/>
        </w:rPr>
        <w:t xml:space="preserve"> are the coordinates of a particular source/sink. </w:t>
      </w:r>
      <w:r w:rsidR="00671B52">
        <w:rPr>
          <w:rFonts w:ascii="Times New Roman" w:eastAsiaTheme="minorEastAsia" w:hAnsi="Times New Roman" w:cs="Times New Roman"/>
          <w:sz w:val="24"/>
        </w:rPr>
        <w:t>These locations are placed appropriately on the x-axis (for a symmetric airfoil) and between 0 and 1 (for the convenience of having unit chord) by defining</w:t>
      </w:r>
    </w:p>
    <w:p w:rsidR="00671B52" w:rsidRPr="00EB2195" w:rsidRDefault="00EB2195">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i</m:t>
              </m:r>
            </m:num>
            <m:den>
              <m:r>
                <w:rPr>
                  <w:rFonts w:ascii="Cambria Math" w:hAnsi="Cambria Math" w:cs="Times New Roman"/>
                  <w:sz w:val="24"/>
                </w:rPr>
                <m:t>n+1</m:t>
              </m:r>
            </m:den>
          </m:f>
        </m:oMath>
      </m:oMathPara>
    </w:p>
    <w:p w:rsidR="00EB2195" w:rsidRDefault="00DF27D4">
      <w:pPr>
        <w:rPr>
          <w:rFonts w:ascii="Times New Roman" w:hAnsi="Times New Roman" w:cs="Times New Roman"/>
          <w:sz w:val="24"/>
        </w:rPr>
      </w:pPr>
      <w:r>
        <w:rPr>
          <w:rFonts w:ascii="Times New Roman" w:hAnsi="Times New Roman" w:cs="Times New Roman"/>
          <w:sz w:val="24"/>
        </w:rPr>
        <w:t>The relevant area is centered by defining the bounds of the velocity field as</w:t>
      </w:r>
    </w:p>
    <w:p w:rsidR="00DF27D4" w:rsidRPr="00DF27D4" w:rsidRDefault="00DF27D4">
      <w:pPr>
        <w:rPr>
          <w:rFonts w:ascii="Times New Roman" w:eastAsiaTheme="minorEastAsia" w:hAnsi="Times New Roman" w:cs="Times New Roman"/>
          <w:sz w:val="24"/>
        </w:rPr>
      </w:pPr>
      <m:oMathPara>
        <m:oMath>
          <m:r>
            <w:rPr>
              <w:rFonts w:ascii="Cambria Math" w:hAnsi="Cambria Math" w:cs="Times New Roman"/>
              <w:sz w:val="24"/>
            </w:rPr>
            <m:t>-1≤x≤2</m:t>
          </m:r>
        </m:oMath>
      </m:oMathPara>
    </w:p>
    <w:p w:rsidR="00DF27D4" w:rsidRPr="00DF27D4" w:rsidRDefault="00DF27D4">
      <w:pPr>
        <w:rPr>
          <w:rFonts w:ascii="Times New Roman" w:eastAsiaTheme="minorEastAsia" w:hAnsi="Times New Roman" w:cs="Times New Roman"/>
          <w:sz w:val="24"/>
        </w:rPr>
      </w:pPr>
      <m:oMathPara>
        <m:oMath>
          <m:r>
            <w:rPr>
              <w:rFonts w:ascii="Cambria Math" w:hAnsi="Cambria Math" w:cs="Times New Roman"/>
              <w:sz w:val="24"/>
            </w:rPr>
            <m:t>-1≤y≤1</m:t>
          </m:r>
        </m:oMath>
      </m:oMathPara>
    </w:p>
    <w:p w:rsidR="00DF27D4" w:rsidRDefault="00DF27D4">
      <w:pPr>
        <w:rPr>
          <w:rFonts w:ascii="Times New Roman" w:eastAsiaTheme="minorEastAsia" w:hAnsi="Times New Roman" w:cs="Times New Roman"/>
          <w:sz w:val="24"/>
        </w:rPr>
      </w:pPr>
      <w:r>
        <w:rPr>
          <w:rFonts w:ascii="Times New Roman" w:eastAsiaTheme="minorEastAsia" w:hAnsi="Times New Roman" w:cs="Times New Roman"/>
          <w:sz w:val="24"/>
        </w:rPr>
        <w:t>An airfoil is defined for analysis, the equation of which is given by the NACA thickness distribution equation</w:t>
      </w:r>
    </w:p>
    <w:p w:rsidR="00DF27D4" w:rsidRPr="00DF27D4" w:rsidRDefault="00DF27D4">
      <w:pPr>
        <w:rPr>
          <w:rFonts w:ascii="Times New Roman" w:eastAsiaTheme="minorEastAsia" w:hAnsi="Times New Roman" w:cs="Times New Roman"/>
          <w:sz w:val="24"/>
        </w:rPr>
      </w:pPr>
      <m:oMathPara>
        <m:oMath>
          <m:r>
            <w:rPr>
              <w:rFonts w:ascii="Cambria Math" w:hAnsi="Cambria Math" w:cs="Times New Roman"/>
              <w:sz w:val="24"/>
            </w:rPr>
            <w:lastRenderedPageBreak/>
            <m:t>y=</m:t>
          </m:r>
          <m:f>
            <m:fPr>
              <m:ctrlPr>
                <w:rPr>
                  <w:rFonts w:ascii="Cambria Math" w:hAnsi="Cambria Math" w:cs="Times New Roman"/>
                  <w:i/>
                  <w:sz w:val="24"/>
                </w:rPr>
              </m:ctrlPr>
            </m:fPr>
            <m:num>
              <m:r>
                <w:rPr>
                  <w:rFonts w:ascii="Cambria Math" w:hAnsi="Cambria Math" w:cs="Times New Roman"/>
                  <w:sz w:val="24"/>
                </w:rPr>
                <m:t>t</m:t>
              </m:r>
            </m:num>
            <m:den>
              <m:r>
                <w:rPr>
                  <w:rFonts w:ascii="Cambria Math" w:hAnsi="Cambria Math" w:cs="Times New Roman"/>
                  <w:sz w:val="24"/>
                </w:rPr>
                <m:t>0.20</m:t>
              </m:r>
            </m:den>
          </m:f>
          <m:r>
            <w:rPr>
              <w:rFonts w:ascii="Cambria Math" w:hAnsi="Cambria Math" w:cs="Times New Roman"/>
              <w:sz w:val="24"/>
            </w:rPr>
            <m:t>(0.2969</m:t>
          </m:r>
          <m:rad>
            <m:radPr>
              <m:degHide m:val="1"/>
              <m:ctrlPr>
                <w:rPr>
                  <w:rFonts w:ascii="Cambria Math" w:hAnsi="Cambria Math" w:cs="Times New Roman"/>
                  <w:i/>
                  <w:sz w:val="24"/>
                </w:rPr>
              </m:ctrlPr>
            </m:radPr>
            <m:deg/>
            <m:e>
              <m:r>
                <w:rPr>
                  <w:rFonts w:ascii="Cambria Math" w:hAnsi="Cambria Math" w:cs="Times New Roman"/>
                  <w:sz w:val="24"/>
                </w:rPr>
                <m:t>x</m:t>
              </m:r>
            </m:e>
          </m:rad>
          <m:r>
            <w:rPr>
              <w:rFonts w:ascii="Cambria Math" w:hAnsi="Cambria Math" w:cs="Times New Roman"/>
              <w:sz w:val="24"/>
            </w:rPr>
            <m:t>-0.1260x-0.3516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+0.2843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-0.1015</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m:t>
          </m:r>
        </m:oMath>
      </m:oMathPara>
    </w:p>
    <w:p w:rsidR="00DF27D4" w:rsidRDefault="00DF27D4">
      <w:pPr>
        <w:rPr>
          <w:rFonts w:ascii="Times New Roman" w:eastAsiaTheme="minorEastAsia" w:hAnsi="Times New Roman" w:cs="Times New Roman"/>
          <w:sz w:val="24"/>
        </w:rPr>
      </w:pPr>
      <w:proofErr w:type="gramStart"/>
      <w:r>
        <w:rPr>
          <w:rFonts w:ascii="Times New Roman" w:eastAsiaTheme="minorEastAsia" w:hAnsi="Times New Roman" w:cs="Times New Roman"/>
          <w:sz w:val="24"/>
        </w:rPr>
        <w:t>where</w:t>
      </w:r>
      <w:proofErr w:type="gramEnd"/>
      <w:r>
        <w:rPr>
          <w:rFonts w:ascii="Times New Roman" w:eastAsiaTheme="minorEastAsia" w:hAnsi="Times New Roman" w:cs="Times New Roman"/>
          <w:sz w:val="24"/>
        </w:rPr>
        <w:t xml:space="preserve"> thickness </w:t>
      </w:r>
      <m:oMath>
        <m:r>
          <w:rPr>
            <w:rFonts w:ascii="Cambria Math" w:eastAsiaTheme="minorEastAsia" w:hAnsi="Cambria Math" w:cs="Times New Roman"/>
            <w:sz w:val="24"/>
          </w:rPr>
          <m:t>t</m:t>
        </m:r>
      </m:oMath>
      <w:r>
        <w:rPr>
          <w:rFonts w:ascii="Times New Roman" w:eastAsiaTheme="minorEastAsia" w:hAnsi="Times New Roman" w:cs="Times New Roman"/>
          <w:sz w:val="24"/>
        </w:rPr>
        <w:t xml:space="preserve"> for a NACA 0015 airfoil is </w:t>
      </w:r>
      <m:oMath>
        <m:r>
          <w:rPr>
            <w:rFonts w:ascii="Cambria Math" w:eastAsiaTheme="minorEastAsia" w:hAnsi="Cambria Math" w:cs="Times New Roman"/>
            <w:sz w:val="24"/>
          </w:rPr>
          <m:t>t=0.15</m:t>
        </m:r>
      </m:oMath>
      <w:r>
        <w:rPr>
          <w:rFonts w:ascii="Times New Roman" w:eastAsiaTheme="minorEastAsia" w:hAnsi="Times New Roman" w:cs="Times New Roman"/>
          <w:sz w:val="24"/>
        </w:rPr>
        <w:t xml:space="preserve">. </w:t>
      </w:r>
      <w:r w:rsidR="009E422E">
        <w:rPr>
          <w:rFonts w:ascii="Times New Roman" w:eastAsiaTheme="minorEastAsia" w:hAnsi="Times New Roman" w:cs="Times New Roman"/>
          <w:sz w:val="24"/>
        </w:rPr>
        <w:t xml:space="preserve">This is used to generate the airfoil’s surface. </w:t>
      </w:r>
      <w:r w:rsidR="0091637A">
        <w:rPr>
          <w:rFonts w:ascii="Times New Roman" w:eastAsiaTheme="minorEastAsia" w:hAnsi="Times New Roman" w:cs="Times New Roman"/>
          <w:sz w:val="24"/>
        </w:rPr>
        <w:t xml:space="preserve">In order to determine the strengths of the sources/sinks, the stream function </w:t>
      </w:r>
      <m:oMath>
        <m:r>
          <w:rPr>
            <w:rFonts w:ascii="Cambria Math" w:eastAsiaTheme="minorEastAsia" w:hAnsi="Cambria Math" w:cs="Times New Roman"/>
            <w:sz w:val="24"/>
          </w:rPr>
          <m:t>ψ</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j</m:t>
                </m:r>
              </m:sub>
            </m:sSub>
          </m:e>
        </m:d>
      </m:oMath>
      <w:r w:rsidR="0091637A">
        <w:rPr>
          <w:rFonts w:ascii="Times New Roman" w:eastAsiaTheme="minorEastAsia" w:hAnsi="Times New Roman" w:cs="Times New Roman"/>
          <w:sz w:val="24"/>
        </w:rPr>
        <w:t xml:space="preserve"> must be set equal to zero at the airfoil’s surface. This ensures that there is no flow through the airfoil boundary. </w:t>
      </w:r>
      <m:oMath>
        <m:r>
          <w:rPr>
            <w:rFonts w:ascii="Cambria Math" w:eastAsiaTheme="minorEastAsia" w:hAnsi="Cambria Math" w:cs="Times New Roman"/>
            <w:sz w:val="24"/>
          </w:rPr>
          <m:t>ψ</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j</m:t>
                </m:r>
              </m:sub>
            </m:sSub>
          </m:e>
        </m:d>
      </m:oMath>
      <w:r w:rsidR="004D00C9">
        <w:rPr>
          <w:rFonts w:ascii="Times New Roman" w:eastAsiaTheme="minorEastAsia" w:hAnsi="Times New Roman" w:cs="Times New Roman"/>
          <w:sz w:val="24"/>
        </w:rPr>
        <w:t xml:space="preserve"> </w:t>
      </w:r>
      <w:proofErr w:type="gramStart"/>
      <w:r w:rsidR="004D00C9">
        <w:rPr>
          <w:rFonts w:ascii="Times New Roman" w:eastAsiaTheme="minorEastAsia" w:hAnsi="Times New Roman" w:cs="Times New Roman"/>
          <w:sz w:val="24"/>
        </w:rPr>
        <w:t>can</w:t>
      </w:r>
      <w:proofErr w:type="gramEnd"/>
      <w:r w:rsidR="004D00C9">
        <w:rPr>
          <w:rFonts w:ascii="Times New Roman" w:eastAsiaTheme="minorEastAsia" w:hAnsi="Times New Roman" w:cs="Times New Roman"/>
          <w:sz w:val="24"/>
        </w:rPr>
        <w:t xml:space="preserve"> be found by integrating the equations of the velocity field, yielding</w:t>
      </w:r>
    </w:p>
    <w:p w:rsidR="004D00C9" w:rsidRPr="004D00C9" w:rsidRDefault="004D00C9">
      <w:pPr>
        <w:rPr>
          <w:rFonts w:ascii="Times New Roman" w:eastAsiaTheme="minorEastAsia" w:hAnsi="Times New Roman" w:cs="Times New Roman"/>
          <w:sz w:val="24"/>
        </w:rPr>
      </w:pPr>
      <m:oMathPara>
        <m:oMath>
          <m:func>
            <m:funcPr>
              <m:ctrlPr>
                <w:rPr>
                  <w:rFonts w:ascii="Cambria Math" w:hAnsi="Cambria Math" w:cs="Times New Roman"/>
                  <w:i/>
                  <w:sz w:val="24"/>
                </w:rPr>
              </m:ctrlPr>
            </m:funcPr>
            <m:fName>
              <m:sSup>
                <m:sSupPr>
                  <m:ctrlPr>
                    <w:rPr>
                      <w:rFonts w:ascii="Cambria Math" w:hAnsi="Cambria Math" w:cs="Times New Roman"/>
                      <w:i/>
                      <w:sz w:val="24"/>
                    </w:rPr>
                  </m:ctrlPr>
                </m:sSupPr>
                <m:e>
                  <m:r>
                    <m:rPr>
                      <m:sty m:val="p"/>
                    </m:rPr>
                    <w:rPr>
                      <w:rFonts w:ascii="Cambria Math" w:hAnsi="Cambria Math" w:cs="Times New Roman"/>
                      <w:sz w:val="24"/>
                    </w:rPr>
                    <m:t>tan</m:t>
                  </m:r>
                  <m:ctrlPr>
                    <w:rPr>
                      <w:rFonts w:ascii="Cambria Math" w:hAnsi="Cambria Math" w:cs="Times New Roman"/>
                      <w:sz w:val="24"/>
                    </w:rPr>
                  </m:ctrlPr>
                </m:e>
                <m:sup>
                  <m:r>
                    <w:rPr>
                      <w:rFonts w:ascii="Cambria Math" w:hAnsi="Cambria Math" w:cs="Times New Roman"/>
                      <w:sz w:val="24"/>
                    </w:rPr>
                    <m:t>-1</m:t>
                  </m:r>
                  <m:ctrlPr>
                    <w:rPr>
                      <w:rFonts w:ascii="Cambria Math" w:hAnsi="Cambria Math" w:cs="Times New Roman"/>
                      <w:sz w:val="24"/>
                    </w:rPr>
                  </m:ctrlPr>
                </m:sup>
              </m:sSup>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j</m:t>
                      </m:r>
                    </m:sub>
                  </m:sSub>
                </m:num>
                <m:den>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den>
              </m:f>
            </m:e>
          </m:func>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+y=0</m:t>
          </m:r>
        </m:oMath>
      </m:oMathPara>
    </w:p>
    <w:p w:rsidR="004D00C9" w:rsidRDefault="000F2A85">
      <w:pPr>
        <w:rPr>
          <w:rFonts w:ascii="Times New Roman" w:hAnsi="Times New Roman" w:cs="Times New Roman"/>
          <w:sz w:val="24"/>
        </w:rPr>
      </w:pPr>
      <w:r>
        <w:rPr>
          <w:rFonts w:ascii="Times New Roman" w:hAnsi="Times New Roman" w:cs="Times New Roman"/>
          <w:sz w:val="24"/>
        </w:rPr>
        <w:t>By creating a linear system containing such equations for each source/sink, the value of each source/sink may be found.</w:t>
      </w:r>
      <w:r w:rsidR="006B30ED">
        <w:rPr>
          <w:rFonts w:ascii="Times New Roman" w:hAnsi="Times New Roman" w:cs="Times New Roman"/>
          <w:sz w:val="24"/>
        </w:rPr>
        <w:t xml:space="preserve"> </w:t>
      </w:r>
      <w:r w:rsidR="003E6421">
        <w:rPr>
          <w:rFonts w:ascii="Times New Roman" w:hAnsi="Times New Roman" w:cs="Times New Roman"/>
          <w:sz w:val="24"/>
        </w:rPr>
        <w:t xml:space="preserve">With this information, the flow behavior around the NACA 0015 airfoil can successfully be modelled. </w:t>
      </w:r>
      <w:r w:rsidR="00670271">
        <w:rPr>
          <w:rFonts w:ascii="Times New Roman" w:hAnsi="Times New Roman" w:cs="Times New Roman"/>
          <w:sz w:val="24"/>
        </w:rPr>
        <w:t>The behavior of this airfoil can then be predicted by computing the pressure coefficient di</w:t>
      </w:r>
      <w:r w:rsidR="005E0660">
        <w:rPr>
          <w:rFonts w:ascii="Times New Roman" w:hAnsi="Times New Roman" w:cs="Times New Roman"/>
          <w:sz w:val="24"/>
        </w:rPr>
        <w:t>stribution along its chord, which is given by</w:t>
      </w:r>
    </w:p>
    <w:p w:rsidR="005E0660" w:rsidRPr="005E0660" w:rsidRDefault="005E0660">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p</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t>
                  </m:r>
                </m:sub>
              </m:sSub>
            </m:num>
            <m:den>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sSub>
                <m:sSubPr>
                  <m:ctrlPr>
                    <w:rPr>
                      <w:rFonts w:ascii="Cambria Math" w:hAnsi="Cambria Math" w:cs="Times New Roman"/>
                      <w:i/>
                      <w:sz w:val="24"/>
                    </w:rPr>
                  </m:ctrlPr>
                </m:sSubPr>
                <m:e>
                  <m:r>
                    <w:rPr>
                      <w:rFonts w:ascii="Cambria Math" w:hAnsi="Cambria Math" w:cs="Times New Roman"/>
                      <w:sz w:val="24"/>
                    </w:rPr>
                    <m:t>ρ</m:t>
                  </m:r>
                </m:e>
                <m:sub>
                  <m:r>
                    <w:rPr>
                      <w:rFonts w:ascii="Cambria Math" w:hAnsi="Cambria Math" w:cs="Times New Roman"/>
                      <w:sz w:val="24"/>
                    </w:rPr>
                    <m:t>∞</m:t>
                  </m:r>
                </m:sub>
              </m:sSub>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t>
                      </m:r>
                    </m:sub>
                  </m:sSub>
                </m:e>
                <m:sup>
                  <m:r>
                    <w:rPr>
                      <w:rFonts w:ascii="Cambria Math" w:hAnsi="Cambria Math" w:cs="Times New Roman"/>
                      <w:sz w:val="24"/>
                    </w:rPr>
                    <m:t>2</m:t>
                  </m:r>
                </m:sup>
              </m:sSup>
            </m:den>
          </m:f>
          <m:r>
            <w:rPr>
              <w:rFonts w:ascii="Cambria Math" w:hAnsi="Cambria Math" w:cs="Times New Roman"/>
              <w:sz w:val="24"/>
            </w:rPr>
            <m:t>=1-</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u</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2</m:t>
                  </m:r>
                </m:sup>
              </m:sSup>
            </m:num>
            <m:den>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t>
                      </m:r>
                    </m:sub>
                  </m:sSub>
                </m:e>
                <m:sup>
                  <m:r>
                    <w:rPr>
                      <w:rFonts w:ascii="Cambria Math" w:hAnsi="Cambria Math" w:cs="Times New Roman"/>
                      <w:sz w:val="24"/>
                    </w:rPr>
                    <m:t>2</m:t>
                  </m:r>
                </m:sup>
              </m:sSup>
            </m:den>
          </m:f>
        </m:oMath>
      </m:oMathPara>
    </w:p>
    <w:p w:rsidR="00EA1042" w:rsidRDefault="00C25B5C">
      <w:pPr>
        <w:rPr>
          <w:rFonts w:ascii="Times New Roman" w:eastAsiaTheme="minorEastAsia" w:hAnsi="Times New Roman" w:cs="Times New Roman"/>
          <w:sz w:val="24"/>
        </w:rPr>
      </w:pPr>
      <w:proofErr w:type="gramStart"/>
      <w:r>
        <w:rPr>
          <w:rFonts w:ascii="Times New Roman" w:eastAsiaTheme="minorEastAsia" w:hAnsi="Times New Roman" w:cs="Times New Roman"/>
          <w:sz w:val="24"/>
        </w:rPr>
        <w:t>w</w:t>
      </w:r>
      <w:r w:rsidR="005E0660">
        <w:rPr>
          <w:rFonts w:ascii="Times New Roman" w:eastAsiaTheme="minorEastAsia" w:hAnsi="Times New Roman" w:cs="Times New Roman"/>
          <w:sz w:val="24"/>
        </w:rPr>
        <w:t>here</w:t>
      </w:r>
      <w:proofErr w:type="gramEnd"/>
      <w:r w:rsidR="005E0660">
        <w:rPr>
          <w:rFonts w:ascii="Times New Roman" w:eastAsiaTheme="minorEastAsia" w:hAnsi="Times New Roman" w:cs="Times New Roman"/>
          <w:sz w:val="24"/>
        </w:rPr>
        <w:t xml:space="preserve"> </w:t>
      </w:r>
      <m:oMath>
        <m:r>
          <w:rPr>
            <w:rFonts w:ascii="Cambria Math" w:hAnsi="Cambria Math" w:cs="Times New Roman"/>
            <w:sz w:val="24"/>
          </w:rPr>
          <m:t>p,</m:t>
        </m:r>
        <m:r>
          <w:rPr>
            <w:rFonts w:ascii="Cambria Math" w:hAnsi="Cambria Math" w:cs="Times New Roman"/>
            <w:sz w:val="24"/>
          </w:rPr>
          <m:t>ρ</m:t>
        </m:r>
        <m:r>
          <w:rPr>
            <w:rFonts w:ascii="Cambria Math" w:hAnsi="Cambria Math" w:cs="Times New Roman"/>
            <w:sz w:val="24"/>
          </w:rPr>
          <m:t>,</m:t>
        </m:r>
        <m:r>
          <w:rPr>
            <w:rFonts w:ascii="Cambria Math" w:hAnsi="Cambria Math" w:cs="Times New Roman"/>
            <w:sz w:val="24"/>
          </w:rPr>
          <m:t>V</m:t>
        </m:r>
      </m:oMath>
      <w:r w:rsidR="005E0660">
        <w:rPr>
          <w:rFonts w:ascii="Times New Roman" w:eastAsiaTheme="minorEastAsia" w:hAnsi="Times New Roman" w:cs="Times New Roman"/>
          <w:sz w:val="24"/>
        </w:rPr>
        <w:t xml:space="preserve"> are pressure, density, and velocity, respectively. </w:t>
      </w:r>
      <w:r w:rsidR="004E0A54">
        <w:rPr>
          <w:rFonts w:ascii="Times New Roman" w:eastAsiaTheme="minorEastAsia" w:hAnsi="Times New Roman" w:cs="Times New Roman"/>
          <w:sz w:val="24"/>
        </w:rPr>
        <w:t xml:space="preserve">The value of </w:t>
      </w:r>
      <m:oMath>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p</m:t>
            </m:r>
          </m:sub>
        </m:sSub>
      </m:oMath>
      <w:r w:rsidR="004E0A54">
        <w:rPr>
          <w:rFonts w:ascii="Times New Roman" w:eastAsiaTheme="minorEastAsia" w:hAnsi="Times New Roman" w:cs="Times New Roman"/>
          <w:sz w:val="24"/>
        </w:rPr>
        <w:t xml:space="preserve"> is evaluated at each </w:t>
      </w:r>
      <m:oMath>
        <m:r>
          <w:rPr>
            <w:rFonts w:ascii="Cambria Math" w:hAnsi="Cambria Math" w:cs="Times New Roman"/>
            <w:sz w:val="24"/>
          </w:rPr>
          <m:t>x</m:t>
        </m:r>
      </m:oMath>
      <w:r w:rsidR="004E0A54">
        <w:rPr>
          <w:rFonts w:ascii="Times New Roman" w:eastAsiaTheme="minorEastAsia" w:hAnsi="Times New Roman" w:cs="Times New Roman"/>
          <w:sz w:val="24"/>
        </w:rPr>
        <w:t xml:space="preserve"> value along the airfoil</w:t>
      </w:r>
      <w:r w:rsidR="002B4819">
        <w:rPr>
          <w:rFonts w:ascii="Times New Roman" w:eastAsiaTheme="minorEastAsia" w:hAnsi="Times New Roman" w:cs="Times New Roman"/>
          <w:sz w:val="24"/>
        </w:rPr>
        <w:t xml:space="preserve"> in order to find a distribution in order to compare to NACA experimental table values. The deviation of the simulated airfoil’s behavior from that of the real airfoil is indicative of how successful the model is and whether additional refinement is necessary. This deviation is determined by calculating the root mean square error of the calculated values of </w:t>
      </w:r>
      <m:oMath>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p</m:t>
            </m:r>
          </m:sub>
        </m:sSub>
      </m:oMath>
      <w:r w:rsidR="002B4819">
        <w:rPr>
          <w:rFonts w:ascii="Times New Roman" w:eastAsiaTheme="minorEastAsia" w:hAnsi="Times New Roman" w:cs="Times New Roman"/>
          <w:sz w:val="24"/>
        </w:rPr>
        <w:t xml:space="preserve"> against values interpolated from a table of NACA values.</w:t>
      </w:r>
      <w:r w:rsidR="00EA1042">
        <w:rPr>
          <w:rFonts w:ascii="Times New Roman" w:eastAsiaTheme="minorEastAsia" w:hAnsi="Times New Roman" w:cs="Times New Roman"/>
          <w:sz w:val="24"/>
        </w:rPr>
        <w:t xml:space="preserve"> This error is given by</w:t>
      </w:r>
    </w:p>
    <w:p w:rsidR="00EA1042" w:rsidRPr="00EA1042" w:rsidRDefault="00EA1042">
      <w:pPr>
        <w:rPr>
          <w:rFonts w:ascii="Times New Roman" w:eastAsiaTheme="minorEastAsia" w:hAnsi="Times New Roman" w:cs="Times New Roman"/>
          <w:sz w:val="24"/>
        </w:rPr>
      </w:pPr>
      <m:oMathPara>
        <m:oMath>
          <m:r>
            <w:rPr>
              <w:rFonts w:ascii="Cambria Math" w:hAnsi="Cambria Math" w:cs="Times New Roman"/>
              <w:sz w:val="24"/>
            </w:rPr>
            <m:t>RMS=</m:t>
          </m:r>
          <m:rad>
            <m:radPr>
              <m:degHide m:val="1"/>
              <m:ctrlPr>
                <w:rPr>
                  <w:rFonts w:ascii="Cambria Math" w:hAnsi="Cambria Math" w:cs="Times New Roman"/>
                  <w:i/>
                  <w:sz w:val="24"/>
                </w:rPr>
              </m:ctrlPr>
            </m:radPr>
            <m:deg/>
            <m:e>
              <m:f>
                <m:fPr>
                  <m:ctrlPr>
                    <w:rPr>
                      <w:rFonts w:ascii="Cambria Math" w:hAnsi="Cambria Math" w:cs="Times New Roman"/>
                      <w:i/>
                      <w:sz w:val="24"/>
                    </w:rPr>
                  </m:ctrlPr>
                </m:fPr>
                <m:num>
                  <m:nary>
                    <m:naryPr>
                      <m:chr m:val="∑"/>
                      <m:limLoc m:val="subSup"/>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n</m:t>
                      </m:r>
                    </m:sup>
                    <m:e>
                      <m:sSup>
                        <m:sSupPr>
                          <m:ctrlPr>
                            <w:rPr>
                              <w:rFonts w:ascii="Cambria Math" w:hAnsi="Cambria Math" w:cs="Times New Roman"/>
                              <w:i/>
                              <w:sz w:val="24"/>
                            </w:rPr>
                          </m:ctrlPr>
                        </m:sSupPr>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p,computed,j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p,data,j</m:t>
                                  </m:r>
                                </m:sub>
                              </m:sSub>
                            </m:e>
                          </m:d>
                        </m:e>
                        <m:sup>
                          <m:r>
                            <w:rPr>
                              <w:rFonts w:ascii="Cambria Math" w:hAnsi="Cambria Math" w:cs="Times New Roman"/>
                              <w:sz w:val="24"/>
                            </w:rPr>
                            <m:t>2</m:t>
                          </m:r>
                        </m:sup>
                      </m:sSup>
                    </m:e>
                  </m:nary>
                </m:num>
                <m:den>
                  <m:r>
                    <w:rPr>
                      <w:rFonts w:ascii="Cambria Math" w:hAnsi="Cambria Math" w:cs="Times New Roman"/>
                      <w:sz w:val="24"/>
                    </w:rPr>
                    <m:t>n</m:t>
                  </m:r>
                </m:den>
              </m:f>
            </m:e>
          </m:rad>
        </m:oMath>
      </m:oMathPara>
    </w:p>
    <w:p w:rsidR="00EA1042" w:rsidRDefault="00EA1042">
      <w:pPr>
        <w:rPr>
          <w:rFonts w:ascii="Times New Roman" w:eastAsiaTheme="minorEastAsia" w:hAnsi="Times New Roman" w:cs="Times New Roman"/>
          <w:sz w:val="24"/>
        </w:rPr>
      </w:pPr>
      <w:r>
        <w:rPr>
          <w:rFonts w:ascii="Times New Roman" w:eastAsiaTheme="minorEastAsia" w:hAnsi="Times New Roman" w:cs="Times New Roman"/>
          <w:sz w:val="24"/>
        </w:rPr>
        <w:t xml:space="preserve">Finally, all that remains is to repeat calculations for a range of values of the number is sources/sinks and determine the error associated with each. </w:t>
      </w:r>
      <w:r w:rsidR="00695953">
        <w:rPr>
          <w:rFonts w:ascii="Times New Roman" w:eastAsiaTheme="minorEastAsia" w:hAnsi="Times New Roman" w:cs="Times New Roman"/>
          <w:sz w:val="24"/>
        </w:rPr>
        <w:t xml:space="preserve">Namely, it is critical to determine whether the solution converges with more sources/sinks. </w:t>
      </w:r>
      <w:r w:rsidR="00C12EE7">
        <w:rPr>
          <w:rFonts w:ascii="Times New Roman" w:eastAsiaTheme="minorEastAsia" w:hAnsi="Times New Roman" w:cs="Times New Roman"/>
          <w:sz w:val="24"/>
        </w:rPr>
        <w:t>Then, depending on the requirements of the specific problem, the accuracy of the simulation can be set within a reasonable range by following this convergence.</w:t>
      </w:r>
    </w:p>
    <w:p w:rsidR="00800B81" w:rsidRDefault="00800B81">
      <w:pPr>
        <w:rPr>
          <w:rFonts w:ascii="Times New Roman" w:eastAsiaTheme="minorEastAsia" w:hAnsi="Times New Roman" w:cs="Times New Roman"/>
          <w:sz w:val="24"/>
        </w:rPr>
      </w:pPr>
    </w:p>
    <w:p w:rsidR="00800B81" w:rsidRDefault="00800B81">
      <w:pPr>
        <w:rPr>
          <w:rFonts w:ascii="Times New Roman" w:eastAsiaTheme="minorEastAsia" w:hAnsi="Times New Roman" w:cs="Times New Roman"/>
          <w:sz w:val="24"/>
        </w:rPr>
      </w:pPr>
    </w:p>
    <w:p w:rsidR="00800B81" w:rsidRDefault="00800B81">
      <w:pPr>
        <w:rPr>
          <w:rFonts w:ascii="Times New Roman" w:eastAsiaTheme="minorEastAsia" w:hAnsi="Times New Roman" w:cs="Times New Roman"/>
          <w:sz w:val="24"/>
        </w:rPr>
      </w:pPr>
    </w:p>
    <w:p w:rsidR="00800B81" w:rsidRDefault="00800B81">
      <w:pPr>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drawing>
          <wp:anchor distT="0" distB="0" distL="114300" distR="114300" simplePos="0" relativeHeight="251658240" behindDoc="0" locked="0" layoutInCell="1" allowOverlap="1">
            <wp:simplePos x="914400" y="914400"/>
            <wp:positionH relativeFrom="margin">
              <wp:align>left</wp:align>
            </wp:positionH>
            <wp:positionV relativeFrom="margin">
              <wp:align>top</wp:align>
            </wp:positionV>
            <wp:extent cx="3510915" cy="26327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1.png"/>
                    <pic:cNvPicPr/>
                  </pic:nvPicPr>
                  <pic:blipFill>
                    <a:blip r:embed="rId7">
                      <a:extLst>
                        <a:ext uri="{28A0092B-C50C-407E-A947-70E740481C1C}">
                          <a14:useLocalDpi xmlns:a14="http://schemas.microsoft.com/office/drawing/2010/main" val="0"/>
                        </a:ext>
                      </a:extLst>
                    </a:blip>
                    <a:stretch>
                      <a:fillRect/>
                    </a:stretch>
                  </pic:blipFill>
                  <pic:spPr>
                    <a:xfrm>
                      <a:off x="0" y="0"/>
                      <a:ext cx="3510915" cy="2633185"/>
                    </a:xfrm>
                    <a:prstGeom prst="rect">
                      <a:avLst/>
                    </a:prstGeom>
                  </pic:spPr>
                </pic:pic>
              </a:graphicData>
            </a:graphic>
          </wp:anchor>
        </w:drawing>
      </w:r>
      <w:r w:rsidR="00596B7B">
        <w:rPr>
          <w:rFonts w:ascii="Times New Roman" w:eastAsiaTheme="minorEastAsia" w:hAnsi="Times New Roman" w:cs="Times New Roman"/>
          <w:sz w:val="24"/>
        </w:rPr>
        <w:tab/>
        <w:t>The main plot generated in this investigation is the general field plot. This gives the best overview</w:t>
      </w:r>
      <w:r w:rsidR="00126C10">
        <w:rPr>
          <w:rFonts w:ascii="Times New Roman" w:eastAsiaTheme="minorEastAsia" w:hAnsi="Times New Roman" w:cs="Times New Roman"/>
          <w:sz w:val="24"/>
        </w:rPr>
        <w:t xml:space="preserve"> of the flow being modelled, showing the surface of the airfoil, source/sink locations, streamlines, and streamlines at the surface of the airfoil. </w:t>
      </w:r>
      <w:r w:rsidR="004C493C">
        <w:rPr>
          <w:rFonts w:ascii="Times New Roman" w:eastAsiaTheme="minorEastAsia" w:hAnsi="Times New Roman" w:cs="Times New Roman"/>
          <w:sz w:val="24"/>
        </w:rPr>
        <w:t>It is clear here that with 99 sources/sinks, the airfoil appears as it should and behaves as expected, at least on a very superficial level. Further investigation and other visualizations of the flow and airfoil performance will yield more conclusive results.</w:t>
      </w:r>
      <w:r w:rsidR="002F79C8">
        <w:rPr>
          <w:rFonts w:ascii="Times New Roman" w:eastAsiaTheme="minorEastAsia" w:hAnsi="Times New Roman" w:cs="Times New Roman"/>
          <w:noProof/>
          <w:sz w:val="24"/>
        </w:rPr>
        <w:drawing>
          <wp:anchor distT="0" distB="0" distL="114300" distR="114300" simplePos="0" relativeHeight="251659264" behindDoc="0" locked="0" layoutInCell="1" allowOverlap="1">
            <wp:simplePos x="2038350" y="3733800"/>
            <wp:positionH relativeFrom="margin">
              <wp:align>left</wp:align>
            </wp:positionH>
            <wp:positionV relativeFrom="margin">
              <wp:align>center</wp:align>
            </wp:positionV>
            <wp:extent cx="3510915" cy="2633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2.png"/>
                    <pic:cNvPicPr/>
                  </pic:nvPicPr>
                  <pic:blipFill>
                    <a:blip r:embed="rId8">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p>
    <w:p w:rsidR="00A4736D" w:rsidRDefault="00A4736D">
      <w:pPr>
        <w:rPr>
          <w:rFonts w:ascii="Times New Roman" w:eastAsiaTheme="minorEastAsia" w:hAnsi="Times New Roman" w:cs="Times New Roman"/>
          <w:sz w:val="24"/>
        </w:rPr>
      </w:pPr>
      <w:r>
        <w:rPr>
          <w:rFonts w:ascii="Times New Roman" w:eastAsiaTheme="minorEastAsia" w:hAnsi="Times New Roman" w:cs="Times New Roman"/>
          <w:sz w:val="24"/>
        </w:rPr>
        <w:tab/>
      </w:r>
      <w:r w:rsidR="00376B2E">
        <w:rPr>
          <w:rFonts w:ascii="Times New Roman" w:eastAsiaTheme="minorEastAsia" w:hAnsi="Times New Roman" w:cs="Times New Roman"/>
          <w:sz w:val="24"/>
        </w:rPr>
        <w:t xml:space="preserve">The next plot to consider is of the distribution and strengths of the sources/sinks plotted. </w:t>
      </w:r>
      <w:r w:rsidR="00402601">
        <w:rPr>
          <w:rFonts w:ascii="Times New Roman" w:eastAsiaTheme="minorEastAsia" w:hAnsi="Times New Roman" w:cs="Times New Roman"/>
          <w:sz w:val="24"/>
        </w:rPr>
        <w:t xml:space="preserve">Immediately it is clear that the greatest source strength lies on the leading edge of the airfoil. </w:t>
      </w:r>
      <w:r w:rsidR="002978A2">
        <w:rPr>
          <w:rFonts w:ascii="Times New Roman" w:eastAsiaTheme="minorEastAsia" w:hAnsi="Times New Roman" w:cs="Times New Roman"/>
          <w:sz w:val="24"/>
        </w:rPr>
        <w:t>This is consistent with observations of the plot of the airfoil itself, because it is thickest near the leading edge, and because the greatest potential is required to divert the flow when it is coming from the relatively great velocity of the freestream.</w:t>
      </w:r>
      <w:r w:rsidR="00B92B8C">
        <w:rPr>
          <w:rFonts w:ascii="Times New Roman" w:eastAsiaTheme="minorEastAsia" w:hAnsi="Times New Roman" w:cs="Times New Roman"/>
          <w:sz w:val="24"/>
        </w:rPr>
        <w:t xml:space="preserve"> Approaching the trailing edge, </w:t>
      </w:r>
      <w:proofErr w:type="spellStart"/>
      <w:proofErr w:type="gramStart"/>
      <w:r w:rsidR="00B92B8C">
        <w:rPr>
          <w:rFonts w:ascii="Times New Roman" w:eastAsiaTheme="minorEastAsia" w:hAnsi="Times New Roman" w:cs="Times New Roman"/>
          <w:sz w:val="24"/>
        </w:rPr>
        <w:t>th</w:t>
      </w:r>
      <w:proofErr w:type="spellEnd"/>
      <w:proofErr w:type="gramEnd"/>
      <w:r w:rsidR="00CF48A1">
        <w:rPr>
          <w:rFonts w:ascii="Times New Roman" w:eastAsiaTheme="minorEastAsia" w:hAnsi="Times New Roman" w:cs="Times New Roman"/>
          <w:noProof/>
          <w:sz w:val="24"/>
        </w:rPr>
        <w:drawing>
          <wp:anchor distT="0" distB="0" distL="114300" distR="114300" simplePos="0" relativeHeight="251660288" behindDoc="0" locked="0" layoutInCell="1" allowOverlap="1">
            <wp:simplePos x="914400" y="914400"/>
            <wp:positionH relativeFrom="margin">
              <wp:align>left</wp:align>
            </wp:positionH>
            <wp:positionV relativeFrom="margin">
              <wp:align>bottom</wp:align>
            </wp:positionV>
            <wp:extent cx="3510915" cy="26333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3.png"/>
                    <pic:cNvPicPr/>
                  </pic:nvPicPr>
                  <pic:blipFill>
                    <a:blip r:embed="rId9">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B92B8C">
        <w:rPr>
          <w:rFonts w:ascii="Times New Roman" w:eastAsiaTheme="minorEastAsia" w:hAnsi="Times New Roman" w:cs="Times New Roman"/>
          <w:sz w:val="24"/>
        </w:rPr>
        <w:t>e source/sink strength appears to level out, likely because little work is needed to influence the flow here. Sources/sinks in this region likely contribute mostly to refining the airfoil’s shape.</w:t>
      </w:r>
    </w:p>
    <w:p w:rsidR="00676DA5" w:rsidRDefault="00CF48A1">
      <w:pPr>
        <w:rPr>
          <w:rFonts w:ascii="Times New Roman" w:eastAsiaTheme="minorEastAsia" w:hAnsi="Times New Roman" w:cs="Times New Roman"/>
          <w:sz w:val="24"/>
        </w:rPr>
      </w:pPr>
      <w:r>
        <w:rPr>
          <w:rFonts w:ascii="Times New Roman" w:eastAsiaTheme="minorEastAsia" w:hAnsi="Times New Roman" w:cs="Times New Roman"/>
          <w:sz w:val="24"/>
        </w:rPr>
        <w:tab/>
      </w:r>
      <w:r w:rsidR="002271FF">
        <w:rPr>
          <w:rFonts w:ascii="Times New Roman" w:eastAsiaTheme="minorEastAsia" w:hAnsi="Times New Roman" w:cs="Times New Roman"/>
          <w:sz w:val="24"/>
        </w:rPr>
        <w:t xml:space="preserve">The third plot shown depicts the distribution of the pressure coefficient in the simulation involving 99 sources/sinks. </w:t>
      </w:r>
      <w:r w:rsidR="007403F1">
        <w:rPr>
          <w:rFonts w:ascii="Times New Roman" w:eastAsiaTheme="minorEastAsia" w:hAnsi="Times New Roman" w:cs="Times New Roman"/>
          <w:sz w:val="24"/>
        </w:rPr>
        <w:t xml:space="preserve">The curve of the distribution is very smooth and </w:t>
      </w:r>
      <w:r w:rsidR="007403F1">
        <w:rPr>
          <w:rFonts w:ascii="Times New Roman" w:eastAsiaTheme="minorEastAsia" w:hAnsi="Times New Roman" w:cs="Times New Roman"/>
          <w:sz w:val="24"/>
        </w:rPr>
        <w:lastRenderedPageBreak/>
        <w:t>clearly lies very close to the table values given by circles. This suggests that the error in this simulation is very low, but the following plot will offer more insight into the convergence of the model with physical principles.</w:t>
      </w:r>
    </w:p>
    <w:p w:rsidR="00CF48A1" w:rsidRDefault="00676DA5">
      <w:pPr>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61312" behindDoc="0" locked="0" layoutInCell="1" allowOverlap="1">
            <wp:simplePos x="2828925" y="1314450"/>
            <wp:positionH relativeFrom="margin">
              <wp:align>right</wp:align>
            </wp:positionH>
            <wp:positionV relativeFrom="margin">
              <wp:align>top</wp:align>
            </wp:positionV>
            <wp:extent cx="3510915" cy="26333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4.png"/>
                    <pic:cNvPicPr/>
                  </pic:nvPicPr>
                  <pic:blipFill>
                    <a:blip r:embed="rId10">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Pr>
          <w:rFonts w:ascii="Times New Roman" w:eastAsiaTheme="minorEastAsia" w:hAnsi="Times New Roman" w:cs="Times New Roman"/>
          <w:sz w:val="24"/>
        </w:rPr>
        <w:tab/>
      </w:r>
      <w:r w:rsidR="0044559E">
        <w:rPr>
          <w:rFonts w:ascii="Times New Roman" w:eastAsiaTheme="minorEastAsia" w:hAnsi="Times New Roman" w:cs="Times New Roman"/>
          <w:sz w:val="24"/>
        </w:rPr>
        <w:t xml:space="preserve">The fourth and final plot shows the convergence of the root mean square error as the number of sources/sinks is increased. It is clear that with few sources/sinks, the error is very high; unacceptable for many applications. </w:t>
      </w:r>
      <w:r w:rsidR="00E24E7F">
        <w:rPr>
          <w:rFonts w:ascii="Times New Roman" w:eastAsiaTheme="minorEastAsia" w:hAnsi="Times New Roman" w:cs="Times New Roman"/>
          <w:sz w:val="24"/>
        </w:rPr>
        <w:t xml:space="preserve">However, adding more sources/sinks leads to a rapid drop in error, soon bringing it within a reasonable range. The error associated with 99 sources/sinks is clearly shown to be very low, and the overall trend suggests that more sources/sinks may be added to satisfy any particular error threshold. </w:t>
      </w:r>
      <w:r w:rsidR="00FD6288">
        <w:rPr>
          <w:rFonts w:ascii="Times New Roman" w:eastAsiaTheme="minorEastAsia" w:hAnsi="Times New Roman" w:cs="Times New Roman"/>
          <w:sz w:val="24"/>
        </w:rPr>
        <w:t>However, the curve also appears asymptotic, suggesting that reduction in error will diminish as more and more sources/sinks are placed. For this reason, it is critical that the problem be well defined so that appropriate compromises can be made.</w:t>
      </w:r>
    </w:p>
    <w:p w:rsidR="008761D7" w:rsidRDefault="008761D7">
      <w:pPr>
        <w:rPr>
          <w:rFonts w:ascii="Times New Roman" w:eastAsiaTheme="minorEastAsia" w:hAnsi="Times New Roman" w:cs="Times New Roman"/>
          <w:sz w:val="24"/>
        </w:rPr>
      </w:pPr>
    </w:p>
    <w:p w:rsidR="008761D7" w:rsidRDefault="008761D7">
      <w:pPr>
        <w:rPr>
          <w:rFonts w:ascii="Times New Roman" w:eastAsiaTheme="minorEastAsia" w:hAnsi="Times New Roman" w:cs="Times New Roman"/>
          <w:sz w:val="24"/>
        </w:rPr>
      </w:pPr>
    </w:p>
    <w:p w:rsidR="008761D7" w:rsidRDefault="008761D7">
      <w:pPr>
        <w:rPr>
          <w:rFonts w:ascii="Times New Roman" w:eastAsiaTheme="minorEastAsia" w:hAnsi="Times New Roman" w:cs="Times New Roman"/>
          <w:sz w:val="24"/>
        </w:rPr>
      </w:pPr>
    </w:p>
    <w:p w:rsidR="008761D7" w:rsidRDefault="008761D7">
      <w:pPr>
        <w:rPr>
          <w:rFonts w:ascii="Times New Roman" w:eastAsiaTheme="minorEastAsia" w:hAnsi="Times New Roman" w:cs="Times New Roman"/>
          <w:sz w:val="24"/>
        </w:rPr>
      </w:pPr>
    </w:p>
    <w:p w:rsidR="008761D7" w:rsidRDefault="008761D7">
      <w:pPr>
        <w:rPr>
          <w:rFonts w:ascii="Times New Roman" w:eastAsiaTheme="minorEastAsia" w:hAnsi="Times New Roman" w:cs="Times New Roman"/>
          <w:sz w:val="24"/>
        </w:rPr>
      </w:pPr>
    </w:p>
    <w:p w:rsidR="008761D7" w:rsidRDefault="008761D7">
      <w:pPr>
        <w:rPr>
          <w:rFonts w:ascii="Times New Roman" w:eastAsiaTheme="minorEastAsia" w:hAnsi="Times New Roman" w:cs="Times New Roman"/>
          <w:sz w:val="24"/>
        </w:rPr>
      </w:pPr>
    </w:p>
    <w:p w:rsidR="008761D7" w:rsidRDefault="008761D7">
      <w:pPr>
        <w:rPr>
          <w:rFonts w:ascii="Times New Roman" w:eastAsiaTheme="minorEastAsia" w:hAnsi="Times New Roman" w:cs="Times New Roman"/>
          <w:sz w:val="24"/>
        </w:rPr>
      </w:pPr>
    </w:p>
    <w:p w:rsidR="008761D7" w:rsidRDefault="008761D7">
      <w:pPr>
        <w:rPr>
          <w:rFonts w:ascii="Times New Roman" w:eastAsiaTheme="minorEastAsia" w:hAnsi="Times New Roman" w:cs="Times New Roman"/>
          <w:sz w:val="24"/>
        </w:rPr>
      </w:pPr>
    </w:p>
    <w:p w:rsidR="008761D7" w:rsidRDefault="008761D7">
      <w:pPr>
        <w:rPr>
          <w:rFonts w:ascii="Times New Roman" w:eastAsiaTheme="minorEastAsia" w:hAnsi="Times New Roman" w:cs="Times New Roman"/>
          <w:sz w:val="24"/>
        </w:rPr>
      </w:pPr>
    </w:p>
    <w:p w:rsidR="008761D7" w:rsidRDefault="008761D7">
      <w:pPr>
        <w:rPr>
          <w:rFonts w:ascii="Times New Roman" w:eastAsiaTheme="minorEastAsia" w:hAnsi="Times New Roman" w:cs="Times New Roman"/>
          <w:sz w:val="24"/>
        </w:rPr>
      </w:pPr>
    </w:p>
    <w:p w:rsidR="008761D7" w:rsidRDefault="008761D7">
      <w:pPr>
        <w:rPr>
          <w:rFonts w:ascii="Times New Roman" w:eastAsiaTheme="minorEastAsia" w:hAnsi="Times New Roman" w:cs="Times New Roman"/>
          <w:sz w:val="24"/>
        </w:rPr>
      </w:pPr>
    </w:p>
    <w:p w:rsidR="008761D7" w:rsidRDefault="008761D7">
      <w:pPr>
        <w:rPr>
          <w:rFonts w:ascii="Times New Roman" w:eastAsiaTheme="minorEastAsia" w:hAnsi="Times New Roman" w:cs="Times New Roman"/>
          <w:sz w:val="24"/>
        </w:rPr>
      </w:pPr>
    </w:p>
    <w:p w:rsidR="008761D7" w:rsidRDefault="008761D7">
      <w:pPr>
        <w:rPr>
          <w:rFonts w:ascii="Times New Roman" w:eastAsiaTheme="minorEastAsia" w:hAnsi="Times New Roman" w:cs="Times New Roman"/>
          <w:sz w:val="24"/>
        </w:rPr>
      </w:pPr>
    </w:p>
    <w:p w:rsidR="008761D7" w:rsidRDefault="00C85F5D">
      <w:pPr>
        <w:rPr>
          <w:rFonts w:ascii="Times New Roman" w:eastAsiaTheme="minorEastAsia" w:hAnsi="Times New Roman" w:cs="Times New Roman"/>
          <w:sz w:val="24"/>
        </w:rPr>
      </w:pPr>
      <w:r>
        <w:rPr>
          <w:rFonts w:ascii="Times New Roman" w:eastAsiaTheme="minorEastAsia" w:hAnsi="Times New Roman" w:cs="Times New Roman"/>
          <w:b/>
          <w:sz w:val="24"/>
        </w:rPr>
        <w:lastRenderedPageBreak/>
        <w:t>Calculations</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%Joel Lubinitsky</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%AEE 342 - Project 1b: Analysis of Symmetric Airfoils</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%01/30/15</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Known</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r w:rsidRPr="009E0D8D">
        <w:rPr>
          <w:rFonts w:ascii="Courier New" w:hAnsi="Courier New" w:cs="Courier New"/>
          <w:color w:val="228B22"/>
          <w:sz w:val="20"/>
          <w:szCs w:val="20"/>
          <w:lang w:val="fr-FR"/>
        </w:rPr>
        <w:t>%Domain</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9E0D8D">
        <w:rPr>
          <w:rFonts w:ascii="Courier New" w:hAnsi="Courier New" w:cs="Courier New"/>
          <w:color w:val="000000"/>
          <w:sz w:val="20"/>
          <w:szCs w:val="20"/>
          <w:lang w:val="fr-FR"/>
        </w:rPr>
        <w:t>xMin</w:t>
      </w:r>
      <w:proofErr w:type="spellEnd"/>
      <w:proofErr w:type="gramEnd"/>
      <w:r w:rsidRPr="009E0D8D">
        <w:rPr>
          <w:rFonts w:ascii="Courier New" w:hAnsi="Courier New" w:cs="Courier New"/>
          <w:color w:val="000000"/>
          <w:sz w:val="20"/>
          <w:szCs w:val="20"/>
          <w:lang w:val="fr-FR"/>
        </w:rPr>
        <w:t xml:space="preserve"> = -1;</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9E0D8D">
        <w:rPr>
          <w:rFonts w:ascii="Courier New" w:hAnsi="Courier New" w:cs="Courier New"/>
          <w:color w:val="000000"/>
          <w:sz w:val="20"/>
          <w:szCs w:val="20"/>
          <w:lang w:val="fr-FR"/>
        </w:rPr>
        <w:t>xMax</w:t>
      </w:r>
      <w:proofErr w:type="spellEnd"/>
      <w:proofErr w:type="gramEnd"/>
      <w:r w:rsidRPr="009E0D8D">
        <w:rPr>
          <w:rFonts w:ascii="Courier New" w:hAnsi="Courier New" w:cs="Courier New"/>
          <w:color w:val="000000"/>
          <w:sz w:val="20"/>
          <w:szCs w:val="20"/>
          <w:lang w:val="fr-FR"/>
        </w:rPr>
        <w:t xml:space="preserve"> = 2;</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r w:rsidRPr="009E0D8D">
        <w:rPr>
          <w:rFonts w:ascii="Courier New" w:hAnsi="Courier New" w:cs="Courier New"/>
          <w:color w:val="000000"/>
          <w:sz w:val="20"/>
          <w:szCs w:val="20"/>
          <w:lang w:val="fr-FR"/>
        </w:rPr>
        <w:t xml:space="preserve"> </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9E0D8D">
        <w:rPr>
          <w:rFonts w:ascii="Courier New" w:hAnsi="Courier New" w:cs="Courier New"/>
          <w:color w:val="000000"/>
          <w:sz w:val="20"/>
          <w:szCs w:val="20"/>
          <w:lang w:val="fr-FR"/>
        </w:rPr>
        <w:t>yMin</w:t>
      </w:r>
      <w:proofErr w:type="spellEnd"/>
      <w:proofErr w:type="gramEnd"/>
      <w:r w:rsidRPr="009E0D8D">
        <w:rPr>
          <w:rFonts w:ascii="Courier New" w:hAnsi="Courier New" w:cs="Courier New"/>
          <w:color w:val="000000"/>
          <w:sz w:val="20"/>
          <w:szCs w:val="20"/>
          <w:lang w:val="fr-FR"/>
        </w:rPr>
        <w:t xml:space="preserve"> = -1;</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9E0D8D">
        <w:rPr>
          <w:rFonts w:ascii="Courier New" w:hAnsi="Courier New" w:cs="Courier New"/>
          <w:color w:val="000000"/>
          <w:sz w:val="20"/>
          <w:szCs w:val="20"/>
          <w:lang w:val="fr-FR"/>
        </w:rPr>
        <w:t>yMax</w:t>
      </w:r>
      <w:proofErr w:type="spellEnd"/>
      <w:proofErr w:type="gramEnd"/>
      <w:r w:rsidRPr="009E0D8D">
        <w:rPr>
          <w:rFonts w:ascii="Courier New" w:hAnsi="Courier New" w:cs="Courier New"/>
          <w:color w:val="000000"/>
          <w:sz w:val="20"/>
          <w:szCs w:val="20"/>
          <w:lang w:val="fr-FR"/>
        </w:rPr>
        <w:t xml:space="preserve"> = 1;</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r w:rsidRPr="009E0D8D">
        <w:rPr>
          <w:rFonts w:ascii="Courier New" w:hAnsi="Courier New" w:cs="Courier New"/>
          <w:color w:val="000000"/>
          <w:sz w:val="20"/>
          <w:szCs w:val="20"/>
          <w:lang w:val="fr-FR"/>
        </w:rPr>
        <w:t xml:space="preserve"> </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r w:rsidRPr="009E0D8D">
        <w:rPr>
          <w:rFonts w:ascii="Courier New" w:hAnsi="Courier New" w:cs="Courier New"/>
          <w:color w:val="228B22"/>
          <w:sz w:val="20"/>
          <w:szCs w:val="20"/>
          <w:lang w:val="fr-FR"/>
        </w:rPr>
        <w:t>%NACA0015</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r w:rsidRPr="009E0D8D">
        <w:rPr>
          <w:rFonts w:ascii="Courier New" w:hAnsi="Courier New" w:cs="Courier New"/>
          <w:color w:val="000000"/>
          <w:sz w:val="20"/>
          <w:szCs w:val="20"/>
          <w:lang w:val="fr-FR"/>
        </w:rPr>
        <w:t>t = 0.15;</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r w:rsidRPr="009E0D8D">
        <w:rPr>
          <w:rFonts w:ascii="Courier New" w:hAnsi="Courier New" w:cs="Courier New"/>
          <w:color w:val="000000"/>
          <w:sz w:val="20"/>
          <w:szCs w:val="20"/>
          <w:lang w:val="fr-FR"/>
        </w:rPr>
        <w:t xml:space="preserve"> </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r w:rsidRPr="009E0D8D">
        <w:rPr>
          <w:rFonts w:ascii="Courier New" w:hAnsi="Courier New" w:cs="Courier New"/>
          <w:color w:val="228B22"/>
          <w:sz w:val="20"/>
          <w:szCs w:val="20"/>
          <w:lang w:val="fr-FR"/>
        </w:rPr>
        <w:t>%Pressure Coefficients (NACA0015)</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ratioPositionChord</w:t>
      </w:r>
      <w:proofErr w:type="spellEnd"/>
      <w:proofErr w:type="gramEnd"/>
      <w:r>
        <w:rPr>
          <w:rFonts w:ascii="Courier New" w:hAnsi="Courier New" w:cs="Courier New"/>
          <w:color w:val="000000"/>
          <w:sz w:val="20"/>
          <w:szCs w:val="20"/>
        </w:rPr>
        <w:t xml:space="preserve"> = [0 0.005 0.0125 0.025 0.050 0.075 0.10 0.20 0.25 0.30 : 0.1 : 0.90 0.95 1.00]';</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coefficientPressureExp</w:t>
      </w:r>
      <w:proofErr w:type="spellEnd"/>
      <w:proofErr w:type="gramEnd"/>
      <w:r>
        <w:rPr>
          <w:rFonts w:ascii="Courier New" w:hAnsi="Courier New" w:cs="Courier New"/>
          <w:color w:val="000000"/>
          <w:sz w:val="20"/>
          <w:szCs w:val="20"/>
        </w:rPr>
        <w:t xml:space="preserve"> = [1.000 0.454 0.067 -0.237 -0.450 -0.498 -0.520 -0.510 -0.484 -0.450 -0.369 -0.279 -0.206 -0.132 -0.049 0.055 0.128 1.000]';</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Calculations</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nSinks</w:t>
      </w:r>
      <w:proofErr w:type="spellEnd"/>
      <w:proofErr w:type="gramEnd"/>
      <w:r>
        <w:rPr>
          <w:rFonts w:ascii="Courier New" w:hAnsi="Courier New" w:cs="Courier New"/>
          <w:color w:val="000000"/>
          <w:sz w:val="20"/>
          <w:szCs w:val="20"/>
        </w:rPr>
        <w:t xml:space="preserve"> = 99;</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xSink</w:t>
      </w:r>
      <w:proofErr w:type="spellEnd"/>
      <w:proofErr w:type="gramEnd"/>
      <w:r>
        <w:rPr>
          <w:rFonts w:ascii="Courier New" w:hAnsi="Courier New" w:cs="Courier New"/>
          <w:color w:val="000000"/>
          <w:sz w:val="20"/>
          <w:szCs w:val="20"/>
        </w:rPr>
        <w:t xml:space="preserve"> = zeros(1,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length(</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 xml:space="preserve"> + 1);</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 xml:space="preserve"> = (t ./ 0.20) .* (0.2969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- 0.1260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- 0.3516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2 + 0.2843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3 - 0.1015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4);</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nSinks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xml:space="preserve">j,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atan2(</w:t>
      </w: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(j),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w:t>
      </w: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M\R;</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r w:rsidRPr="009E0D8D">
        <w:rPr>
          <w:rFonts w:ascii="Courier New" w:hAnsi="Courier New" w:cs="Courier New"/>
          <w:color w:val="000000"/>
          <w:sz w:val="20"/>
          <w:szCs w:val="20"/>
          <w:lang w:val="fr-FR"/>
        </w:rPr>
        <w:t xml:space="preserve">[x, y] = </w:t>
      </w:r>
      <w:proofErr w:type="spellStart"/>
      <w:proofErr w:type="gramStart"/>
      <w:r w:rsidRPr="009E0D8D">
        <w:rPr>
          <w:rFonts w:ascii="Courier New" w:hAnsi="Courier New" w:cs="Courier New"/>
          <w:color w:val="000000"/>
          <w:sz w:val="20"/>
          <w:szCs w:val="20"/>
          <w:lang w:val="fr-FR"/>
        </w:rPr>
        <w:t>meshgrid</w:t>
      </w:r>
      <w:proofErr w:type="spellEnd"/>
      <w:r w:rsidRPr="009E0D8D">
        <w:rPr>
          <w:rFonts w:ascii="Courier New" w:hAnsi="Courier New" w:cs="Courier New"/>
          <w:color w:val="000000"/>
          <w:sz w:val="20"/>
          <w:szCs w:val="20"/>
          <w:lang w:val="fr-FR"/>
        </w:rPr>
        <w:t>(</w:t>
      </w:r>
      <w:proofErr w:type="spellStart"/>
      <w:proofErr w:type="gramEnd"/>
      <w:r w:rsidRPr="009E0D8D">
        <w:rPr>
          <w:rFonts w:ascii="Courier New" w:hAnsi="Courier New" w:cs="Courier New"/>
          <w:color w:val="000000"/>
          <w:sz w:val="20"/>
          <w:szCs w:val="20"/>
          <w:lang w:val="fr-FR"/>
        </w:rPr>
        <w:t>linspace</w:t>
      </w:r>
      <w:proofErr w:type="spellEnd"/>
      <w:r w:rsidRPr="009E0D8D">
        <w:rPr>
          <w:rFonts w:ascii="Courier New" w:hAnsi="Courier New" w:cs="Courier New"/>
          <w:color w:val="000000"/>
          <w:sz w:val="20"/>
          <w:szCs w:val="20"/>
          <w:lang w:val="fr-FR"/>
        </w:rPr>
        <w:t>(</w:t>
      </w:r>
      <w:proofErr w:type="spellStart"/>
      <w:r w:rsidRPr="009E0D8D">
        <w:rPr>
          <w:rFonts w:ascii="Courier New" w:hAnsi="Courier New" w:cs="Courier New"/>
          <w:color w:val="000000"/>
          <w:sz w:val="20"/>
          <w:szCs w:val="20"/>
          <w:lang w:val="fr-FR"/>
        </w:rPr>
        <w:t>xMin</w:t>
      </w:r>
      <w:proofErr w:type="spellEnd"/>
      <w:r w:rsidRPr="009E0D8D">
        <w:rPr>
          <w:rFonts w:ascii="Courier New" w:hAnsi="Courier New" w:cs="Courier New"/>
          <w:color w:val="000000"/>
          <w:sz w:val="20"/>
          <w:szCs w:val="20"/>
          <w:lang w:val="fr-FR"/>
        </w:rPr>
        <w:t xml:space="preserve">, </w:t>
      </w:r>
      <w:proofErr w:type="spellStart"/>
      <w:r w:rsidRPr="009E0D8D">
        <w:rPr>
          <w:rFonts w:ascii="Courier New" w:hAnsi="Courier New" w:cs="Courier New"/>
          <w:color w:val="000000"/>
          <w:sz w:val="20"/>
          <w:szCs w:val="20"/>
          <w:lang w:val="fr-FR"/>
        </w:rPr>
        <w:t>xMax</w:t>
      </w:r>
      <w:proofErr w:type="spellEnd"/>
      <w:r w:rsidRPr="009E0D8D">
        <w:rPr>
          <w:rFonts w:ascii="Courier New" w:hAnsi="Courier New" w:cs="Courier New"/>
          <w:color w:val="000000"/>
          <w:sz w:val="20"/>
          <w:szCs w:val="20"/>
          <w:lang w:val="fr-FR"/>
        </w:rPr>
        <w:t xml:space="preserve">, 30), </w:t>
      </w:r>
      <w:proofErr w:type="spellStart"/>
      <w:r w:rsidRPr="009E0D8D">
        <w:rPr>
          <w:rFonts w:ascii="Courier New" w:hAnsi="Courier New" w:cs="Courier New"/>
          <w:color w:val="000000"/>
          <w:sz w:val="20"/>
          <w:szCs w:val="20"/>
          <w:lang w:val="fr-FR"/>
        </w:rPr>
        <w:t>linspace</w:t>
      </w:r>
      <w:proofErr w:type="spellEnd"/>
      <w:r w:rsidRPr="009E0D8D">
        <w:rPr>
          <w:rFonts w:ascii="Courier New" w:hAnsi="Courier New" w:cs="Courier New"/>
          <w:color w:val="000000"/>
          <w:sz w:val="20"/>
          <w:szCs w:val="20"/>
          <w:lang w:val="fr-FR"/>
        </w:rPr>
        <w:t>(</w:t>
      </w:r>
      <w:proofErr w:type="spellStart"/>
      <w:r w:rsidRPr="009E0D8D">
        <w:rPr>
          <w:rFonts w:ascii="Courier New" w:hAnsi="Courier New" w:cs="Courier New"/>
          <w:color w:val="000000"/>
          <w:sz w:val="20"/>
          <w:szCs w:val="20"/>
          <w:lang w:val="fr-FR"/>
        </w:rPr>
        <w:t>yMin</w:t>
      </w:r>
      <w:proofErr w:type="spellEnd"/>
      <w:r w:rsidRPr="009E0D8D">
        <w:rPr>
          <w:rFonts w:ascii="Courier New" w:hAnsi="Courier New" w:cs="Courier New"/>
          <w:color w:val="000000"/>
          <w:sz w:val="20"/>
          <w:szCs w:val="20"/>
          <w:lang w:val="fr-FR"/>
        </w:rPr>
        <w:t xml:space="preserve">, </w:t>
      </w:r>
      <w:proofErr w:type="spellStart"/>
      <w:r w:rsidRPr="009E0D8D">
        <w:rPr>
          <w:rFonts w:ascii="Courier New" w:hAnsi="Courier New" w:cs="Courier New"/>
          <w:color w:val="000000"/>
          <w:sz w:val="20"/>
          <w:szCs w:val="20"/>
          <w:lang w:val="fr-FR"/>
        </w:rPr>
        <w:t>yMax</w:t>
      </w:r>
      <w:proofErr w:type="spellEnd"/>
      <w:r w:rsidRPr="009E0D8D">
        <w:rPr>
          <w:rFonts w:ascii="Courier New" w:hAnsi="Courier New" w:cs="Courier New"/>
          <w:color w:val="000000"/>
          <w:sz w:val="20"/>
          <w:szCs w:val="20"/>
          <w:lang w:val="fr-FR"/>
        </w:rPr>
        <w:t>, 20));</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r w:rsidRPr="009E0D8D">
        <w:rPr>
          <w:rFonts w:ascii="Courier New" w:hAnsi="Courier New" w:cs="Courier New"/>
          <w:color w:val="000000"/>
          <w:sz w:val="20"/>
          <w:szCs w:val="20"/>
          <w:lang w:val="fr-FR"/>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 = 1;</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0;</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u + </w:t>
      </w:r>
      <w:proofErr w:type="gramStart"/>
      <w:r>
        <w:rPr>
          <w:rFonts w:ascii="Courier New" w:hAnsi="Courier New" w:cs="Courier New"/>
          <w:color w:val="000000"/>
          <w:sz w:val="20"/>
          <w:szCs w:val="20"/>
        </w:rPr>
        <w:t>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(x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((x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2 + y .^ 2);</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v = v + </w:t>
      </w:r>
      <w:proofErr w:type="gramStart"/>
      <w:r>
        <w:rPr>
          <w:rFonts w:ascii="Courier New" w:hAnsi="Courier New" w:cs="Courier New"/>
          <w:color w:val="000000"/>
          <w:sz w:val="20"/>
          <w:szCs w:val="20"/>
        </w:rPr>
        <w:t>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y ./ ((x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2 + y .^ 2);</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%Initialize Loop</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r w:rsidRPr="009E0D8D">
        <w:rPr>
          <w:rFonts w:ascii="Courier New" w:hAnsi="Courier New" w:cs="Courier New"/>
          <w:color w:val="000000"/>
          <w:sz w:val="20"/>
          <w:szCs w:val="20"/>
          <w:lang w:val="fr-FR"/>
        </w:rPr>
        <w:t>T = 10;</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9E0D8D">
        <w:rPr>
          <w:rFonts w:ascii="Courier New" w:hAnsi="Courier New" w:cs="Courier New"/>
          <w:color w:val="000000"/>
          <w:sz w:val="20"/>
          <w:szCs w:val="20"/>
          <w:lang w:val="fr-FR"/>
        </w:rPr>
        <w:t>dt</w:t>
      </w:r>
      <w:proofErr w:type="spellEnd"/>
      <w:proofErr w:type="gramEnd"/>
      <w:r w:rsidRPr="009E0D8D">
        <w:rPr>
          <w:rFonts w:ascii="Courier New" w:hAnsi="Courier New" w:cs="Courier New"/>
          <w:color w:val="000000"/>
          <w:sz w:val="20"/>
          <w:szCs w:val="20"/>
          <w:lang w:val="fr-FR"/>
        </w:rPr>
        <w:t xml:space="preserve"> = 0.01;</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r w:rsidRPr="009E0D8D">
        <w:rPr>
          <w:rFonts w:ascii="Courier New" w:hAnsi="Courier New" w:cs="Courier New"/>
          <w:color w:val="000000"/>
          <w:sz w:val="20"/>
          <w:szCs w:val="20"/>
          <w:lang w:val="fr-FR"/>
        </w:rPr>
        <w:t xml:space="preserve">N = (T / </w:t>
      </w:r>
      <w:proofErr w:type="spellStart"/>
      <w:r w:rsidRPr="009E0D8D">
        <w:rPr>
          <w:rFonts w:ascii="Courier New" w:hAnsi="Courier New" w:cs="Courier New"/>
          <w:color w:val="000000"/>
          <w:sz w:val="20"/>
          <w:szCs w:val="20"/>
          <w:lang w:val="fr-FR"/>
        </w:rPr>
        <w:t>dt</w:t>
      </w:r>
      <w:proofErr w:type="spellEnd"/>
      <w:r w:rsidRPr="009E0D8D">
        <w:rPr>
          <w:rFonts w:ascii="Courier New" w:hAnsi="Courier New" w:cs="Courier New"/>
          <w:color w:val="000000"/>
          <w:sz w:val="20"/>
          <w:szCs w:val="20"/>
          <w:lang w:val="fr-FR"/>
        </w:rPr>
        <w:t>) + 1;</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proofErr w:type="spellStart"/>
      <w:r w:rsidRPr="009E0D8D">
        <w:rPr>
          <w:rFonts w:ascii="Courier New" w:hAnsi="Courier New" w:cs="Courier New"/>
          <w:color w:val="000000"/>
          <w:sz w:val="20"/>
          <w:szCs w:val="20"/>
          <w:lang w:val="fr-FR"/>
        </w:rPr>
        <w:t>xy</w:t>
      </w:r>
      <w:proofErr w:type="spellEnd"/>
      <w:r w:rsidRPr="009E0D8D">
        <w:rPr>
          <w:rFonts w:ascii="Courier New" w:hAnsi="Courier New" w:cs="Courier New"/>
          <w:color w:val="000000"/>
          <w:sz w:val="20"/>
          <w:szCs w:val="20"/>
          <w:lang w:val="fr-FR"/>
        </w:rPr>
        <w:t xml:space="preserve"> = </w:t>
      </w:r>
      <w:proofErr w:type="spellStart"/>
      <w:proofErr w:type="gramStart"/>
      <w:r w:rsidRPr="009E0D8D">
        <w:rPr>
          <w:rFonts w:ascii="Courier New" w:hAnsi="Courier New" w:cs="Courier New"/>
          <w:color w:val="000000"/>
          <w:sz w:val="20"/>
          <w:szCs w:val="20"/>
          <w:lang w:val="fr-FR"/>
        </w:rPr>
        <w:t>zeros</w:t>
      </w:r>
      <w:proofErr w:type="spellEnd"/>
      <w:r w:rsidRPr="009E0D8D">
        <w:rPr>
          <w:rFonts w:ascii="Courier New" w:hAnsi="Courier New" w:cs="Courier New"/>
          <w:color w:val="000000"/>
          <w:sz w:val="20"/>
          <w:szCs w:val="20"/>
          <w:lang w:val="fr-FR"/>
        </w:rPr>
        <w:t>(</w:t>
      </w:r>
      <w:proofErr w:type="gramEnd"/>
      <w:r w:rsidRPr="009E0D8D">
        <w:rPr>
          <w:rFonts w:ascii="Courier New" w:hAnsi="Courier New" w:cs="Courier New"/>
          <w:color w:val="000000"/>
          <w:sz w:val="20"/>
          <w:szCs w:val="20"/>
          <w:lang w:val="fr-FR"/>
        </w:rPr>
        <w:t>N, 2);</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r w:rsidRPr="009E0D8D">
        <w:rPr>
          <w:rFonts w:ascii="Courier New" w:hAnsi="Courier New" w:cs="Courier New"/>
          <w:color w:val="000000"/>
          <w:sz w:val="20"/>
          <w:szCs w:val="20"/>
          <w:lang w:val="fr-FR"/>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%Run Loop</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'Field Plot displaying Airfoil, Sources, Streamlines [</w:t>
      </w:r>
      <w:proofErr w:type="spellStart"/>
      <w:r>
        <w:rPr>
          <w:rFonts w:ascii="Courier New" w:hAnsi="Courier New" w:cs="Courier New"/>
          <w:color w:val="A020F0"/>
          <w:sz w:val="20"/>
          <w:szCs w:val="20"/>
        </w:rPr>
        <w:t>nSources</w:t>
      </w:r>
      <w:proofErr w:type="spellEnd"/>
      <w:r>
        <w:rPr>
          <w:rFonts w:ascii="Courier New" w:hAnsi="Courier New" w:cs="Courier New"/>
          <w:color w:val="A020F0"/>
          <w:sz w:val="20"/>
          <w:szCs w:val="20"/>
        </w:rPr>
        <w:t xml:space="preserve"> = 99]'</w:t>
      </w:r>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yMax</w:t>
      </w:r>
      <w:proofErr w:type="spellEnd"/>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20]</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 [x(1),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 : N - 1]</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+ 1, :) = p1bEuler(</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(n, :), s,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 2))</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'color'</w:t>
      </w:r>
      <w:r>
        <w:rPr>
          <w:rFonts w:ascii="Courier New" w:hAnsi="Courier New" w:cs="Courier New"/>
          <w:color w:val="000000"/>
          <w:sz w:val="20"/>
          <w:szCs w:val="20"/>
        </w:rPr>
        <w:t>, [1 0 0])</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xSink</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'color'</w:t>
      </w:r>
      <w:r>
        <w:rPr>
          <w:rFonts w:ascii="Courier New" w:hAnsi="Courier New" w:cs="Courier New"/>
          <w:color w:val="000000"/>
          <w:sz w:val="20"/>
          <w:szCs w:val="20"/>
        </w:rPr>
        <w:t>, [1 0 0])</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0, </w:t>
      </w:r>
      <w:r>
        <w:rPr>
          <w:rFonts w:ascii="Courier New" w:hAnsi="Courier New" w:cs="Courier New"/>
          <w:color w:val="A020F0"/>
          <w:sz w:val="20"/>
          <w:szCs w:val="20"/>
        </w:rPr>
        <w:t>'o'</w:t>
      </w:r>
      <w:r>
        <w:rPr>
          <w:rFonts w:ascii="Courier New" w:hAnsi="Courier New" w:cs="Courier New"/>
          <w:color w:val="000000"/>
          <w:sz w:val="20"/>
          <w:szCs w:val="20"/>
        </w:rPr>
        <w:t xml:space="preserve">, </w:t>
      </w:r>
      <w:r>
        <w:rPr>
          <w:rFonts w:ascii="Courier New" w:hAnsi="Courier New" w:cs="Courier New"/>
          <w:color w:val="A020F0"/>
          <w:sz w:val="20"/>
          <w:szCs w:val="20"/>
        </w:rPr>
        <w:t>'color'</w:t>
      </w:r>
      <w:r>
        <w:rPr>
          <w:rFonts w:ascii="Courier New" w:hAnsi="Courier New" w:cs="Courier New"/>
          <w:color w:val="000000"/>
          <w:sz w:val="20"/>
          <w:szCs w:val="20"/>
        </w:rPr>
        <w:t>, [0 1 0])</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%Airfoil Streamlines</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xyAirfoil</w:t>
      </w:r>
      <w:proofErr w:type="spellEnd"/>
      <w:proofErr w:type="gramEnd"/>
      <w:r>
        <w:rPr>
          <w:rFonts w:ascii="Courier New" w:hAnsi="Courier New" w:cs="Courier New"/>
          <w:color w:val="000000"/>
          <w:sz w:val="20"/>
          <w:szCs w:val="20"/>
        </w:rPr>
        <w:t xml:space="preserve"> = zeros(N, 2);</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[-0.001, 0.001]</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xyAirfoil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 : N - 1]</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xyAirfoil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+ 1, :) = p1bEuler(</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(n, :), s,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2), </w:t>
      </w:r>
      <w:r>
        <w:rPr>
          <w:rFonts w:ascii="Courier New" w:hAnsi="Courier New" w:cs="Courier New"/>
          <w:color w:val="A020F0"/>
          <w:sz w:val="20"/>
          <w:szCs w:val="20"/>
        </w:rPr>
        <w:t>'color'</w:t>
      </w:r>
      <w:r>
        <w:rPr>
          <w:rFonts w:ascii="Courier New" w:hAnsi="Courier New" w:cs="Courier New"/>
          <w:color w:val="000000"/>
          <w:sz w:val="20"/>
          <w:szCs w:val="20"/>
        </w:rPr>
        <w:t>, [1 0 1])</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%Pressure Coefficients</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proofErr w:type="spellStart"/>
      <w:r>
        <w:rPr>
          <w:rFonts w:ascii="Courier New" w:hAnsi="Courier New" w:cs="Courier New"/>
          <w:color w:val="000000"/>
          <w:sz w:val="20"/>
          <w:szCs w:val="20"/>
        </w:rPr>
        <w:t>velocityFreestream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(mean(u(:, 1)) .^ </w:t>
      </w:r>
      <w:r w:rsidRPr="009E0D8D">
        <w:rPr>
          <w:rFonts w:ascii="Courier New" w:hAnsi="Courier New" w:cs="Courier New"/>
          <w:color w:val="000000"/>
          <w:sz w:val="20"/>
          <w:szCs w:val="20"/>
          <w:lang w:val="fr-FR"/>
        </w:rPr>
        <w:t xml:space="preserve">2 + </w:t>
      </w:r>
      <w:proofErr w:type="spellStart"/>
      <w:r w:rsidRPr="009E0D8D">
        <w:rPr>
          <w:rFonts w:ascii="Courier New" w:hAnsi="Courier New" w:cs="Courier New"/>
          <w:color w:val="000000"/>
          <w:sz w:val="20"/>
          <w:szCs w:val="20"/>
          <w:lang w:val="fr-FR"/>
        </w:rPr>
        <w:t>mean</w:t>
      </w:r>
      <w:proofErr w:type="spellEnd"/>
      <w:r w:rsidRPr="009E0D8D">
        <w:rPr>
          <w:rFonts w:ascii="Courier New" w:hAnsi="Courier New" w:cs="Courier New"/>
          <w:color w:val="000000"/>
          <w:sz w:val="20"/>
          <w:szCs w:val="20"/>
          <w:lang w:val="fr-FR"/>
        </w:rPr>
        <w:t>(v(:, 1)) .^ 2);</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r w:rsidRPr="009E0D8D">
        <w:rPr>
          <w:rFonts w:ascii="Courier New" w:hAnsi="Courier New" w:cs="Courier New"/>
          <w:color w:val="000000"/>
          <w:sz w:val="20"/>
          <w:szCs w:val="20"/>
          <w:lang w:val="fr-FR"/>
        </w:rPr>
        <w:t>[</w:t>
      </w:r>
      <w:proofErr w:type="spellStart"/>
      <w:proofErr w:type="gramStart"/>
      <w:r w:rsidRPr="009E0D8D">
        <w:rPr>
          <w:rFonts w:ascii="Courier New" w:hAnsi="Courier New" w:cs="Courier New"/>
          <w:color w:val="000000"/>
          <w:sz w:val="20"/>
          <w:szCs w:val="20"/>
          <w:lang w:val="fr-FR"/>
        </w:rPr>
        <w:t>minEndAirfoil</w:t>
      </w:r>
      <w:proofErr w:type="spellEnd"/>
      <w:proofErr w:type="gramEnd"/>
      <w:r w:rsidRPr="009E0D8D">
        <w:rPr>
          <w:rFonts w:ascii="Courier New" w:hAnsi="Courier New" w:cs="Courier New"/>
          <w:color w:val="000000"/>
          <w:sz w:val="20"/>
          <w:szCs w:val="20"/>
          <w:lang w:val="fr-FR"/>
        </w:rPr>
        <w:t xml:space="preserve">, </w:t>
      </w:r>
      <w:proofErr w:type="spellStart"/>
      <w:r w:rsidRPr="009E0D8D">
        <w:rPr>
          <w:rFonts w:ascii="Courier New" w:hAnsi="Courier New" w:cs="Courier New"/>
          <w:color w:val="000000"/>
          <w:sz w:val="20"/>
          <w:szCs w:val="20"/>
          <w:lang w:val="fr-FR"/>
        </w:rPr>
        <w:t>indexEndAirfoil</w:t>
      </w:r>
      <w:proofErr w:type="spellEnd"/>
      <w:r w:rsidRPr="009E0D8D">
        <w:rPr>
          <w:rFonts w:ascii="Courier New" w:hAnsi="Courier New" w:cs="Courier New"/>
          <w:color w:val="000000"/>
          <w:sz w:val="20"/>
          <w:szCs w:val="20"/>
          <w:lang w:val="fr-FR"/>
        </w:rPr>
        <w:t xml:space="preserve">] = </w:t>
      </w:r>
      <w:proofErr w:type="gramStart"/>
      <w:r w:rsidRPr="009E0D8D">
        <w:rPr>
          <w:rFonts w:ascii="Courier New" w:hAnsi="Courier New" w:cs="Courier New"/>
          <w:color w:val="000000"/>
          <w:sz w:val="20"/>
          <w:szCs w:val="20"/>
          <w:lang w:val="fr-FR"/>
        </w:rPr>
        <w:t>min(</w:t>
      </w:r>
      <w:proofErr w:type="gramEnd"/>
      <w:r w:rsidRPr="009E0D8D">
        <w:rPr>
          <w:rFonts w:ascii="Courier New" w:hAnsi="Courier New" w:cs="Courier New"/>
          <w:color w:val="000000"/>
          <w:sz w:val="20"/>
          <w:szCs w:val="20"/>
          <w:lang w:val="fr-FR"/>
        </w:rPr>
        <w:t>abs(</w:t>
      </w:r>
      <w:proofErr w:type="spellStart"/>
      <w:r w:rsidRPr="009E0D8D">
        <w:rPr>
          <w:rFonts w:ascii="Courier New" w:hAnsi="Courier New" w:cs="Courier New"/>
          <w:color w:val="000000"/>
          <w:sz w:val="20"/>
          <w:szCs w:val="20"/>
          <w:lang w:val="fr-FR"/>
        </w:rPr>
        <w:t>xyAirfoil</w:t>
      </w:r>
      <w:proofErr w:type="spellEnd"/>
      <w:r w:rsidRPr="009E0D8D">
        <w:rPr>
          <w:rFonts w:ascii="Courier New" w:hAnsi="Courier New" w:cs="Courier New"/>
          <w:color w:val="000000"/>
          <w:sz w:val="20"/>
          <w:szCs w:val="20"/>
          <w:lang w:val="fr-FR"/>
        </w:rPr>
        <w:t>(:, 1) - 1));</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r w:rsidRPr="009E0D8D">
        <w:rPr>
          <w:rFonts w:ascii="Courier New" w:hAnsi="Courier New" w:cs="Courier New"/>
          <w:color w:val="000000"/>
          <w:sz w:val="20"/>
          <w:szCs w:val="20"/>
          <w:lang w:val="fr-FR"/>
        </w:rPr>
        <w:t xml:space="preserve"> </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9E0D8D">
        <w:rPr>
          <w:rFonts w:ascii="Courier New" w:hAnsi="Courier New" w:cs="Courier New"/>
          <w:color w:val="000000"/>
          <w:sz w:val="20"/>
          <w:szCs w:val="20"/>
          <w:lang w:val="fr-FR"/>
        </w:rPr>
        <w:t>uAirfoil</w:t>
      </w:r>
      <w:proofErr w:type="spellEnd"/>
      <w:proofErr w:type="gramEnd"/>
      <w:r w:rsidRPr="009E0D8D">
        <w:rPr>
          <w:rFonts w:ascii="Courier New" w:hAnsi="Courier New" w:cs="Courier New"/>
          <w:color w:val="000000"/>
          <w:sz w:val="20"/>
          <w:szCs w:val="20"/>
          <w:lang w:val="fr-FR"/>
        </w:rPr>
        <w:t xml:space="preserve"> = 1;</w:t>
      </w:r>
    </w:p>
    <w:p w:rsidR="009E0D8D" w:rsidRPr="009E0D8D" w:rsidRDefault="009E0D8D" w:rsidP="009E0D8D">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9E0D8D">
        <w:rPr>
          <w:rFonts w:ascii="Courier New" w:hAnsi="Courier New" w:cs="Courier New"/>
          <w:color w:val="000000"/>
          <w:sz w:val="20"/>
          <w:szCs w:val="20"/>
          <w:lang w:val="fr-FR"/>
        </w:rPr>
        <w:t>vAirfoil</w:t>
      </w:r>
      <w:proofErr w:type="spellEnd"/>
      <w:proofErr w:type="gramEnd"/>
      <w:r w:rsidRPr="009E0D8D">
        <w:rPr>
          <w:rFonts w:ascii="Courier New" w:hAnsi="Courier New" w:cs="Courier New"/>
          <w:color w:val="000000"/>
          <w:sz w:val="20"/>
          <w:szCs w:val="20"/>
          <w:lang w:val="fr-FR"/>
        </w:rPr>
        <w:t xml:space="preserve"> = 0;</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uAirfoil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uAirfoil</w:t>
      </w:r>
      <w:proofErr w:type="spellEnd"/>
      <w:r>
        <w:rPr>
          <w:rFonts w:ascii="Courier New" w:hAnsi="Courier New" w:cs="Courier New"/>
          <w:color w:val="000000"/>
          <w:sz w:val="20"/>
          <w:szCs w:val="20"/>
        </w:rPr>
        <w:t xml:space="preserve"> +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2).^ 2);</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vAirfoil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vAirfoil</w:t>
      </w:r>
      <w:proofErr w:type="spellEnd"/>
      <w:r>
        <w:rPr>
          <w:rFonts w:ascii="Courier New" w:hAnsi="Courier New" w:cs="Courier New"/>
          <w:color w:val="000000"/>
          <w:sz w:val="20"/>
          <w:szCs w:val="20"/>
        </w:rPr>
        <w:t xml:space="preserve"> +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2)./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2).^ 2);</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qAirfoil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uAirfoil</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vAirfoil</w:t>
      </w:r>
      <w:proofErr w:type="spellEnd"/>
      <w:r>
        <w:rPr>
          <w:rFonts w:ascii="Courier New" w:hAnsi="Courier New" w:cs="Courier New"/>
          <w:color w:val="000000"/>
          <w:sz w:val="20"/>
          <w:szCs w:val="20"/>
        </w:rPr>
        <w:t xml:space="preserve"> .^ 2);</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coefficientPressureSim</w:t>
      </w:r>
      <w:proofErr w:type="spellEnd"/>
      <w:proofErr w:type="gram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qAirfoil</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velocityFreestream</w:t>
      </w:r>
      <w:proofErr w:type="spellEnd"/>
      <w:r>
        <w:rPr>
          <w:rFonts w:ascii="Courier New" w:hAnsi="Courier New" w:cs="Courier New"/>
          <w:color w:val="000000"/>
          <w:sz w:val="20"/>
          <w:szCs w:val="20"/>
        </w:rPr>
        <w:t xml:space="preserve"> .^ 2);</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%Root Mean Square Error</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nSinkValues</w:t>
      </w:r>
      <w:proofErr w:type="spellEnd"/>
      <w:proofErr w:type="gramEnd"/>
      <w:r>
        <w:rPr>
          <w:rFonts w:ascii="Courier New" w:hAnsi="Courier New" w:cs="Courier New"/>
          <w:color w:val="000000"/>
          <w:sz w:val="20"/>
          <w:szCs w:val="20"/>
        </w:rPr>
        <w:t xml:space="preserve"> = [3 5 9 19 29 49 99];</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errorRMS</w:t>
      </w:r>
      <w:proofErr w:type="spellEnd"/>
      <w:proofErr w:type="gramEnd"/>
      <w:r>
        <w:rPr>
          <w:rFonts w:ascii="Courier New" w:hAnsi="Courier New" w:cs="Courier New"/>
          <w:color w:val="000000"/>
          <w:sz w:val="20"/>
          <w:szCs w:val="20"/>
        </w:rPr>
        <w:t xml:space="preserve"> = zeros(length(</w:t>
      </w:r>
      <w:proofErr w:type="spellStart"/>
      <w:r>
        <w:rPr>
          <w:rFonts w:ascii="Courier New" w:hAnsi="Courier New" w:cs="Courier New"/>
          <w:color w:val="000000"/>
          <w:sz w:val="20"/>
          <w:szCs w:val="20"/>
        </w:rPr>
        <w:t>nSinkValues</w:t>
      </w:r>
      <w:proofErr w:type="spellEnd"/>
      <w:r>
        <w:rPr>
          <w:rFonts w:ascii="Courier New" w:hAnsi="Courier New" w:cs="Courier New"/>
          <w:color w:val="000000"/>
          <w:sz w:val="20"/>
          <w:szCs w:val="20"/>
        </w:rPr>
        <w:t>), 1);</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 : length(</w:t>
      </w:r>
      <w:proofErr w:type="spellStart"/>
      <w:r>
        <w:rPr>
          <w:rFonts w:ascii="Courier New" w:hAnsi="Courier New" w:cs="Courier New"/>
          <w:color w:val="000000"/>
          <w:sz w:val="20"/>
          <w:szCs w:val="20"/>
        </w:rPr>
        <w:t>nSinkValues</w:t>
      </w:r>
      <w:proofErr w:type="spellEnd"/>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errorRMS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p1bErrorRMS(</w:t>
      </w:r>
      <w:proofErr w:type="spellStart"/>
      <w:r>
        <w:rPr>
          <w:rFonts w:ascii="Courier New" w:hAnsi="Courier New" w:cs="Courier New"/>
          <w:color w:val="000000"/>
          <w:sz w:val="20"/>
          <w:szCs w:val="20"/>
        </w:rPr>
        <w:t>nSinkValues</w:t>
      </w:r>
      <w:proofErr w:type="spellEnd"/>
      <w:r>
        <w:rPr>
          <w:rFonts w:ascii="Courier New" w:hAnsi="Courier New" w:cs="Courier New"/>
          <w:color w:val="000000"/>
          <w:sz w:val="20"/>
          <w:szCs w:val="20"/>
        </w:rPr>
        <w:t>(n));</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Plots</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%Source-Sink Distribution</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'Source Position vs Strength [</w:t>
      </w:r>
      <w:proofErr w:type="spellStart"/>
      <w:r>
        <w:rPr>
          <w:rFonts w:ascii="Courier New" w:hAnsi="Courier New" w:cs="Courier New"/>
          <w:color w:val="A020F0"/>
          <w:sz w:val="20"/>
          <w:szCs w:val="20"/>
        </w:rPr>
        <w:t>nSources</w:t>
      </w:r>
      <w:proofErr w:type="spellEnd"/>
      <w:r>
        <w:rPr>
          <w:rFonts w:ascii="Courier New" w:hAnsi="Courier New" w:cs="Courier New"/>
          <w:color w:val="A020F0"/>
          <w:sz w:val="20"/>
          <w:szCs w:val="20"/>
        </w:rPr>
        <w:t xml:space="preserve"> = 99]'</w:t>
      </w:r>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(x/c)'</w:t>
      </w:r>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'Source Strength'</w:t>
      </w:r>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s, </w:t>
      </w:r>
      <w:r>
        <w:rPr>
          <w:rFonts w:ascii="Courier New" w:hAnsi="Courier New" w:cs="Courier New"/>
          <w:color w:val="A020F0"/>
          <w:sz w:val="20"/>
          <w:szCs w:val="20"/>
        </w:rPr>
        <w:t>'-*'</w:t>
      </w:r>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%Pressure Coefficients</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1 -1 1])</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'Pressure Coefficient Distribution [</w:t>
      </w:r>
      <w:proofErr w:type="spellStart"/>
      <w:r>
        <w:rPr>
          <w:rFonts w:ascii="Courier New" w:hAnsi="Courier New" w:cs="Courier New"/>
          <w:color w:val="A020F0"/>
          <w:sz w:val="20"/>
          <w:szCs w:val="20"/>
        </w:rPr>
        <w:t>nSources</w:t>
      </w:r>
      <w:proofErr w:type="spellEnd"/>
      <w:r>
        <w:rPr>
          <w:rFonts w:ascii="Courier New" w:hAnsi="Courier New" w:cs="Courier New"/>
          <w:color w:val="A020F0"/>
          <w:sz w:val="20"/>
          <w:szCs w:val="20"/>
        </w:rPr>
        <w:t xml:space="preserve"> = 99]'</w:t>
      </w:r>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(x/c)'</w:t>
      </w:r>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Cp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ratioPositionChord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coefficientPressureExp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w:t>
      </w:r>
      <w:r>
        <w:rPr>
          <w:rFonts w:ascii="Courier New" w:hAnsi="Courier New" w:cs="Courier New"/>
          <w:color w:val="000000"/>
          <w:sz w:val="20"/>
          <w:szCs w:val="20"/>
        </w:rPr>
        <w:t xml:space="preserve">, </w:t>
      </w:r>
      <w:r>
        <w:rPr>
          <w:rFonts w:ascii="Courier New" w:hAnsi="Courier New" w:cs="Courier New"/>
          <w:color w:val="A020F0"/>
          <w:sz w:val="20"/>
          <w:szCs w:val="20"/>
        </w:rPr>
        <w:t>'color'</w:t>
      </w:r>
      <w:r>
        <w:rPr>
          <w:rFonts w:ascii="Courier New" w:hAnsi="Courier New" w:cs="Courier New"/>
          <w:color w:val="000000"/>
          <w:sz w:val="20"/>
          <w:szCs w:val="20"/>
        </w:rPr>
        <w:t>, [1 0 0])</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coefficientPressureSim</w:t>
      </w:r>
      <w:proofErr w:type="spellEnd"/>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E0D8D" w:rsidRDefault="009E0D8D" w:rsidP="009E0D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%RMS Error</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'Root Mean Square Error Convergence'</w:t>
      </w:r>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Sources'</w:t>
      </w:r>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'Error </w:t>
      </w:r>
      <w:proofErr w:type="spellStart"/>
      <w:r>
        <w:rPr>
          <w:rFonts w:ascii="Courier New" w:hAnsi="Courier New" w:cs="Courier New"/>
          <w:color w:val="A020F0"/>
          <w:sz w:val="20"/>
          <w:szCs w:val="20"/>
        </w:rPr>
        <w:t>Cp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E0D8D" w:rsidRDefault="009E0D8D" w:rsidP="009E0D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loglog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nSinkValues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errorRMS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w:t>
      </w:r>
      <w:r>
        <w:rPr>
          <w:rFonts w:ascii="Courier New" w:hAnsi="Courier New" w:cs="Courier New"/>
          <w:color w:val="000000"/>
          <w:sz w:val="20"/>
          <w:szCs w:val="20"/>
        </w:rPr>
        <w:t>)</w:t>
      </w:r>
    </w:p>
    <w:p w:rsidR="00C85F5D" w:rsidRDefault="00C85F5D">
      <w:pPr>
        <w:rPr>
          <w:rFonts w:ascii="Times New Roman" w:eastAsiaTheme="minorEastAsia" w:hAnsi="Times New Roman" w:cs="Times New Roman"/>
          <w:sz w:val="24"/>
        </w:rPr>
      </w:pPr>
    </w:p>
    <w:p w:rsidR="009E0D8D" w:rsidRDefault="005B2995">
      <w:pPr>
        <w:rPr>
          <w:rFonts w:ascii="Times New Roman" w:eastAsiaTheme="minorEastAsia" w:hAnsi="Times New Roman" w:cs="Times New Roman"/>
          <w:b/>
          <w:sz w:val="24"/>
        </w:rPr>
      </w:pPr>
      <w:r>
        <w:rPr>
          <w:rFonts w:ascii="Times New Roman" w:eastAsiaTheme="minorEastAsia" w:hAnsi="Times New Roman" w:cs="Times New Roman"/>
          <w:b/>
          <w:sz w:val="24"/>
        </w:rPr>
        <w:t>Functions</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%Joel Lubinitsky</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%AEE 342 - Project 1a: Analysis of Symmetric Airfoils</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%Euler Loop Function</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%01/30/15</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xyNext</w:t>
      </w:r>
      <w:proofErr w:type="spellEnd"/>
      <w:r>
        <w:rPr>
          <w:rFonts w:ascii="Courier New" w:hAnsi="Courier New" w:cs="Courier New"/>
          <w:color w:val="000000"/>
          <w:sz w:val="20"/>
          <w:szCs w:val="20"/>
        </w:rPr>
        <w:t xml:space="preserve"> = p1bEuler(</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s,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xyNext</w:t>
      </w:r>
      <w:proofErr w:type="spellEnd"/>
      <w:proofErr w:type="gramEnd"/>
      <w:r>
        <w:rPr>
          <w:rFonts w:ascii="Courier New" w:hAnsi="Courier New" w:cs="Courier New"/>
          <w:color w:val="000000"/>
          <w:sz w:val="20"/>
          <w:szCs w:val="20"/>
        </w:rPr>
        <w:t xml:space="preserve"> = zeros(1, 2);</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 = 1;</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0;</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length(s)]</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u + </w:t>
      </w:r>
      <w:proofErr w:type="gramStart"/>
      <w:r>
        <w:rPr>
          <w:rFonts w:ascii="Courier New" w:hAnsi="Courier New" w:cs="Courier New"/>
          <w:color w:val="000000"/>
          <w:sz w:val="20"/>
          <w:szCs w:val="20"/>
        </w:rPr>
        <w:t>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(x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((x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2 + y .^ 2);</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v + </w:t>
      </w:r>
      <w:proofErr w:type="gramStart"/>
      <w:r>
        <w:rPr>
          <w:rFonts w:ascii="Courier New" w:hAnsi="Courier New" w:cs="Courier New"/>
          <w:color w:val="000000"/>
          <w:sz w:val="20"/>
          <w:szCs w:val="20"/>
        </w:rPr>
        <w:t>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y ./ ((x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2 + y .^ 2);</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xyNext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u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x;</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xyNext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v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y;</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B2995" w:rsidRDefault="005B2995">
      <w:pPr>
        <w:pBdr>
          <w:bottom w:val="dotted" w:sz="24" w:space="1" w:color="auto"/>
        </w:pBdr>
        <w:rPr>
          <w:rFonts w:ascii="Times New Roman" w:eastAsiaTheme="minorEastAsia" w:hAnsi="Times New Roman" w:cs="Times New Roman"/>
          <w:sz w:val="24"/>
        </w:rPr>
      </w:pP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%Joel Lubinitsky</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%AEE 342 - Project 1a: Analysis of Symmetric Airfoils</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%RMS Error</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%01/30/15</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errorRMS</w:t>
      </w:r>
      <w:proofErr w:type="spellEnd"/>
      <w:r>
        <w:rPr>
          <w:rFonts w:ascii="Courier New" w:hAnsi="Courier New" w:cs="Courier New"/>
          <w:color w:val="000000"/>
          <w:sz w:val="20"/>
          <w:szCs w:val="20"/>
        </w:rPr>
        <w:t xml:space="preserve"> = p1bErrorRMS(</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5B2995" w:rsidRPr="005B2995" w:rsidRDefault="005B2995" w:rsidP="005B2995">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5B2995">
        <w:rPr>
          <w:rFonts w:ascii="Courier New" w:hAnsi="Courier New" w:cs="Courier New"/>
          <w:color w:val="000000"/>
          <w:sz w:val="20"/>
          <w:szCs w:val="20"/>
          <w:lang w:val="fr-FR"/>
        </w:rPr>
        <w:t>ratioPositionChord</w:t>
      </w:r>
      <w:proofErr w:type="spellEnd"/>
      <w:proofErr w:type="gramEnd"/>
      <w:r w:rsidRPr="005B2995">
        <w:rPr>
          <w:rFonts w:ascii="Courier New" w:hAnsi="Courier New" w:cs="Courier New"/>
          <w:color w:val="000000"/>
          <w:sz w:val="20"/>
          <w:szCs w:val="20"/>
          <w:lang w:val="fr-FR"/>
        </w:rPr>
        <w:t xml:space="preserve"> = [0 0.005 0.0125 0.025 0.050 0.075 0.10 0.20 0.25 0.30 : 0.1 : 0.90 0.95 1.00]';</w:t>
      </w:r>
    </w:p>
    <w:p w:rsidR="005B2995" w:rsidRPr="005B2995" w:rsidRDefault="005B2995" w:rsidP="005B2995">
      <w:pPr>
        <w:autoSpaceDE w:val="0"/>
        <w:autoSpaceDN w:val="0"/>
        <w:adjustRightInd w:val="0"/>
        <w:spacing w:after="0" w:line="240" w:lineRule="auto"/>
        <w:rPr>
          <w:rFonts w:ascii="Courier New" w:hAnsi="Courier New" w:cs="Courier New"/>
          <w:sz w:val="24"/>
          <w:szCs w:val="24"/>
          <w:lang w:val="fr-FR"/>
        </w:rPr>
      </w:pPr>
      <w:proofErr w:type="spellStart"/>
      <w:r w:rsidRPr="005B2995">
        <w:rPr>
          <w:rFonts w:ascii="Courier New" w:hAnsi="Courier New" w:cs="Courier New"/>
          <w:color w:val="000000"/>
          <w:sz w:val="20"/>
          <w:szCs w:val="20"/>
          <w:lang w:val="fr-FR"/>
        </w:rPr>
        <w:t>coefficientPressureExp</w:t>
      </w:r>
      <w:proofErr w:type="spellEnd"/>
      <w:r w:rsidRPr="005B2995">
        <w:rPr>
          <w:rFonts w:ascii="Courier New" w:hAnsi="Courier New" w:cs="Courier New"/>
          <w:color w:val="000000"/>
          <w:sz w:val="20"/>
          <w:szCs w:val="20"/>
          <w:lang w:val="fr-FR"/>
        </w:rPr>
        <w:t xml:space="preserve"> = [1.000 0.454 0.067 -0.237 -0.450 -0.498 -0.520 -0.510 -0.484 -0.450 -0.369 -0.279 -0.206 -0.132 -0.049 0.055 0.128 1.000]';</w:t>
      </w:r>
    </w:p>
    <w:p w:rsidR="005B2995" w:rsidRPr="005B2995" w:rsidRDefault="005B2995" w:rsidP="005B2995">
      <w:pPr>
        <w:autoSpaceDE w:val="0"/>
        <w:autoSpaceDN w:val="0"/>
        <w:adjustRightInd w:val="0"/>
        <w:spacing w:after="0" w:line="240" w:lineRule="auto"/>
        <w:rPr>
          <w:rFonts w:ascii="Courier New" w:hAnsi="Courier New" w:cs="Courier New"/>
          <w:sz w:val="24"/>
          <w:szCs w:val="24"/>
          <w:lang w:val="fr-FR"/>
        </w:rPr>
      </w:pPr>
      <w:r w:rsidRPr="005B2995">
        <w:rPr>
          <w:rFonts w:ascii="Courier New" w:hAnsi="Courier New" w:cs="Courier New"/>
          <w:color w:val="000000"/>
          <w:sz w:val="20"/>
          <w:szCs w:val="20"/>
          <w:lang w:val="fr-FR"/>
        </w:rPr>
        <w:t>t = 0.15;</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xSink</w:t>
      </w:r>
      <w:proofErr w:type="spellEnd"/>
      <w:proofErr w:type="gramEnd"/>
      <w:r>
        <w:rPr>
          <w:rFonts w:ascii="Courier New" w:hAnsi="Courier New" w:cs="Courier New"/>
          <w:color w:val="000000"/>
          <w:sz w:val="20"/>
          <w:szCs w:val="20"/>
        </w:rPr>
        <w:t xml:space="preserve"> = zeros(1,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length(</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 xml:space="preserve"> + 1);</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 xml:space="preserve"> = (t ./ 0.20) .* (0.2969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- 0.1260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- 0.3516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2 + 0.2843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3 - 0.1015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4);</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nSinks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xml:space="preserve">j,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atan2(</w:t>
      </w: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(j),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B2995" w:rsidRDefault="005B2995" w:rsidP="005B2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w:t>
      </w: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M\R;</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B2995" w:rsidRPr="005B2995" w:rsidRDefault="005B2995" w:rsidP="005B2995">
      <w:pPr>
        <w:autoSpaceDE w:val="0"/>
        <w:autoSpaceDN w:val="0"/>
        <w:adjustRightInd w:val="0"/>
        <w:spacing w:after="0" w:line="240" w:lineRule="auto"/>
        <w:rPr>
          <w:rFonts w:ascii="Courier New" w:hAnsi="Courier New" w:cs="Courier New"/>
          <w:sz w:val="24"/>
          <w:szCs w:val="24"/>
          <w:lang w:val="fr-FR"/>
        </w:rPr>
      </w:pPr>
      <w:r w:rsidRPr="005B2995">
        <w:rPr>
          <w:rFonts w:ascii="Courier New" w:hAnsi="Courier New" w:cs="Courier New"/>
          <w:color w:val="000000"/>
          <w:sz w:val="20"/>
          <w:szCs w:val="20"/>
          <w:lang w:val="fr-FR"/>
        </w:rPr>
        <w:t>T = 10;</w:t>
      </w:r>
    </w:p>
    <w:p w:rsidR="005B2995" w:rsidRPr="005B2995" w:rsidRDefault="005B2995" w:rsidP="005B2995">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5B2995">
        <w:rPr>
          <w:rFonts w:ascii="Courier New" w:hAnsi="Courier New" w:cs="Courier New"/>
          <w:color w:val="000000"/>
          <w:sz w:val="20"/>
          <w:szCs w:val="20"/>
          <w:lang w:val="fr-FR"/>
        </w:rPr>
        <w:t>dt</w:t>
      </w:r>
      <w:proofErr w:type="spellEnd"/>
      <w:proofErr w:type="gramEnd"/>
      <w:r w:rsidRPr="005B2995">
        <w:rPr>
          <w:rFonts w:ascii="Courier New" w:hAnsi="Courier New" w:cs="Courier New"/>
          <w:color w:val="000000"/>
          <w:sz w:val="20"/>
          <w:szCs w:val="20"/>
          <w:lang w:val="fr-FR"/>
        </w:rPr>
        <w:t xml:space="preserve"> = 0.01;</w:t>
      </w:r>
    </w:p>
    <w:p w:rsidR="005B2995" w:rsidRPr="005B2995" w:rsidRDefault="005B2995" w:rsidP="005B2995">
      <w:pPr>
        <w:autoSpaceDE w:val="0"/>
        <w:autoSpaceDN w:val="0"/>
        <w:adjustRightInd w:val="0"/>
        <w:spacing w:after="0" w:line="240" w:lineRule="auto"/>
        <w:rPr>
          <w:rFonts w:ascii="Courier New" w:hAnsi="Courier New" w:cs="Courier New"/>
          <w:sz w:val="24"/>
          <w:szCs w:val="24"/>
          <w:lang w:val="fr-FR"/>
        </w:rPr>
      </w:pPr>
      <w:r w:rsidRPr="005B2995">
        <w:rPr>
          <w:rFonts w:ascii="Courier New" w:hAnsi="Courier New" w:cs="Courier New"/>
          <w:color w:val="000000"/>
          <w:sz w:val="20"/>
          <w:szCs w:val="20"/>
          <w:lang w:val="fr-FR"/>
        </w:rPr>
        <w:t xml:space="preserve">N = (T / </w:t>
      </w:r>
      <w:proofErr w:type="spellStart"/>
      <w:r w:rsidRPr="005B2995">
        <w:rPr>
          <w:rFonts w:ascii="Courier New" w:hAnsi="Courier New" w:cs="Courier New"/>
          <w:color w:val="000000"/>
          <w:sz w:val="20"/>
          <w:szCs w:val="20"/>
          <w:lang w:val="fr-FR"/>
        </w:rPr>
        <w:t>dt</w:t>
      </w:r>
      <w:proofErr w:type="spellEnd"/>
      <w:r w:rsidRPr="005B2995">
        <w:rPr>
          <w:rFonts w:ascii="Courier New" w:hAnsi="Courier New" w:cs="Courier New"/>
          <w:color w:val="000000"/>
          <w:sz w:val="20"/>
          <w:szCs w:val="20"/>
          <w:lang w:val="fr-FR"/>
        </w:rPr>
        <w:t>) + 1;</w:t>
      </w:r>
    </w:p>
    <w:p w:rsidR="005B2995" w:rsidRPr="005B2995" w:rsidRDefault="005B2995" w:rsidP="005B2995">
      <w:pPr>
        <w:autoSpaceDE w:val="0"/>
        <w:autoSpaceDN w:val="0"/>
        <w:adjustRightInd w:val="0"/>
        <w:spacing w:after="0" w:line="240" w:lineRule="auto"/>
        <w:rPr>
          <w:rFonts w:ascii="Courier New" w:hAnsi="Courier New" w:cs="Courier New"/>
          <w:sz w:val="24"/>
          <w:szCs w:val="24"/>
          <w:lang w:val="fr-FR"/>
        </w:rPr>
      </w:pPr>
      <w:proofErr w:type="spellStart"/>
      <w:r w:rsidRPr="005B2995">
        <w:rPr>
          <w:rFonts w:ascii="Courier New" w:hAnsi="Courier New" w:cs="Courier New"/>
          <w:color w:val="000000"/>
          <w:sz w:val="20"/>
          <w:szCs w:val="20"/>
          <w:lang w:val="fr-FR"/>
        </w:rPr>
        <w:t>xyAirfoil</w:t>
      </w:r>
      <w:proofErr w:type="spellEnd"/>
      <w:r w:rsidRPr="005B2995">
        <w:rPr>
          <w:rFonts w:ascii="Courier New" w:hAnsi="Courier New" w:cs="Courier New"/>
          <w:color w:val="000000"/>
          <w:sz w:val="20"/>
          <w:szCs w:val="20"/>
          <w:lang w:val="fr-FR"/>
        </w:rPr>
        <w:t xml:space="preserve"> = </w:t>
      </w:r>
      <w:proofErr w:type="spellStart"/>
      <w:proofErr w:type="gramStart"/>
      <w:r w:rsidRPr="005B2995">
        <w:rPr>
          <w:rFonts w:ascii="Courier New" w:hAnsi="Courier New" w:cs="Courier New"/>
          <w:color w:val="000000"/>
          <w:sz w:val="20"/>
          <w:szCs w:val="20"/>
          <w:lang w:val="fr-FR"/>
        </w:rPr>
        <w:t>zeros</w:t>
      </w:r>
      <w:proofErr w:type="spellEnd"/>
      <w:r w:rsidRPr="005B2995">
        <w:rPr>
          <w:rFonts w:ascii="Courier New" w:hAnsi="Courier New" w:cs="Courier New"/>
          <w:color w:val="000000"/>
          <w:sz w:val="20"/>
          <w:szCs w:val="20"/>
          <w:lang w:val="fr-FR"/>
        </w:rPr>
        <w:t>(</w:t>
      </w:r>
      <w:proofErr w:type="gramEnd"/>
      <w:r w:rsidRPr="005B2995">
        <w:rPr>
          <w:rFonts w:ascii="Courier New" w:hAnsi="Courier New" w:cs="Courier New"/>
          <w:color w:val="000000"/>
          <w:sz w:val="20"/>
          <w:szCs w:val="20"/>
          <w:lang w:val="fr-FR"/>
        </w:rPr>
        <w:t>N, 2);</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[-0.001, 0.001]</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xyAirfoil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 : N - 1]</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xyAirfoil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+ 1, :) = p1bEuler(</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(n, :), s,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B2995" w:rsidRDefault="005B2995" w:rsidP="005B2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uAirfoil</w:t>
      </w:r>
      <w:proofErr w:type="spellEnd"/>
      <w:proofErr w:type="gramEnd"/>
      <w:r>
        <w:rPr>
          <w:rFonts w:ascii="Courier New" w:hAnsi="Courier New" w:cs="Courier New"/>
          <w:color w:val="000000"/>
          <w:sz w:val="20"/>
          <w:szCs w:val="20"/>
        </w:rPr>
        <w:t xml:space="preserve"> = 1;</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vAirfoil</w:t>
      </w:r>
      <w:proofErr w:type="spellEnd"/>
      <w:proofErr w:type="gramEnd"/>
      <w:r>
        <w:rPr>
          <w:rFonts w:ascii="Courier New" w:hAnsi="Courier New" w:cs="Courier New"/>
          <w:color w:val="000000"/>
          <w:sz w:val="20"/>
          <w:szCs w:val="20"/>
        </w:rPr>
        <w:t xml:space="preserve"> = 0;</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uAirfoil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uAirfoil</w:t>
      </w:r>
      <w:proofErr w:type="spellEnd"/>
      <w:r>
        <w:rPr>
          <w:rFonts w:ascii="Courier New" w:hAnsi="Courier New" w:cs="Courier New"/>
          <w:color w:val="000000"/>
          <w:sz w:val="20"/>
          <w:szCs w:val="20"/>
        </w:rPr>
        <w:t xml:space="preserve"> +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2).^ 2);</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vAirfoil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vAirfoil</w:t>
      </w:r>
      <w:proofErr w:type="spellEnd"/>
      <w:r>
        <w:rPr>
          <w:rFonts w:ascii="Courier New" w:hAnsi="Courier New" w:cs="Courier New"/>
          <w:color w:val="000000"/>
          <w:sz w:val="20"/>
          <w:szCs w:val="20"/>
        </w:rPr>
        <w:t xml:space="preserve"> +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2)./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2).^ 2);</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velocityFreestream</w:t>
      </w:r>
      <w:proofErr w:type="spellEnd"/>
      <w:proofErr w:type="gramEnd"/>
      <w:r>
        <w:rPr>
          <w:rFonts w:ascii="Courier New" w:hAnsi="Courier New" w:cs="Courier New"/>
          <w:color w:val="000000"/>
          <w:sz w:val="20"/>
          <w:szCs w:val="20"/>
        </w:rPr>
        <w:t xml:space="preserve"> = 0.9996;</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minEndAirfoil</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indexEndAirfoil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1) - 1));</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qAirfoil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uAirfoil</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vAirfoil</w:t>
      </w:r>
      <w:proofErr w:type="spellEnd"/>
      <w:r>
        <w:rPr>
          <w:rFonts w:ascii="Courier New" w:hAnsi="Courier New" w:cs="Courier New"/>
          <w:color w:val="000000"/>
          <w:sz w:val="20"/>
          <w:szCs w:val="20"/>
        </w:rPr>
        <w:t xml:space="preserve"> .^ 2);</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coefficientPressureSim</w:t>
      </w:r>
      <w:proofErr w:type="spellEnd"/>
      <w:proofErr w:type="gram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qAirfoil</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velocityFreestream</w:t>
      </w:r>
      <w:proofErr w:type="spellEnd"/>
      <w:r>
        <w:rPr>
          <w:rFonts w:ascii="Courier New" w:hAnsi="Courier New" w:cs="Courier New"/>
          <w:color w:val="000000"/>
          <w:sz w:val="20"/>
          <w:szCs w:val="20"/>
        </w:rPr>
        <w:t xml:space="preserve"> .^ 2);</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%Root Mean Square Error</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sumDiffSq</w:t>
      </w:r>
      <w:proofErr w:type="spellEnd"/>
      <w:proofErr w:type="gramEnd"/>
      <w:r>
        <w:rPr>
          <w:rFonts w:ascii="Courier New" w:hAnsi="Courier New" w:cs="Courier New"/>
          <w:color w:val="000000"/>
          <w:sz w:val="20"/>
          <w:szCs w:val="20"/>
        </w:rPr>
        <w:t xml:space="preserve"> = 0;</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 : </w:t>
      </w:r>
      <w:proofErr w:type="spellStart"/>
      <w:r>
        <w:rPr>
          <w:rFonts w:ascii="Courier New" w:hAnsi="Courier New" w:cs="Courier New"/>
          <w:color w:val="000000"/>
          <w:sz w:val="20"/>
          <w:szCs w:val="20"/>
        </w:rPr>
        <w:t>indexEndAirfoil</w:t>
      </w:r>
      <w:proofErr w:type="spellEnd"/>
      <w:r>
        <w:rPr>
          <w:rFonts w:ascii="Courier New" w:hAnsi="Courier New" w:cs="Courier New"/>
          <w:color w:val="000000"/>
          <w:sz w:val="20"/>
          <w:szCs w:val="20"/>
        </w:rPr>
        <w:t xml:space="preserve"> - 1]</w:t>
      </w:r>
    </w:p>
    <w:p w:rsidR="005B2995" w:rsidRDefault="005B2995" w:rsidP="005B2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sumDiffSq</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sumDiffSq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coefficientPressureSim</w:t>
      </w:r>
      <w:proofErr w:type="spellEnd"/>
      <w:r>
        <w:rPr>
          <w:rFonts w:ascii="Courier New" w:hAnsi="Courier New" w:cs="Courier New"/>
          <w:color w:val="000000"/>
          <w:sz w:val="20"/>
          <w:szCs w:val="20"/>
        </w:rPr>
        <w:t>(n)  - interp1(</w:t>
      </w:r>
      <w:proofErr w:type="spellStart"/>
      <w:r>
        <w:rPr>
          <w:rFonts w:ascii="Courier New" w:hAnsi="Courier New" w:cs="Courier New"/>
          <w:color w:val="000000"/>
          <w:sz w:val="20"/>
          <w:szCs w:val="20"/>
        </w:rPr>
        <w:t>ratioPositionChord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coefficientPressureExp</w:t>
      </w:r>
      <w:proofErr w:type="spellEnd"/>
      <w:r>
        <w:rPr>
          <w:rFonts w:ascii="Courier New" w:hAnsi="Courier New" w:cs="Courier New"/>
          <w:color w:val="000000"/>
          <w:sz w:val="20"/>
          <w:szCs w:val="20"/>
        </w:rPr>
        <w:t>, abs(</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(n, 1)))) .^ 2;</w:t>
      </w:r>
    </w:p>
    <w:p w:rsidR="005B2995" w:rsidRDefault="005B2995" w:rsidP="005B2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B2995" w:rsidRDefault="005B2995" w:rsidP="005B29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errorRMS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sumDiffSq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indexEndAirfoil</w:t>
      </w:r>
      <w:proofErr w:type="spellEnd"/>
      <w:r>
        <w:rPr>
          <w:rFonts w:ascii="Courier New" w:hAnsi="Courier New" w:cs="Courier New"/>
          <w:color w:val="000000"/>
          <w:sz w:val="20"/>
          <w:szCs w:val="20"/>
        </w:rPr>
        <w:t xml:space="preserve"> - 1));</w:t>
      </w:r>
    </w:p>
    <w:p w:rsidR="005B2995" w:rsidRDefault="005B2995">
      <w:pPr>
        <w:rPr>
          <w:rFonts w:ascii="Times New Roman" w:eastAsiaTheme="minorEastAsia" w:hAnsi="Times New Roman" w:cs="Times New Roman"/>
          <w:sz w:val="24"/>
        </w:rPr>
      </w:pPr>
    </w:p>
    <w:p w:rsidR="005B2995" w:rsidRDefault="005B2995">
      <w:pPr>
        <w:rPr>
          <w:rFonts w:ascii="Times New Roman" w:eastAsiaTheme="minorEastAsia" w:hAnsi="Times New Roman" w:cs="Times New Roman"/>
          <w:sz w:val="24"/>
        </w:rPr>
      </w:pPr>
    </w:p>
    <w:p w:rsidR="005B2995" w:rsidRDefault="005B2995">
      <w:pPr>
        <w:rPr>
          <w:rFonts w:ascii="Times New Roman" w:eastAsiaTheme="minorEastAsia" w:hAnsi="Times New Roman" w:cs="Times New Roman"/>
          <w:sz w:val="24"/>
        </w:rPr>
      </w:pPr>
    </w:p>
    <w:p w:rsidR="005B2995" w:rsidRDefault="005B2995">
      <w:pPr>
        <w:rPr>
          <w:rFonts w:ascii="Times New Roman" w:eastAsiaTheme="minorEastAsia" w:hAnsi="Times New Roman" w:cs="Times New Roman"/>
          <w:sz w:val="24"/>
        </w:rPr>
      </w:pPr>
    </w:p>
    <w:p w:rsidR="005B2995" w:rsidRDefault="005B2995">
      <w:pPr>
        <w:rPr>
          <w:rFonts w:ascii="Times New Roman" w:eastAsiaTheme="minorEastAsia" w:hAnsi="Times New Roman" w:cs="Times New Roman"/>
          <w:sz w:val="24"/>
        </w:rPr>
      </w:pPr>
    </w:p>
    <w:p w:rsidR="005B2995" w:rsidRDefault="005B2995">
      <w:pPr>
        <w:rPr>
          <w:rFonts w:ascii="Times New Roman" w:eastAsiaTheme="minorEastAsia" w:hAnsi="Times New Roman" w:cs="Times New Roman"/>
          <w:sz w:val="24"/>
        </w:rPr>
      </w:pPr>
    </w:p>
    <w:p w:rsidR="005B2995" w:rsidRDefault="005B2995">
      <w:pPr>
        <w:rPr>
          <w:rFonts w:ascii="Times New Roman" w:eastAsiaTheme="minorEastAsia" w:hAnsi="Times New Roman" w:cs="Times New Roman"/>
          <w:sz w:val="24"/>
        </w:rPr>
      </w:pPr>
    </w:p>
    <w:p w:rsidR="005B2995" w:rsidRDefault="005B2995">
      <w:pPr>
        <w:rPr>
          <w:rFonts w:ascii="Times New Roman" w:eastAsiaTheme="minorEastAsia" w:hAnsi="Times New Roman" w:cs="Times New Roman"/>
          <w:sz w:val="24"/>
        </w:rPr>
      </w:pPr>
    </w:p>
    <w:p w:rsidR="005B2995" w:rsidRDefault="005B2995">
      <w:pPr>
        <w:rPr>
          <w:rFonts w:ascii="Times New Roman" w:eastAsiaTheme="minorEastAsia" w:hAnsi="Times New Roman" w:cs="Times New Roman"/>
          <w:sz w:val="24"/>
        </w:rPr>
      </w:pPr>
    </w:p>
    <w:p w:rsidR="005B2995" w:rsidRDefault="005B2995">
      <w:pPr>
        <w:rPr>
          <w:rFonts w:ascii="Times New Roman" w:eastAsiaTheme="minorEastAsia" w:hAnsi="Times New Roman" w:cs="Times New Roman"/>
          <w:sz w:val="24"/>
        </w:rPr>
      </w:pPr>
    </w:p>
    <w:p w:rsidR="005B2995" w:rsidRDefault="005B2995">
      <w:pPr>
        <w:rPr>
          <w:rFonts w:ascii="Times New Roman" w:eastAsiaTheme="minorEastAsia" w:hAnsi="Times New Roman" w:cs="Times New Roman"/>
          <w:sz w:val="24"/>
        </w:rPr>
      </w:pPr>
    </w:p>
    <w:p w:rsidR="005B2995" w:rsidRDefault="005B2995">
      <w:pPr>
        <w:rPr>
          <w:rFonts w:ascii="Times New Roman" w:eastAsiaTheme="minorEastAsia" w:hAnsi="Times New Roman" w:cs="Times New Roman"/>
          <w:sz w:val="24"/>
        </w:rPr>
      </w:pPr>
    </w:p>
    <w:p w:rsidR="005B2995" w:rsidRDefault="005B2995">
      <w:pPr>
        <w:rPr>
          <w:rFonts w:ascii="Times New Roman" w:eastAsiaTheme="minorEastAsia" w:hAnsi="Times New Roman" w:cs="Times New Roman"/>
          <w:sz w:val="24"/>
        </w:rPr>
      </w:pPr>
    </w:p>
    <w:p w:rsidR="005B2995" w:rsidRDefault="005B2995">
      <w:pPr>
        <w:rPr>
          <w:rFonts w:ascii="Times New Roman" w:eastAsiaTheme="minorEastAsia" w:hAnsi="Times New Roman" w:cs="Times New Roman"/>
          <w:sz w:val="24"/>
        </w:rPr>
      </w:pPr>
    </w:p>
    <w:p w:rsidR="005B2995" w:rsidRDefault="005B2995">
      <w:pPr>
        <w:rPr>
          <w:rFonts w:ascii="Times New Roman" w:eastAsiaTheme="minorEastAsia" w:hAnsi="Times New Roman" w:cs="Times New Roman"/>
          <w:sz w:val="24"/>
        </w:rPr>
      </w:pPr>
    </w:p>
    <w:p w:rsidR="005B2995" w:rsidRDefault="005B2995">
      <w:pPr>
        <w:rPr>
          <w:rFonts w:ascii="Times New Roman" w:eastAsiaTheme="minorEastAsia" w:hAnsi="Times New Roman" w:cs="Times New Roman"/>
          <w:sz w:val="24"/>
        </w:rPr>
      </w:pPr>
    </w:p>
    <w:p w:rsidR="005B2995" w:rsidRDefault="005B2995">
      <w:pPr>
        <w:rPr>
          <w:rFonts w:ascii="Times New Roman" w:eastAsiaTheme="minorEastAsia" w:hAnsi="Times New Roman" w:cs="Times New Roman"/>
          <w:sz w:val="24"/>
        </w:rPr>
      </w:pPr>
    </w:p>
    <w:p w:rsidR="005B2995" w:rsidRDefault="005B2995">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Plots</w:t>
      </w:r>
    </w:p>
    <w:p w:rsidR="005B2995" w:rsidRDefault="00A42919" w:rsidP="00A42919">
      <w:pPr>
        <w:jc w:val="center"/>
        <w:rPr>
          <w:rFonts w:ascii="Times New Roman" w:eastAsiaTheme="minorEastAsia" w:hAnsi="Times New Roman" w:cs="Times New Roman"/>
          <w:sz w:val="24"/>
        </w:rPr>
      </w:pPr>
      <w:r>
        <w:rPr>
          <w:rFonts w:ascii="Times New Roman" w:eastAsiaTheme="minorEastAsia" w:hAnsi="Times New Roman" w:cs="Times New Roman"/>
          <w:noProof/>
          <w:sz w:val="24"/>
        </w:rPr>
        <w:drawing>
          <wp:inline distT="0" distB="0" distL="0" distR="0">
            <wp:extent cx="5333334" cy="4000000"/>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1.png"/>
                    <pic:cNvPicPr/>
                  </pic:nvPicPr>
                  <pic:blipFill>
                    <a:blip r:embed="rId7">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drawing>
          <wp:inline distT="0" distB="0" distL="0" distR="0">
            <wp:extent cx="5333334" cy="400000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2.png"/>
                    <pic:cNvPicPr/>
                  </pic:nvPicPr>
                  <pic:blipFill>
                    <a:blip r:embed="rId8">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drawing>
          <wp:inline distT="0" distB="0" distL="0" distR="0">
            <wp:extent cx="5333334"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3.png"/>
                    <pic:cNvPicPr/>
                  </pic:nvPicPr>
                  <pic:blipFill>
                    <a:blip r:embed="rId9">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p>
    <w:p w:rsidR="00A42919" w:rsidRDefault="00A42919" w:rsidP="00A42919">
      <w:pPr>
        <w:jc w:val="center"/>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drawing>
          <wp:inline distT="0" distB="0" distL="0" distR="0">
            <wp:extent cx="5333334" cy="4000000"/>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4.png"/>
                    <pic:cNvPicPr/>
                  </pic:nvPicPr>
                  <pic:blipFill>
                    <a:blip r:embed="rId10">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AA7BB5" w:rsidRDefault="00AA7BB5" w:rsidP="00AA7BB5">
      <w:pPr>
        <w:rPr>
          <w:rFonts w:ascii="Times New Roman" w:eastAsiaTheme="minorEastAsia" w:hAnsi="Times New Roman" w:cs="Times New Roman"/>
          <w:b/>
          <w:sz w:val="24"/>
        </w:rPr>
      </w:pPr>
      <w:r>
        <w:rPr>
          <w:rFonts w:ascii="Times New Roman" w:eastAsiaTheme="minorEastAsia" w:hAnsi="Times New Roman" w:cs="Times New Roman"/>
          <w:b/>
          <w:sz w:val="24"/>
        </w:rPr>
        <w:t>References</w:t>
      </w:r>
    </w:p>
    <w:p w:rsidR="00AA7BB5" w:rsidRPr="000F7114" w:rsidRDefault="000F7114" w:rsidP="00AA7BB5">
      <w:pPr>
        <w:rPr>
          <w:rFonts w:ascii="Times New Roman" w:eastAsiaTheme="minorEastAsia" w:hAnsi="Times New Roman" w:cs="Times New Roman"/>
          <w:sz w:val="24"/>
          <w:szCs w:val="24"/>
          <w:lang w:val="fr-FR"/>
        </w:rPr>
      </w:pPr>
      <w:r w:rsidRPr="000F7114">
        <w:rPr>
          <w:rFonts w:ascii="Times New Roman" w:eastAsiaTheme="minorEastAsia" w:hAnsi="Times New Roman" w:cs="Times New Roman"/>
          <w:sz w:val="24"/>
          <w:szCs w:val="24"/>
          <w:lang w:val="fr-FR"/>
        </w:rPr>
        <w:t xml:space="preserve">Matlab Documentation. </w:t>
      </w:r>
      <w:hyperlink r:id="rId11" w:history="1">
        <w:r w:rsidRPr="000F7114">
          <w:rPr>
            <w:rStyle w:val="Hyperlink"/>
            <w:rFonts w:ascii="Times New Roman" w:eastAsiaTheme="minorEastAsia" w:hAnsi="Times New Roman" w:cs="Times New Roman"/>
            <w:sz w:val="24"/>
            <w:szCs w:val="24"/>
            <w:lang w:val="fr-FR"/>
          </w:rPr>
          <w:t>http://www.mathworks.com/help/matlab/</w:t>
        </w:r>
      </w:hyperlink>
      <w:r w:rsidRPr="000F7114">
        <w:rPr>
          <w:rFonts w:ascii="Times New Roman" w:eastAsiaTheme="minorEastAsia" w:hAnsi="Times New Roman" w:cs="Times New Roman"/>
          <w:sz w:val="24"/>
          <w:szCs w:val="24"/>
          <w:lang w:val="fr-FR"/>
        </w:rPr>
        <w:t>.</w:t>
      </w:r>
      <w:bookmarkStart w:id="0" w:name="_GoBack"/>
      <w:bookmarkEnd w:id="0"/>
    </w:p>
    <w:sectPr w:rsidR="00AA7BB5" w:rsidRPr="000F711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92A" w:rsidRDefault="00F3792A" w:rsidP="00E249EF">
      <w:pPr>
        <w:spacing w:after="0" w:line="240" w:lineRule="auto"/>
      </w:pPr>
      <w:r>
        <w:separator/>
      </w:r>
    </w:p>
  </w:endnote>
  <w:endnote w:type="continuationSeparator" w:id="0">
    <w:p w:rsidR="00F3792A" w:rsidRDefault="00F3792A" w:rsidP="00E24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92A" w:rsidRDefault="00F3792A" w:rsidP="00E249EF">
      <w:pPr>
        <w:spacing w:after="0" w:line="240" w:lineRule="auto"/>
      </w:pPr>
      <w:r>
        <w:separator/>
      </w:r>
    </w:p>
  </w:footnote>
  <w:footnote w:type="continuationSeparator" w:id="0">
    <w:p w:rsidR="00F3792A" w:rsidRDefault="00F3792A" w:rsidP="00E249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9EF" w:rsidRPr="001771AB" w:rsidRDefault="00E249EF" w:rsidP="00E249EF">
    <w:pPr>
      <w:pStyle w:val="Header"/>
      <w:rPr>
        <w:rFonts w:ascii="Times New Roman" w:hAnsi="Times New Roman" w:cs="Times New Roman"/>
        <w:sz w:val="24"/>
        <w:szCs w:val="24"/>
      </w:rPr>
    </w:pPr>
    <w:r w:rsidRPr="001771AB">
      <w:rPr>
        <w:rFonts w:ascii="Times New Roman" w:hAnsi="Times New Roman" w:cs="Times New Roman"/>
        <w:sz w:val="24"/>
        <w:szCs w:val="24"/>
      </w:rPr>
      <w:t>Joel Lubinitsky</w:t>
    </w:r>
    <w:r w:rsidRPr="001771AB">
      <w:rPr>
        <w:rFonts w:ascii="Times New Roman" w:hAnsi="Times New Roman" w:cs="Times New Roman"/>
        <w:sz w:val="24"/>
        <w:szCs w:val="24"/>
      </w:rPr>
      <w:tab/>
    </w:r>
    <w:r w:rsidRPr="001771AB">
      <w:rPr>
        <w:rFonts w:ascii="Times New Roman" w:hAnsi="Times New Roman" w:cs="Times New Roman"/>
        <w:sz w:val="24"/>
        <w:szCs w:val="24"/>
      </w:rPr>
      <w:tab/>
      <w:t>AEE 342</w:t>
    </w:r>
  </w:p>
  <w:p w:rsidR="00E249EF" w:rsidRPr="00E249EF" w:rsidRDefault="00E249EF" w:rsidP="00E249EF">
    <w:pPr>
      <w:pStyle w:val="Header"/>
      <w:rPr>
        <w:rFonts w:ascii="Times New Roman" w:hAnsi="Times New Roman" w:cs="Times New Roman"/>
        <w:sz w:val="24"/>
        <w:szCs w:val="24"/>
      </w:rPr>
    </w:pPr>
    <w:r>
      <w:rPr>
        <w:rFonts w:ascii="Times New Roman" w:hAnsi="Times New Roman" w:cs="Times New Roman"/>
        <w:sz w:val="24"/>
        <w:szCs w:val="24"/>
      </w:rPr>
      <w:t>01/30/15</w:t>
    </w:r>
    <w:r>
      <w:rPr>
        <w:rFonts w:ascii="Times New Roman" w:hAnsi="Times New Roman" w:cs="Times New Roman"/>
        <w:sz w:val="24"/>
        <w:szCs w:val="24"/>
      </w:rPr>
      <w:tab/>
    </w:r>
    <w:r>
      <w:rPr>
        <w:rFonts w:ascii="Times New Roman" w:hAnsi="Times New Roman" w:cs="Times New Roman"/>
        <w:sz w:val="24"/>
        <w:szCs w:val="24"/>
      </w:rPr>
      <w:tab/>
      <w:t>Project 1b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EF"/>
    <w:rsid w:val="000206B9"/>
    <w:rsid w:val="000770D9"/>
    <w:rsid w:val="000F2A85"/>
    <w:rsid w:val="000F7114"/>
    <w:rsid w:val="00126C10"/>
    <w:rsid w:val="00131D73"/>
    <w:rsid w:val="001B01EA"/>
    <w:rsid w:val="001C7469"/>
    <w:rsid w:val="002271FF"/>
    <w:rsid w:val="002978A2"/>
    <w:rsid w:val="002B4819"/>
    <w:rsid w:val="002F79C8"/>
    <w:rsid w:val="00376B2E"/>
    <w:rsid w:val="003E6421"/>
    <w:rsid w:val="00402601"/>
    <w:rsid w:val="004061E7"/>
    <w:rsid w:val="0044559E"/>
    <w:rsid w:val="00460404"/>
    <w:rsid w:val="0048586A"/>
    <w:rsid w:val="004A0B02"/>
    <w:rsid w:val="004C493C"/>
    <w:rsid w:val="004D00C9"/>
    <w:rsid w:val="004E0A54"/>
    <w:rsid w:val="00596B7B"/>
    <w:rsid w:val="005B1973"/>
    <w:rsid w:val="005B2995"/>
    <w:rsid w:val="005E0660"/>
    <w:rsid w:val="00670271"/>
    <w:rsid w:val="00671B52"/>
    <w:rsid w:val="00676DA5"/>
    <w:rsid w:val="00695953"/>
    <w:rsid w:val="006B30ED"/>
    <w:rsid w:val="006C1EED"/>
    <w:rsid w:val="006F1F1B"/>
    <w:rsid w:val="007242C7"/>
    <w:rsid w:val="007403F1"/>
    <w:rsid w:val="00800B81"/>
    <w:rsid w:val="008761D7"/>
    <w:rsid w:val="008E2F9E"/>
    <w:rsid w:val="0091637A"/>
    <w:rsid w:val="0096666B"/>
    <w:rsid w:val="009E0D8D"/>
    <w:rsid w:val="009E2C42"/>
    <w:rsid w:val="009E422E"/>
    <w:rsid w:val="00A42919"/>
    <w:rsid w:val="00A4736D"/>
    <w:rsid w:val="00A718A4"/>
    <w:rsid w:val="00AA7BB5"/>
    <w:rsid w:val="00AE1A81"/>
    <w:rsid w:val="00B00101"/>
    <w:rsid w:val="00B90173"/>
    <w:rsid w:val="00B92B8C"/>
    <w:rsid w:val="00C12EE7"/>
    <w:rsid w:val="00C25B5C"/>
    <w:rsid w:val="00C85F5D"/>
    <w:rsid w:val="00CB19FA"/>
    <w:rsid w:val="00CB3041"/>
    <w:rsid w:val="00CF48A1"/>
    <w:rsid w:val="00D94A84"/>
    <w:rsid w:val="00DB0350"/>
    <w:rsid w:val="00DB3774"/>
    <w:rsid w:val="00DF27D4"/>
    <w:rsid w:val="00E249EF"/>
    <w:rsid w:val="00E24E7F"/>
    <w:rsid w:val="00E358B9"/>
    <w:rsid w:val="00EA1042"/>
    <w:rsid w:val="00EB2195"/>
    <w:rsid w:val="00EF7E5E"/>
    <w:rsid w:val="00F3792A"/>
    <w:rsid w:val="00FB1BDE"/>
    <w:rsid w:val="00FD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9EF"/>
  </w:style>
  <w:style w:type="paragraph" w:styleId="Footer">
    <w:name w:val="footer"/>
    <w:basedOn w:val="Normal"/>
    <w:link w:val="FooterChar"/>
    <w:uiPriority w:val="99"/>
    <w:unhideWhenUsed/>
    <w:rsid w:val="00E24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9EF"/>
  </w:style>
  <w:style w:type="character" w:styleId="PlaceholderText">
    <w:name w:val="Placeholder Text"/>
    <w:basedOn w:val="DefaultParagraphFont"/>
    <w:uiPriority w:val="99"/>
    <w:semiHidden/>
    <w:rsid w:val="00EF7E5E"/>
    <w:rPr>
      <w:color w:val="808080"/>
    </w:rPr>
  </w:style>
  <w:style w:type="paragraph" w:styleId="BalloonText">
    <w:name w:val="Balloon Text"/>
    <w:basedOn w:val="Normal"/>
    <w:link w:val="BalloonTextChar"/>
    <w:uiPriority w:val="99"/>
    <w:semiHidden/>
    <w:unhideWhenUsed/>
    <w:rsid w:val="00EF7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E5E"/>
    <w:rPr>
      <w:rFonts w:ascii="Tahoma" w:hAnsi="Tahoma" w:cs="Tahoma"/>
      <w:sz w:val="16"/>
      <w:szCs w:val="16"/>
    </w:rPr>
  </w:style>
  <w:style w:type="character" w:styleId="Hyperlink">
    <w:name w:val="Hyperlink"/>
    <w:basedOn w:val="DefaultParagraphFont"/>
    <w:uiPriority w:val="99"/>
    <w:unhideWhenUsed/>
    <w:rsid w:val="000F71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9EF"/>
  </w:style>
  <w:style w:type="paragraph" w:styleId="Footer">
    <w:name w:val="footer"/>
    <w:basedOn w:val="Normal"/>
    <w:link w:val="FooterChar"/>
    <w:uiPriority w:val="99"/>
    <w:unhideWhenUsed/>
    <w:rsid w:val="00E24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9EF"/>
  </w:style>
  <w:style w:type="character" w:styleId="PlaceholderText">
    <w:name w:val="Placeholder Text"/>
    <w:basedOn w:val="DefaultParagraphFont"/>
    <w:uiPriority w:val="99"/>
    <w:semiHidden/>
    <w:rsid w:val="00EF7E5E"/>
    <w:rPr>
      <w:color w:val="808080"/>
    </w:rPr>
  </w:style>
  <w:style w:type="paragraph" w:styleId="BalloonText">
    <w:name w:val="Balloon Text"/>
    <w:basedOn w:val="Normal"/>
    <w:link w:val="BalloonTextChar"/>
    <w:uiPriority w:val="99"/>
    <w:semiHidden/>
    <w:unhideWhenUsed/>
    <w:rsid w:val="00EF7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E5E"/>
    <w:rPr>
      <w:rFonts w:ascii="Tahoma" w:hAnsi="Tahoma" w:cs="Tahoma"/>
      <w:sz w:val="16"/>
      <w:szCs w:val="16"/>
    </w:rPr>
  </w:style>
  <w:style w:type="character" w:styleId="Hyperlink">
    <w:name w:val="Hyperlink"/>
    <w:basedOn w:val="DefaultParagraphFont"/>
    <w:uiPriority w:val="99"/>
    <w:unhideWhenUsed/>
    <w:rsid w:val="000F71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mathworks.com/help/matlab/"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13</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67</cp:revision>
  <dcterms:created xsi:type="dcterms:W3CDTF">2015-01-30T06:54:00Z</dcterms:created>
  <dcterms:modified xsi:type="dcterms:W3CDTF">2015-01-30T10:58:00Z</dcterms:modified>
</cp:coreProperties>
</file>