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20" w:rsidRDefault="00207420" w:rsidP="00894FD2">
      <w:pPr>
        <w:jc w:val="center"/>
        <w:rPr>
          <w:rFonts w:ascii="Times New Roman" w:hAnsi="Times New Roman" w:cs="Times New Roman"/>
          <w:b/>
          <w:sz w:val="24"/>
          <w:szCs w:val="24"/>
        </w:rPr>
      </w:pPr>
      <w:r>
        <w:rPr>
          <w:rFonts w:ascii="Times New Roman" w:hAnsi="Times New Roman" w:cs="Times New Roman"/>
          <w:b/>
          <w:sz w:val="24"/>
          <w:szCs w:val="24"/>
        </w:rPr>
        <w:t>A</w:t>
      </w:r>
      <w:r w:rsidR="00467A0B">
        <w:rPr>
          <w:rFonts w:ascii="Times New Roman" w:hAnsi="Times New Roman" w:cs="Times New Roman"/>
          <w:b/>
          <w:sz w:val="24"/>
          <w:szCs w:val="24"/>
        </w:rPr>
        <w:t>EE 342: Aerodynamics, Project 1c</w:t>
      </w:r>
      <w:r>
        <w:rPr>
          <w:rFonts w:ascii="Times New Roman" w:hAnsi="Times New Roman" w:cs="Times New Roman"/>
          <w:b/>
          <w:sz w:val="24"/>
          <w:szCs w:val="24"/>
        </w:rPr>
        <w:t xml:space="preserve"> – Analysis of Symmetric Airfoils</w:t>
      </w:r>
    </w:p>
    <w:p w:rsidR="00207420" w:rsidRDefault="00467A0B" w:rsidP="00894FD2">
      <w:pPr>
        <w:jc w:val="center"/>
        <w:rPr>
          <w:rFonts w:ascii="Times New Roman" w:hAnsi="Times New Roman" w:cs="Times New Roman"/>
          <w:b/>
          <w:sz w:val="24"/>
          <w:szCs w:val="24"/>
        </w:rPr>
      </w:pPr>
      <w:r>
        <w:rPr>
          <w:rFonts w:ascii="Times New Roman" w:hAnsi="Times New Roman" w:cs="Times New Roman"/>
          <w:b/>
          <w:sz w:val="24"/>
          <w:szCs w:val="24"/>
        </w:rPr>
        <w:t>Submitted: 02/06</w:t>
      </w:r>
      <w:r w:rsidR="00207420">
        <w:rPr>
          <w:rFonts w:ascii="Times New Roman" w:hAnsi="Times New Roman" w:cs="Times New Roman"/>
          <w:b/>
          <w:sz w:val="24"/>
          <w:szCs w:val="24"/>
        </w:rPr>
        <w:t>/15</w:t>
      </w:r>
    </w:p>
    <w:p w:rsidR="006D73F6" w:rsidRDefault="002F05B4" w:rsidP="00894FD2">
      <w:pPr>
        <w:rPr>
          <w:rFonts w:ascii="Times New Roman" w:eastAsiaTheme="minorEastAsia" w:hAnsi="Times New Roman" w:cs="Times New Roman"/>
          <w:sz w:val="24"/>
          <w:szCs w:val="24"/>
        </w:rPr>
      </w:pPr>
      <w:r>
        <w:rPr>
          <w:rFonts w:ascii="Times New Roman" w:hAnsi="Times New Roman" w:cs="Times New Roman"/>
          <w:sz w:val="24"/>
          <w:szCs w:val="24"/>
        </w:rPr>
        <w:tab/>
      </w:r>
      <w:r w:rsidR="00EB230F">
        <w:rPr>
          <w:rFonts w:ascii="Times New Roman" w:hAnsi="Times New Roman" w:cs="Times New Roman"/>
          <w:sz w:val="24"/>
          <w:szCs w:val="24"/>
        </w:rPr>
        <w:t xml:space="preserve">In the simulation of flow behavior, it is important to properly constrain the system with fundamental ‘rules’ that reflect the laws of the physical system being modelled. </w:t>
      </w:r>
      <w:r w:rsidR="0087010B">
        <w:rPr>
          <w:rFonts w:ascii="Times New Roman" w:hAnsi="Times New Roman" w:cs="Times New Roman"/>
          <w:sz w:val="24"/>
          <w:szCs w:val="24"/>
        </w:rPr>
        <w:t xml:space="preserve">These constraints to fluid behavior often seem trivial when observing a physical system, but may require some clever use of mathematical principles in order to force a simulation to behave a certain </w:t>
      </w:r>
      <w:r w:rsidR="00833044">
        <w:rPr>
          <w:rFonts w:ascii="Times New Roman" w:hAnsi="Times New Roman" w:cs="Times New Roman"/>
          <w:sz w:val="24"/>
          <w:szCs w:val="24"/>
        </w:rPr>
        <w:t>way. Throughout th</w:t>
      </w:r>
      <w:r w:rsidR="00C63FDE">
        <w:rPr>
          <w:rFonts w:ascii="Times New Roman" w:hAnsi="Times New Roman" w:cs="Times New Roman"/>
          <w:sz w:val="24"/>
          <w:szCs w:val="24"/>
        </w:rPr>
        <w:t xml:space="preserve">e course of this investigation of flowfields and their behavior, such principles are applied to model several systems and to fine-tune their properties. </w:t>
      </w:r>
      <w:r w:rsidR="00E22EE9">
        <w:rPr>
          <w:rFonts w:ascii="Times New Roman" w:hAnsi="Times New Roman" w:cs="Times New Roman"/>
          <w:sz w:val="24"/>
          <w:szCs w:val="24"/>
        </w:rPr>
        <w:t xml:space="preserve">The simulated flow was introduced to two different solid bodies. </w:t>
      </w:r>
      <w:r w:rsidR="00BE0DB3">
        <w:rPr>
          <w:rFonts w:ascii="Times New Roman" w:hAnsi="Times New Roman" w:cs="Times New Roman"/>
          <w:sz w:val="24"/>
          <w:szCs w:val="24"/>
        </w:rPr>
        <w:t>The shapes of these bodies were defined by placing some number of sources and sinks</w:t>
      </w:r>
      <w:r w:rsidR="00134328">
        <w:rPr>
          <w:rFonts w:ascii="Times New Roman" w:hAnsi="Times New Roman" w:cs="Times New Roman"/>
          <w:sz w:val="24"/>
          <w:szCs w:val="24"/>
        </w:rPr>
        <w:t xml:space="preserve">. </w:t>
      </w:r>
      <w:r w:rsidR="001B7374">
        <w:rPr>
          <w:rFonts w:ascii="Times New Roman" w:hAnsi="Times New Roman" w:cs="Times New Roman"/>
          <w:sz w:val="24"/>
          <w:szCs w:val="24"/>
        </w:rPr>
        <w:t xml:space="preserve">Sources and sinks are </w:t>
      </w:r>
      <w:r w:rsidR="002C5BA7">
        <w:rPr>
          <w:rFonts w:ascii="Times New Roman" w:hAnsi="Times New Roman" w:cs="Times New Roman"/>
          <w:sz w:val="24"/>
          <w:szCs w:val="24"/>
        </w:rPr>
        <w:t xml:space="preserve">point singularities that repel and attract a simulated flow, respectively. </w:t>
      </w:r>
      <w:r w:rsidR="007C1007">
        <w:rPr>
          <w:rFonts w:ascii="Times New Roman" w:hAnsi="Times New Roman" w:cs="Times New Roman"/>
          <w:sz w:val="24"/>
          <w:szCs w:val="24"/>
        </w:rPr>
        <w:t xml:space="preserve">That is, they are </w:t>
      </w:r>
      <w:r w:rsidR="00807D33">
        <w:rPr>
          <w:rFonts w:ascii="Times New Roman" w:hAnsi="Times New Roman" w:cs="Times New Roman"/>
          <w:sz w:val="24"/>
          <w:szCs w:val="24"/>
        </w:rPr>
        <w:t>points that radially emanate infinitely many vectors with magnitude</w:t>
      </w:r>
      <w:r w:rsidR="00730B55">
        <w:rPr>
          <w:rFonts w:ascii="Times New Roman" w:hAnsi="Times New Roman" w:cs="Times New Roman"/>
          <w:sz w:val="24"/>
          <w:szCs w:val="24"/>
        </w:rPr>
        <w:t>s equal to the source’s or sink’s</w:t>
      </w:r>
      <w:r w:rsidR="00807D33">
        <w:rPr>
          <w:rFonts w:ascii="Times New Roman" w:hAnsi="Times New Roman" w:cs="Times New Roman"/>
          <w:sz w:val="24"/>
          <w:szCs w:val="24"/>
        </w:rPr>
        <w:t xml:space="preserve"> strength</w:t>
      </w:r>
      <w:proofErr w:type="gramStart"/>
      <w:r w:rsidR="00807D33">
        <w:rPr>
          <w:rFonts w:ascii="Times New Roman" w:hAnsi="Times New Roman" w:cs="Times New Roman"/>
          <w:sz w:val="24"/>
          <w:szCs w:val="24"/>
        </w:rPr>
        <w:t xml:space="preserve">, </w:t>
      </w:r>
      <w:proofErr w:type="gramEnd"/>
      <m:oMath>
        <m:r>
          <w:rPr>
            <w:rFonts w:ascii="Cambria Math" w:hAnsi="Cambria Math" w:cs="Times New Roman"/>
            <w:sz w:val="24"/>
            <w:szCs w:val="24"/>
          </w:rPr>
          <m:t>s</m:t>
        </m:r>
      </m:oMath>
      <w:r w:rsidR="00807D33">
        <w:rPr>
          <w:rFonts w:ascii="Times New Roman" w:eastAsiaTheme="minorEastAsia" w:hAnsi="Times New Roman" w:cs="Times New Roman"/>
          <w:sz w:val="24"/>
          <w:szCs w:val="24"/>
        </w:rPr>
        <w:t xml:space="preserve">. </w:t>
      </w:r>
      <w:r w:rsidR="00C05D0C">
        <w:rPr>
          <w:rFonts w:ascii="Times New Roman" w:eastAsiaTheme="minorEastAsia" w:hAnsi="Times New Roman" w:cs="Times New Roman"/>
          <w:sz w:val="24"/>
          <w:szCs w:val="24"/>
        </w:rPr>
        <w:t xml:space="preserve">This is a valuable construct in the simulation of fluid flows because sources and sinks may be placed in order to induce a certain curvature in the flowfield. As more points are placed, a boundary can become sufficiently defined so as to simulate the normal forces induced on the flowfield by the object being modelled. </w:t>
      </w:r>
      <w:r w:rsidR="00C003BC">
        <w:rPr>
          <w:rFonts w:ascii="Times New Roman" w:eastAsiaTheme="minorEastAsia" w:hAnsi="Times New Roman" w:cs="Times New Roman"/>
          <w:sz w:val="24"/>
          <w:szCs w:val="24"/>
        </w:rPr>
        <w:t xml:space="preserve">However, </w:t>
      </w:r>
      <w:r w:rsidR="00B12DA8">
        <w:rPr>
          <w:rFonts w:ascii="Times New Roman" w:eastAsiaTheme="minorEastAsia" w:hAnsi="Times New Roman" w:cs="Times New Roman"/>
          <w:sz w:val="24"/>
          <w:szCs w:val="24"/>
        </w:rPr>
        <w:t xml:space="preserve">the curvature </w:t>
      </w:r>
      <w:r w:rsidR="007D76C4">
        <w:rPr>
          <w:rFonts w:ascii="Times New Roman" w:eastAsiaTheme="minorEastAsia" w:hAnsi="Times New Roman" w:cs="Times New Roman"/>
          <w:sz w:val="24"/>
          <w:szCs w:val="24"/>
        </w:rPr>
        <w:t xml:space="preserve">and force </w:t>
      </w:r>
      <w:r w:rsidR="00B12DA8">
        <w:rPr>
          <w:rFonts w:ascii="Times New Roman" w:eastAsiaTheme="minorEastAsia" w:hAnsi="Times New Roman" w:cs="Times New Roman"/>
          <w:sz w:val="24"/>
          <w:szCs w:val="24"/>
        </w:rPr>
        <w:t xml:space="preserve">of </w:t>
      </w:r>
      <w:r w:rsidR="00730B55">
        <w:rPr>
          <w:rFonts w:ascii="Times New Roman" w:eastAsiaTheme="minorEastAsia" w:hAnsi="Times New Roman" w:cs="Times New Roman"/>
          <w:sz w:val="24"/>
          <w:szCs w:val="24"/>
        </w:rPr>
        <w:t xml:space="preserve">a </w:t>
      </w:r>
      <w:r w:rsidR="00B12DA8">
        <w:rPr>
          <w:rFonts w:ascii="Times New Roman" w:eastAsiaTheme="minorEastAsia" w:hAnsi="Times New Roman" w:cs="Times New Roman"/>
          <w:sz w:val="24"/>
          <w:szCs w:val="24"/>
        </w:rPr>
        <w:t>phys</w:t>
      </w:r>
      <w:r w:rsidR="00730B55">
        <w:rPr>
          <w:rFonts w:ascii="Times New Roman" w:eastAsiaTheme="minorEastAsia" w:hAnsi="Times New Roman" w:cs="Times New Roman"/>
          <w:sz w:val="24"/>
          <w:szCs w:val="24"/>
        </w:rPr>
        <w:t>ical surface</w:t>
      </w:r>
      <w:r w:rsidR="007D76C4">
        <w:rPr>
          <w:rFonts w:ascii="Times New Roman" w:eastAsiaTheme="minorEastAsia" w:hAnsi="Times New Roman" w:cs="Times New Roman"/>
          <w:sz w:val="24"/>
          <w:szCs w:val="24"/>
        </w:rPr>
        <w:t xml:space="preserve"> is continuous</w:t>
      </w:r>
      <w:r w:rsidR="00730B55">
        <w:rPr>
          <w:rFonts w:ascii="Times New Roman" w:eastAsiaTheme="minorEastAsia" w:hAnsi="Times New Roman" w:cs="Times New Roman"/>
          <w:sz w:val="24"/>
          <w:szCs w:val="24"/>
        </w:rPr>
        <w:t>,</w:t>
      </w:r>
      <w:r w:rsidR="007D76C4">
        <w:rPr>
          <w:rFonts w:ascii="Times New Roman" w:eastAsiaTheme="minorEastAsia" w:hAnsi="Times New Roman" w:cs="Times New Roman"/>
          <w:sz w:val="24"/>
          <w:szCs w:val="24"/>
        </w:rPr>
        <w:t xml:space="preserve"> while the number of sources/sinks placed must be finite. This issue is addressed in detail throughout this investigation, with visual evaluation of the accuracy of simulated airfoils as well as a comparison with table values of airfoil performance with </w:t>
      </w:r>
      <w:r w:rsidR="00730B55">
        <w:rPr>
          <w:rFonts w:ascii="Times New Roman" w:eastAsiaTheme="minorEastAsia" w:hAnsi="Times New Roman" w:cs="Times New Roman"/>
          <w:sz w:val="24"/>
          <w:szCs w:val="24"/>
        </w:rPr>
        <w:t>varying</w:t>
      </w:r>
      <w:r w:rsidR="007D76C4">
        <w:rPr>
          <w:rFonts w:ascii="Times New Roman" w:eastAsiaTheme="minorEastAsia" w:hAnsi="Times New Roman" w:cs="Times New Roman"/>
          <w:sz w:val="24"/>
          <w:szCs w:val="24"/>
        </w:rPr>
        <w:t xml:space="preserve"> numbers of sources and sinks.</w:t>
      </w:r>
    </w:p>
    <w:p w:rsidR="00946D41" w:rsidRDefault="00FF2361"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investigation began with the modelling of an object that appeared similar to a bowling pin. </w:t>
      </w:r>
      <w:r w:rsidR="00946D41">
        <w:rPr>
          <w:rFonts w:ascii="Times New Roman" w:eastAsiaTheme="minorEastAsia" w:hAnsi="Times New Roman" w:cs="Times New Roman"/>
          <w:sz w:val="24"/>
          <w:szCs w:val="24"/>
        </w:rPr>
        <w:t>This was a simple model using only three sources/sinks, but provided valuable insight into the nature of flowfields through a number of intuitive visualizations. This flowfield was described by the following equations.</w:t>
      </w:r>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+1</m:t>
          </m:r>
        </m:oMath>
      </m:oMathPara>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m:oMathPara>
    </w:p>
    <w:p w:rsidR="00946D41" w:rsidRDefault="00946D41" w:rsidP="00894FD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eastAsiaTheme="minorEastAsia" w:hAnsi="Cambria Math" w:cs="Times New Roman"/>
            <w:sz w:val="24"/>
            <w:szCs w:val="24"/>
          </w:rPr>
          <m:t>=0.10</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=-0.07</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=-0.03</m:t>
        </m:r>
      </m:oMath>
      <w:r>
        <w:rPr>
          <w:rFonts w:ascii="Times New Roman" w:eastAsiaTheme="minorEastAsia" w:hAnsi="Times New Roman" w:cs="Times New Roman"/>
          <w:sz w:val="24"/>
          <w:szCs w:val="24"/>
        </w:rPr>
        <w:t xml:space="preserve">. </w:t>
      </w:r>
      <w:r w:rsidR="00FF26D7">
        <w:rPr>
          <w:rFonts w:ascii="Times New Roman" w:eastAsiaTheme="minorEastAsia" w:hAnsi="Times New Roman" w:cs="Times New Roman"/>
          <w:sz w:val="24"/>
          <w:szCs w:val="24"/>
        </w:rPr>
        <w:t xml:space="preserve">The primary components of these equations are the positions and strengths of the sinks, as well as the velocity of the freestream. </w:t>
      </w:r>
      <w:r w:rsidR="00BF1321">
        <w:rPr>
          <w:rFonts w:ascii="Times New Roman" w:eastAsiaTheme="minorEastAsia" w:hAnsi="Times New Roman" w:cs="Times New Roman"/>
          <w:sz w:val="24"/>
          <w:szCs w:val="24"/>
        </w:rPr>
        <w:t xml:space="preserve">The first three terms in each equation are the equations describing the three sinks. The final constant term, which is only found in the equation </w:t>
      </w:r>
      <w:proofErr w:type="gramStart"/>
      <w:r w:rsidR="00BF1321">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u</m:t>
        </m:r>
      </m:oMath>
      <w:r w:rsidR="00BF1321">
        <w:rPr>
          <w:rFonts w:ascii="Times New Roman" w:eastAsiaTheme="minorEastAsia" w:hAnsi="Times New Roman" w:cs="Times New Roman"/>
          <w:sz w:val="24"/>
          <w:szCs w:val="24"/>
        </w:rPr>
        <w:t>, represents the velocity of the freestream. Here, it can be seen that the flowfield described has a freestre</w:t>
      </w:r>
      <w:r w:rsidR="00625917">
        <w:rPr>
          <w:rFonts w:ascii="Times New Roman" w:eastAsiaTheme="minorEastAsia" w:hAnsi="Times New Roman" w:cs="Times New Roman"/>
          <w:sz w:val="24"/>
          <w:szCs w:val="24"/>
        </w:rPr>
        <w:t>am velocity of 1</w:t>
      </w:r>
      <w:r w:rsidR="00BF1321">
        <w:rPr>
          <w:rFonts w:ascii="Times New Roman" w:eastAsiaTheme="minorEastAsia" w:hAnsi="Times New Roman" w:cs="Times New Roman"/>
          <w:sz w:val="24"/>
          <w:szCs w:val="24"/>
        </w:rPr>
        <w:t xml:space="preserve"> in </w:t>
      </w:r>
      <w:r w:rsidR="00894FD2">
        <w:rPr>
          <w:rFonts w:ascii="Times New Roman" w:eastAsiaTheme="minorEastAsia" w:hAnsi="Times New Roman" w:cs="Times New Roman"/>
          <w:sz w:val="24"/>
          <w:szCs w:val="24"/>
        </w:rPr>
        <w:t xml:space="preserve">the x-direction and has three </w:t>
      </w:r>
      <w:r w:rsidR="00BF1321">
        <w:rPr>
          <w:rFonts w:ascii="Times New Roman" w:eastAsiaTheme="minorEastAsia" w:hAnsi="Times New Roman" w:cs="Times New Roman"/>
          <w:sz w:val="24"/>
          <w:szCs w:val="24"/>
        </w:rPr>
        <w:t xml:space="preserve">major changes in curvature. </w:t>
      </w:r>
      <w:r w:rsidR="003B0B9C">
        <w:rPr>
          <w:rFonts w:ascii="Times New Roman" w:eastAsiaTheme="minorEastAsia" w:hAnsi="Times New Roman" w:cs="Times New Roman"/>
          <w:sz w:val="24"/>
          <w:szCs w:val="24"/>
        </w:rPr>
        <w:t xml:space="preserve">By integrating these velocity functions numerically, the position of the flow on an arbitrary number of streamlines can be determined and plotted. </w:t>
      </w:r>
      <w:r w:rsidR="00781510">
        <w:rPr>
          <w:rFonts w:ascii="Times New Roman" w:eastAsiaTheme="minorEastAsia" w:hAnsi="Times New Roman" w:cs="Times New Roman"/>
          <w:sz w:val="24"/>
          <w:szCs w:val="24"/>
        </w:rPr>
        <w:t>The resulting streamlines and airfoil shape can be seen below.</w:t>
      </w:r>
      <w:r w:rsidR="00894FD2">
        <w:rPr>
          <w:rFonts w:ascii="Times New Roman" w:eastAsiaTheme="minorEastAsia" w:hAnsi="Times New Roman" w:cs="Times New Roman"/>
          <w:sz w:val="24"/>
          <w:szCs w:val="24"/>
        </w:rPr>
        <w:t xml:space="preserve"> </w:t>
      </w:r>
      <w:r w:rsidR="003B0B9C">
        <w:rPr>
          <w:rFonts w:ascii="Times New Roman" w:eastAsiaTheme="minorEastAsia" w:hAnsi="Times New Roman" w:cs="Times New Roman"/>
          <w:sz w:val="24"/>
          <w:szCs w:val="24"/>
        </w:rPr>
        <w:t xml:space="preserve">An additional visualization of the simulation that was useful for an intuitive understanding of the system was the contour plot, displaying the velocity distribution across the entire field. </w:t>
      </w:r>
      <w:r w:rsidR="001D314D">
        <w:rPr>
          <w:rFonts w:ascii="Times New Roman" w:eastAsiaTheme="minorEastAsia" w:hAnsi="Times New Roman" w:cs="Times New Roman"/>
          <w:sz w:val="24"/>
          <w:szCs w:val="24"/>
        </w:rPr>
        <w:t xml:space="preserve">These two visualizations of the flow complemented </w:t>
      </w:r>
      <w:r w:rsidR="001D314D">
        <w:rPr>
          <w:rFonts w:ascii="Times New Roman" w:eastAsiaTheme="minorEastAsia" w:hAnsi="Times New Roman" w:cs="Times New Roman"/>
          <w:sz w:val="24"/>
          <w:szCs w:val="24"/>
        </w:rPr>
        <w:lastRenderedPageBreak/>
        <w:t xml:space="preserve">each other very well, with streamlines describing the movement of the flow near the modelled surface, and the contour plot providing insight into the </w:t>
      </w:r>
      <w:r w:rsidR="00BC46FA">
        <w:rPr>
          <w:rFonts w:ascii="Times New Roman" w:eastAsiaTheme="minorEastAsia" w:hAnsi="Times New Roman" w:cs="Times New Roman"/>
          <w:sz w:val="24"/>
          <w:szCs w:val="24"/>
        </w:rPr>
        <w:t>gradual and abrupt changes in velocity throughout the entire field.</w:t>
      </w:r>
      <w:r w:rsidR="00666F0F">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4543425" y="2324100"/>
            <wp:positionH relativeFrom="margin">
              <wp:align>left</wp:align>
            </wp:positionH>
            <wp:positionV relativeFrom="margin">
              <wp:align>center</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2552700" y="1314450"/>
            <wp:positionH relativeFrom="margin">
              <wp:align>left</wp:align>
            </wp:positionH>
            <wp:positionV relativeFrom="margin">
              <wp:align>top</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sz w:val="24"/>
          <w:szCs w:val="24"/>
        </w:rPr>
        <w:t xml:space="preserve"> On the streamline plot, </w:t>
      </w:r>
      <w:r w:rsidR="008F5766">
        <w:rPr>
          <w:rFonts w:ascii="Times New Roman" w:eastAsiaTheme="minorEastAsia" w:hAnsi="Times New Roman" w:cs="Times New Roman"/>
          <w:sz w:val="24"/>
          <w:szCs w:val="24"/>
        </w:rPr>
        <w:t>an additional pair of streamlines is</w:t>
      </w:r>
      <w:r w:rsidR="00666F0F">
        <w:rPr>
          <w:rFonts w:ascii="Times New Roman" w:eastAsiaTheme="minorEastAsia" w:hAnsi="Times New Roman" w:cs="Times New Roman"/>
          <w:sz w:val="24"/>
          <w:szCs w:val="24"/>
        </w:rPr>
        <w:t xml:space="preserve"> plotted near the center, beginning from the stagnation point at the leading edge of the object. These streamlines trace the surface of the object and reveal much about its shape. </w:t>
      </w:r>
      <w:r w:rsidR="008F5766">
        <w:rPr>
          <w:rFonts w:ascii="Times New Roman" w:eastAsiaTheme="minorEastAsia" w:hAnsi="Times New Roman" w:cs="Times New Roman"/>
          <w:sz w:val="24"/>
          <w:szCs w:val="24"/>
        </w:rPr>
        <w:t xml:space="preserve">This is a strategy that will be employed many times throughout the investigation. </w:t>
      </w:r>
      <w:r w:rsidR="005C7EAC">
        <w:rPr>
          <w:rFonts w:ascii="Times New Roman" w:eastAsiaTheme="minorEastAsia" w:hAnsi="Times New Roman" w:cs="Times New Roman"/>
          <w:sz w:val="24"/>
          <w:szCs w:val="24"/>
        </w:rPr>
        <w:t>On the contour plot, particularly noteworthy areas can be identified by drastic changes in velocity, such as the stagnation point. The general sweeping curves of the plot are informative too, possibly suggesting an apparent pressure gradient throughout field.</w:t>
      </w:r>
    </w:p>
    <w:p w:rsidR="005C7EAC" w:rsidRDefault="005C7EAC" w:rsidP="00894FD2">
      <w:pPr>
        <w:rPr>
          <w:rFonts w:ascii="Times New Roman" w:eastAsiaTheme="minorEastAsia" w:hAnsi="Times New Roman" w:cs="Times New Roman"/>
          <w:sz w:val="24"/>
          <w:szCs w:val="24"/>
        </w:rPr>
      </w:pPr>
    </w:p>
    <w:p w:rsidR="004B3F3A" w:rsidRDefault="004B3F3A" w:rsidP="00894FD2">
      <w:pPr>
        <w:rPr>
          <w:rFonts w:ascii="Times New Roman" w:eastAsiaTheme="minorEastAsia" w:hAnsi="Times New Roman" w:cs="Times New Roman"/>
          <w:sz w:val="24"/>
          <w:szCs w:val="24"/>
        </w:rPr>
      </w:pPr>
    </w:p>
    <w:p w:rsidR="004B3F3A" w:rsidRDefault="00457FC6"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6548A">
        <w:rPr>
          <w:rFonts w:ascii="Times New Roman" w:eastAsiaTheme="minorEastAsia" w:hAnsi="Times New Roman" w:cs="Times New Roman"/>
          <w:sz w:val="24"/>
          <w:szCs w:val="24"/>
        </w:rPr>
        <w:t xml:space="preserve">Next, the general forms of the velocity field equations were introduced in order to derive equations particular to a NACA 0015 airfoil. Here, several mathematical relations derived from physical characteristics were used to constrain the flowfield. </w:t>
      </w:r>
      <w:r w:rsidR="00674464">
        <w:rPr>
          <w:rFonts w:ascii="Times New Roman" w:eastAsiaTheme="minorEastAsia" w:hAnsi="Times New Roman" w:cs="Times New Roman"/>
          <w:sz w:val="24"/>
          <w:szCs w:val="24"/>
        </w:rPr>
        <w:t>First, the flowfield velocities were defined by</w:t>
      </w:r>
    </w:p>
    <w:p w:rsidR="00181250" w:rsidRPr="00460404" w:rsidRDefault="00181250" w:rsidP="00181250">
      <w:pPr>
        <w:rPr>
          <w:rFonts w:ascii="Times New Roman" w:eastAsiaTheme="minorEastAsia" w:hAnsi="Times New Roman" w:cs="Times New Roman"/>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181250" w:rsidRPr="00460404" w:rsidRDefault="00181250" w:rsidP="00181250">
      <w:pPr>
        <w:rPr>
          <w:rFonts w:ascii="Times New Roman" w:eastAsiaTheme="minorEastAsia" w:hAnsi="Times New Roman" w:cs="Times New Roman"/>
          <w:sz w:val="24"/>
        </w:rPr>
      </w:pPr>
      <m:oMathPara>
        <m:oMath>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674464" w:rsidRDefault="00181250"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total number of sources/sinks and </w:t>
      </w:r>
      <m:oMath>
        <m:r>
          <w:rPr>
            <w:rFonts w:ascii="Cambria Math" w:eastAsiaTheme="minorEastAsia" w:hAnsi="Cambria Math" w:cs="Times New Roman"/>
            <w:sz w:val="24"/>
          </w:rPr>
          <m:t>i</m:t>
        </m:r>
      </m:oMath>
      <w:r>
        <w:rPr>
          <w:rFonts w:ascii="Times New Roman" w:eastAsiaTheme="minorEastAsia" w:hAnsi="Times New Roman" w:cs="Times New Roman"/>
          <w:sz w:val="24"/>
        </w:rPr>
        <w:t xml:space="preserve"> is the particular source/sink number. </w:t>
      </w:r>
      <w:r w:rsidR="00396782">
        <w:rPr>
          <w:rFonts w:ascii="Times New Roman" w:eastAsiaTheme="minorEastAsia" w:hAnsi="Times New Roman" w:cs="Times New Roman"/>
          <w:sz w:val="24"/>
        </w:rPr>
        <w:t xml:space="preserve">Here, the freestream velocity is again set to 1, while remaining velocities will be influenced by the </w:t>
      </w:r>
      <w:r w:rsidR="00396782">
        <w:rPr>
          <w:rFonts w:ascii="Times New Roman" w:eastAsiaTheme="minorEastAsia" w:hAnsi="Times New Roman" w:cs="Times New Roman"/>
          <w:sz w:val="24"/>
        </w:rPr>
        <w:lastRenderedPageBreak/>
        <w:t>determined source/sink strengths.</w:t>
      </w:r>
      <w:r w:rsidR="00C66931">
        <w:rPr>
          <w:rFonts w:ascii="Times New Roman" w:eastAsiaTheme="minorEastAsia" w:hAnsi="Times New Roman" w:cs="Times New Roman"/>
          <w:sz w:val="24"/>
        </w:rPr>
        <w:t xml:space="preserve"> The first constraint to this system is the equation f</w:t>
      </w:r>
      <w:r w:rsidR="00803E3A">
        <w:rPr>
          <w:rFonts w:ascii="Times New Roman" w:eastAsiaTheme="minorEastAsia" w:hAnsi="Times New Roman" w:cs="Times New Roman"/>
          <w:sz w:val="24"/>
        </w:rPr>
        <w:t>or the shape of a NACA airfoil, given by</w:t>
      </w:r>
    </w:p>
    <w:p w:rsidR="00803E3A" w:rsidRPr="00DF27D4" w:rsidRDefault="00803E3A" w:rsidP="00803E3A">
      <w:pPr>
        <w:rPr>
          <w:rFonts w:ascii="Times New Roman" w:eastAsiaTheme="minorEastAsia" w:hAnsi="Times New Roman" w:cs="Times New Roman"/>
          <w:sz w:val="24"/>
        </w:rPr>
      </w:pPr>
      <m:oMathPara>
        <m:oMath>
          <m:r>
            <w:rPr>
              <w:rFonts w:ascii="Cambria Math" w:hAnsi="Cambria Math" w:cs="Times New Roman"/>
              <w:sz w:val="24"/>
            </w:rPr>
            <m:t>y=</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803E3A" w:rsidRDefault="00803E3A"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rPr>
          <m:t>t</m:t>
        </m:r>
      </m:oMath>
      <w:r>
        <w:rPr>
          <w:rFonts w:ascii="Times New Roman" w:eastAsiaTheme="minorEastAsia" w:hAnsi="Times New Roman" w:cs="Times New Roman"/>
          <w:sz w:val="24"/>
        </w:rPr>
        <w:t xml:space="preserve"> = 15 for a NACA 0015 airfoil. </w:t>
      </w:r>
      <w:r w:rsidR="004A2F12">
        <w:rPr>
          <w:rFonts w:ascii="Times New Roman" w:eastAsiaTheme="minorEastAsia" w:hAnsi="Times New Roman" w:cs="Times New Roman"/>
          <w:sz w:val="24"/>
        </w:rPr>
        <w:t xml:space="preserve">Although the shape of the airfoil can now be determined, another relation must be applied in order to relate it to the velocity functions. </w:t>
      </w:r>
      <w:r w:rsidR="006B4139">
        <w:rPr>
          <w:rFonts w:ascii="Times New Roman" w:eastAsiaTheme="minorEastAsia" w:hAnsi="Times New Roman" w:cs="Times New Roman"/>
          <w:sz w:val="24"/>
        </w:rPr>
        <w:t xml:space="preserve">In order to match streamlines to the surface of the airfoil, the system can be constrained by setting the stream function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6B4139">
        <w:rPr>
          <w:rFonts w:ascii="Times New Roman" w:eastAsiaTheme="minorEastAsia" w:hAnsi="Times New Roman" w:cs="Times New Roman"/>
          <w:sz w:val="24"/>
        </w:rPr>
        <w:t xml:space="preserve"> equal to zero at all points on the airfoil. </w:t>
      </w:r>
      <w:r w:rsidR="00D5653B">
        <w:rPr>
          <w:rFonts w:ascii="Times New Roman" w:eastAsiaTheme="minorEastAsia" w:hAnsi="Times New Roman" w:cs="Times New Roman"/>
          <w:sz w:val="24"/>
        </w:rPr>
        <w:t>This yields the equation</w:t>
      </w:r>
    </w:p>
    <w:p w:rsidR="006F08A8" w:rsidRPr="004D00C9" w:rsidRDefault="006F08A8" w:rsidP="006F08A8">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tan</m:t>
                  </m:r>
                  <m:ctrlPr>
                    <w:rPr>
                      <w:rFonts w:ascii="Cambria Math" w:hAnsi="Cambria Math" w:cs="Times New Roman"/>
                      <w:sz w:val="24"/>
                    </w:rPr>
                  </m:ctrlPr>
                </m:e>
                <m:sup>
                  <m:r>
                    <w:rPr>
                      <w:rFonts w:ascii="Cambria Math" w:hAnsi="Cambria Math" w:cs="Times New Roman"/>
                      <w:sz w:val="24"/>
                    </w:rPr>
                    <m:t>-1</m:t>
                  </m:r>
                  <m:ctrlPr>
                    <w:rPr>
                      <w:rFonts w:ascii="Cambria Math" w:hAnsi="Cambria Math" w:cs="Times New Roman"/>
                      <w:sz w:val="24"/>
                    </w:rPr>
                  </m:ctrlPr>
                </m:sup>
              </m:sSup>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j</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den>
              </m:f>
            </m:e>
          </m:func>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+y=0</m:t>
          </m:r>
        </m:oMath>
      </m:oMathPara>
    </w:p>
    <w:p w:rsidR="00D5653B" w:rsidRDefault="006F08A8"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subscript </w:t>
      </w:r>
      <m:oMath>
        <m:r>
          <w:rPr>
            <w:rFonts w:ascii="Cambria Math" w:hAnsi="Cambria Math" w:cs="Times New Roman"/>
            <w:sz w:val="24"/>
          </w:rPr>
          <m:t>j</m:t>
        </m:r>
      </m:oMath>
      <w:r>
        <w:rPr>
          <w:rFonts w:ascii="Times New Roman" w:eastAsiaTheme="minorEastAsia" w:hAnsi="Times New Roman" w:cs="Times New Roman"/>
          <w:sz w:val="24"/>
        </w:rPr>
        <w:t xml:space="preserve"> refers to a point on the airfoil’s surface. </w:t>
      </w:r>
      <w:r w:rsidR="00873B16">
        <w:rPr>
          <w:rFonts w:ascii="Times New Roman" w:eastAsiaTheme="minorEastAsia" w:hAnsi="Times New Roman" w:cs="Times New Roman"/>
          <w:sz w:val="24"/>
        </w:rPr>
        <w:t xml:space="preserve">Using these relations, the source/sink strengths necessary to model the airfoil can be determined. </w:t>
      </w:r>
      <w:r w:rsidR="003349A0">
        <w:rPr>
          <w:rFonts w:ascii="Times New Roman" w:eastAsiaTheme="minorEastAsia" w:hAnsi="Times New Roman" w:cs="Times New Roman"/>
          <w:sz w:val="24"/>
        </w:rPr>
        <w:t xml:space="preserve">By choosing enough sources/sinks to plot, the surface can be approximated to a desirable degree of accuracy. </w:t>
      </w:r>
      <w:r w:rsidR="002E63F0">
        <w:rPr>
          <w:rFonts w:ascii="Times New Roman" w:eastAsiaTheme="minorEastAsia" w:hAnsi="Times New Roman" w:cs="Times New Roman"/>
          <w:sz w:val="24"/>
        </w:rPr>
        <w:t>However, this method introduced an issue where sources would altern</w:t>
      </w:r>
      <w:r w:rsidR="00975AE8">
        <w:rPr>
          <w:rFonts w:ascii="Times New Roman" w:eastAsiaTheme="minorEastAsia" w:hAnsi="Times New Roman" w:cs="Times New Roman"/>
          <w:sz w:val="24"/>
        </w:rPr>
        <w:t>ate</w:t>
      </w:r>
      <w:r w:rsidR="002E63F0">
        <w:rPr>
          <w:rFonts w:ascii="Times New Roman" w:eastAsiaTheme="minorEastAsia" w:hAnsi="Times New Roman" w:cs="Times New Roman"/>
          <w:sz w:val="24"/>
        </w:rPr>
        <w:t xml:space="preserve"> with sinks </w:t>
      </w:r>
      <w:r w:rsidR="00975AE8">
        <w:rPr>
          <w:rFonts w:ascii="Times New Roman" w:eastAsiaTheme="minorEastAsia" w:hAnsi="Times New Roman" w:cs="Times New Roman"/>
          <w:sz w:val="24"/>
        </w:rPr>
        <w:t xml:space="preserve">in order </w:t>
      </w:r>
      <w:r w:rsidR="002E63F0">
        <w:rPr>
          <w:rFonts w:ascii="Times New Roman" w:eastAsiaTheme="minorEastAsia" w:hAnsi="Times New Roman" w:cs="Times New Roman"/>
          <w:sz w:val="24"/>
        </w:rPr>
        <w:t xml:space="preserve">to simulate a straight line, but ended up resulting in small undulations along the surface of the airfoil. </w:t>
      </w:r>
      <w:r w:rsidR="00975AE8">
        <w:rPr>
          <w:rFonts w:ascii="Times New Roman" w:eastAsiaTheme="minorEastAsia" w:hAnsi="Times New Roman" w:cs="Times New Roman"/>
          <w:sz w:val="24"/>
        </w:rPr>
        <w:t xml:space="preserve">Fortunately, the method used was not the only way to constrain the system. One way to match streamlines to the airfoil shape while avoiding this issue would be to set the velocity component normal to the airfoil surface equal to zero. The physical interpretation of this is intuitive, as it essentially describes the fact that air cannot go through a wing. </w:t>
      </w:r>
      <w:r w:rsidR="006B63E7">
        <w:rPr>
          <w:rFonts w:ascii="Times New Roman" w:eastAsiaTheme="minorEastAsia" w:hAnsi="Times New Roman" w:cs="Times New Roman"/>
          <w:sz w:val="24"/>
        </w:rPr>
        <w:t>Mathematically, this would ensure that the slope of the streamline matches that of the airfoil, and can be described by the following relation.</w:t>
      </w:r>
    </w:p>
    <w:p w:rsidR="006B63E7" w:rsidRPr="007C47C9" w:rsidRDefault="007C47C9" w:rsidP="00894FD2">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dx,dy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=0</m:t>
          </m:r>
        </m:oMath>
      </m:oMathPara>
    </w:p>
    <w:p w:rsidR="007C47C9" w:rsidRDefault="00C41275"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long as this holds true, the flow velocity cannot intersect the airfoil boundary.</w:t>
      </w:r>
      <w:r w:rsidR="00BC77E6">
        <w:rPr>
          <w:rFonts w:ascii="Times New Roman" w:eastAsiaTheme="minorEastAsia" w:hAnsi="Times New Roman" w:cs="Times New Roman"/>
          <w:sz w:val="24"/>
          <w:szCs w:val="24"/>
        </w:rPr>
        <w:t xml:space="preserve"> Solving this yields</w:t>
      </w:r>
    </w:p>
    <w:p w:rsidR="00BC77E6" w:rsidRPr="00C92B22" w:rsidRDefault="00C92B22" w:rsidP="00894FD2">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oMath>
      </m:oMathPara>
    </w:p>
    <w:p w:rsidR="00C92B22" w:rsidRDefault="00C92B22" w:rsidP="00894FD2">
      <w:pPr>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Substituting and factoring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p>
    <w:p w:rsidR="00C92B22" w:rsidRPr="000A2313" w:rsidRDefault="000A2313" w:rsidP="00894FD2">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oMath>
      </m:oMathPara>
    </w:p>
    <w:p w:rsidR="000A2313" w:rsidRDefault="00491B4D" w:rsidP="00894FD2">
      <w:pPr>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The values of </w:t>
      </w:r>
      <m:oMath>
        <m:r>
          <w:rPr>
            <w:rFonts w:ascii="Cambria Math" w:hAnsi="Cambria Math" w:cs="Times New Roman"/>
            <w:sz w:val="24"/>
          </w:rPr>
          <m:t>s</m:t>
        </m:r>
      </m:oMath>
      <w:r>
        <w:rPr>
          <w:rFonts w:ascii="Times New Roman" w:eastAsiaTheme="minorEastAsia" w:hAnsi="Times New Roman" w:cs="Times New Roman"/>
          <w:sz w:val="24"/>
        </w:rPr>
        <w:t xml:space="preserve"> obtained this way do not exhibit the unwanted behavior of the previous model and appear to simulate flow over the airfoil well, assuming enough points have been plotted. Below is a comparison of the two methods and their outcomes.</w:t>
      </w:r>
    </w:p>
    <w:p w:rsidR="00491B4D" w:rsidRDefault="00491B4D" w:rsidP="00894FD2">
      <w:pPr>
        <w:rPr>
          <w:rFonts w:ascii="Times New Roman" w:eastAsiaTheme="minorEastAsia" w:hAnsi="Times New Roman" w:cs="Times New Roman"/>
          <w:sz w:val="24"/>
        </w:rPr>
      </w:pPr>
    </w:p>
    <w:p w:rsidR="008B6CAC" w:rsidRDefault="00B0239F" w:rsidP="00894FD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1312" behindDoc="0" locked="0" layoutInCell="1" allowOverlap="1">
            <wp:simplePos x="4543425" y="914400"/>
            <wp:positionH relativeFrom="margin">
              <wp:align>right</wp:align>
            </wp:positionH>
            <wp:positionV relativeFrom="margin">
              <wp:align>top</wp:align>
            </wp:positionV>
            <wp:extent cx="2971800" cy="2228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2289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914400" y="914400"/>
            <wp:positionH relativeFrom="margin">
              <wp:align>left</wp:align>
            </wp:positionH>
            <wp:positionV relativeFrom="margin">
              <wp:align>top</wp:align>
            </wp:positionV>
            <wp:extent cx="2971800" cy="2228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1.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228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ab/>
      </w:r>
      <w:r w:rsidR="00C728F3">
        <w:rPr>
          <w:rFonts w:ascii="Times New Roman" w:eastAsiaTheme="minorEastAsia" w:hAnsi="Times New Roman" w:cs="Times New Roman"/>
          <w:sz w:val="24"/>
          <w:szCs w:val="24"/>
        </w:rPr>
        <w:t xml:space="preserve">It is immediately clear that these plots are both very similar; almost indistinguishable. </w:t>
      </w:r>
      <w:r w:rsidR="00AE2197">
        <w:rPr>
          <w:rFonts w:ascii="Times New Roman" w:eastAsiaTheme="minorEastAsia" w:hAnsi="Times New Roman" w:cs="Times New Roman"/>
          <w:sz w:val="24"/>
          <w:szCs w:val="24"/>
        </w:rPr>
        <w:t xml:space="preserve">In the plot on the left, source/sink strengths were found by setting the stream function equal to zero, and by setting the cross product equal to zero on the right. </w:t>
      </w:r>
      <w:r w:rsidR="00106730">
        <w:rPr>
          <w:rFonts w:ascii="Times New Roman" w:eastAsiaTheme="minorEastAsia" w:hAnsi="Times New Roman" w:cs="Times New Roman"/>
          <w:sz w:val="24"/>
          <w:szCs w:val="24"/>
        </w:rPr>
        <w:t>Clearly, two constraints which are mathematically very different ended up providing a nearly identical outcome. This is because the physical implications of both mathematical principles are very similar, although they are not quite the same. It is this nuance of the two methods that will be discussed ne</w:t>
      </w:r>
      <w:r w:rsidR="008B6CAC">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simplePos x="4000500" y="5162550"/>
            <wp:positionH relativeFrom="margin">
              <wp:align>right</wp:align>
            </wp:positionH>
            <wp:positionV relativeFrom="margin">
              <wp:align>bottom</wp:align>
            </wp:positionV>
            <wp:extent cx="2971800"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2.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106730">
        <w:rPr>
          <w:rFonts w:ascii="Times New Roman" w:eastAsiaTheme="minorEastAsia" w:hAnsi="Times New Roman" w:cs="Times New Roman"/>
          <w:sz w:val="24"/>
          <w:szCs w:val="24"/>
        </w:rPr>
        <w:t>xt.</w:t>
      </w:r>
    </w:p>
    <w:p w:rsidR="00491B4D" w:rsidRDefault="008B6CAC"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simplePos x="914400" y="4352925"/>
            <wp:positionH relativeFrom="margin">
              <wp:align>left</wp:align>
            </wp:positionH>
            <wp:positionV relativeFrom="margin">
              <wp:align>bottom</wp:align>
            </wp:positionV>
            <wp:extent cx="2971800" cy="222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2.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7C624A">
        <w:rPr>
          <w:rFonts w:ascii="Times New Roman" w:eastAsiaTheme="minorEastAsia" w:hAnsi="Times New Roman" w:cs="Times New Roman"/>
          <w:sz w:val="24"/>
          <w:szCs w:val="24"/>
        </w:rPr>
        <w:t>The two plots below correspond to the two plots above, respectively. Here it is quite clear that while the streamlines appear similar, they are in fact behaving very differently. In the original model on the left, relatively straight sections of the airfoil are modelled by many alternating sources and sinks, averaging out to approximately the desired value. Conversely, the newer model on the right is forced to obey the condition that streamlines cannot penetrate the surface of the airfoil, and thus cannot undulate. This is reflected directly in the plot below, showing a smooth distribution of sources and sinks along the length of the airfoil.</w:t>
      </w:r>
      <w:r w:rsidR="002B0603">
        <w:rPr>
          <w:rFonts w:ascii="Times New Roman" w:eastAsiaTheme="minorEastAsia" w:hAnsi="Times New Roman" w:cs="Times New Roman"/>
          <w:sz w:val="24"/>
          <w:szCs w:val="24"/>
        </w:rPr>
        <w:t xml:space="preserve"> Airfoils in real life are in fact smooth since their manufacturers try to avoid having small bumps and undulations. For this reason, the second of the two methods is a better representation of physical properties and is thus a better simulation.</w:t>
      </w:r>
    </w:p>
    <w:p w:rsidR="006D7701" w:rsidRPr="00946D41" w:rsidRDefault="002E0171" w:rsidP="00894FD2">
      <w:pPr>
        <w:rPr>
          <w:rFonts w:ascii="Times New Roman" w:eastAsiaTheme="minorEastAsia" w:hAnsi="Times New Roman" w:cs="Times New Roman"/>
          <w:sz w:val="24"/>
          <w:szCs w:val="24"/>
        </w:rPr>
      </w:pPr>
      <w:bookmarkStart w:id="0" w:name="_GoBack"/>
      <w:bookmarkEnd w:id="0"/>
      <w:r>
        <w:rPr>
          <w:rFonts w:ascii="Times New Roman" w:eastAsiaTheme="minorEastAsia" w:hAnsi="Times New Roman" w:cs="Times New Roman"/>
          <w:noProof/>
          <w:sz w:val="24"/>
          <w:szCs w:val="24"/>
        </w:rPr>
        <w:lastRenderedPageBreak/>
        <w:drawing>
          <wp:anchor distT="0" distB="0" distL="114300" distR="114300" simplePos="0" relativeHeight="251665408" behindDoc="0" locked="0" layoutInCell="1" allowOverlap="1">
            <wp:simplePos x="4000500" y="914400"/>
            <wp:positionH relativeFrom="margin">
              <wp:align>right</wp:align>
            </wp:positionH>
            <wp:positionV relativeFrom="margin">
              <wp:align>top</wp:align>
            </wp:positionV>
            <wp:extent cx="2971800" cy="2228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3.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simplePos x="914400" y="914400"/>
            <wp:positionH relativeFrom="margin">
              <wp:align>left</wp:align>
            </wp:positionH>
            <wp:positionV relativeFrom="margin">
              <wp:align>top</wp:align>
            </wp:positionV>
            <wp:extent cx="2971800" cy="2228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3.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p>
    <w:sectPr w:rsidR="006D7701" w:rsidRPr="00946D4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195" w:rsidRDefault="009A6195" w:rsidP="00207420">
      <w:pPr>
        <w:spacing w:after="0" w:line="240" w:lineRule="auto"/>
      </w:pPr>
      <w:r>
        <w:separator/>
      </w:r>
    </w:p>
  </w:endnote>
  <w:endnote w:type="continuationSeparator" w:id="0">
    <w:p w:rsidR="009A6195" w:rsidRDefault="009A6195" w:rsidP="0020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195" w:rsidRDefault="009A6195" w:rsidP="00207420">
      <w:pPr>
        <w:spacing w:after="0" w:line="240" w:lineRule="auto"/>
      </w:pPr>
      <w:r>
        <w:separator/>
      </w:r>
    </w:p>
  </w:footnote>
  <w:footnote w:type="continuationSeparator" w:id="0">
    <w:p w:rsidR="009A6195" w:rsidRDefault="009A6195" w:rsidP="00207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420" w:rsidRPr="001771AB" w:rsidRDefault="00207420" w:rsidP="00207420">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207420" w:rsidRPr="00207420" w:rsidRDefault="007A0675">
    <w:pPr>
      <w:pStyle w:val="Header"/>
      <w:rPr>
        <w:rFonts w:ascii="Times New Roman" w:hAnsi="Times New Roman" w:cs="Times New Roman"/>
        <w:sz w:val="24"/>
        <w:szCs w:val="24"/>
      </w:rPr>
    </w:pPr>
    <w:r>
      <w:rPr>
        <w:rFonts w:ascii="Times New Roman" w:hAnsi="Times New Roman" w:cs="Times New Roman"/>
        <w:sz w:val="24"/>
        <w:szCs w:val="24"/>
      </w:rPr>
      <w:t>02/06/15</w:t>
    </w:r>
    <w:r>
      <w:rPr>
        <w:rFonts w:ascii="Times New Roman" w:hAnsi="Times New Roman" w:cs="Times New Roman"/>
        <w:sz w:val="24"/>
        <w:szCs w:val="24"/>
      </w:rPr>
      <w:tab/>
    </w:r>
    <w:r>
      <w:rPr>
        <w:rFonts w:ascii="Times New Roman" w:hAnsi="Times New Roman" w:cs="Times New Roman"/>
        <w:sz w:val="24"/>
        <w:szCs w:val="24"/>
      </w:rPr>
      <w:tab/>
      <w:t>Project 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20"/>
    <w:rsid w:val="000A2313"/>
    <w:rsid w:val="000E37F3"/>
    <w:rsid w:val="00106730"/>
    <w:rsid w:val="00134328"/>
    <w:rsid w:val="00162A27"/>
    <w:rsid w:val="00181250"/>
    <w:rsid w:val="001B7374"/>
    <w:rsid w:val="001D314D"/>
    <w:rsid w:val="00207420"/>
    <w:rsid w:val="002B0603"/>
    <w:rsid w:val="002C5BA7"/>
    <w:rsid w:val="002E0171"/>
    <w:rsid w:val="002E63F0"/>
    <w:rsid w:val="002F05B4"/>
    <w:rsid w:val="003349A0"/>
    <w:rsid w:val="00386FE4"/>
    <w:rsid w:val="00396782"/>
    <w:rsid w:val="003B0B9C"/>
    <w:rsid w:val="004158FD"/>
    <w:rsid w:val="00457FC6"/>
    <w:rsid w:val="00467A0B"/>
    <w:rsid w:val="00491B4D"/>
    <w:rsid w:val="004A2F12"/>
    <w:rsid w:val="004B3F3A"/>
    <w:rsid w:val="00536EE6"/>
    <w:rsid w:val="005C7EAC"/>
    <w:rsid w:val="00625917"/>
    <w:rsid w:val="00666F0F"/>
    <w:rsid w:val="00674464"/>
    <w:rsid w:val="006B4139"/>
    <w:rsid w:val="006B63E7"/>
    <w:rsid w:val="006D73F6"/>
    <w:rsid w:val="006D7701"/>
    <w:rsid w:val="006F08A8"/>
    <w:rsid w:val="00730B55"/>
    <w:rsid w:val="00781510"/>
    <w:rsid w:val="007A0675"/>
    <w:rsid w:val="007C1007"/>
    <w:rsid w:val="007C47C9"/>
    <w:rsid w:val="007C624A"/>
    <w:rsid w:val="007D76C4"/>
    <w:rsid w:val="00803E3A"/>
    <w:rsid w:val="00807D33"/>
    <w:rsid w:val="00833044"/>
    <w:rsid w:val="0087010B"/>
    <w:rsid w:val="00873B16"/>
    <w:rsid w:val="00894FD2"/>
    <w:rsid w:val="008B6CAC"/>
    <w:rsid w:val="008F5766"/>
    <w:rsid w:val="00946D41"/>
    <w:rsid w:val="00975AE8"/>
    <w:rsid w:val="009A6195"/>
    <w:rsid w:val="00AE2197"/>
    <w:rsid w:val="00B0239F"/>
    <w:rsid w:val="00B12DA8"/>
    <w:rsid w:val="00BC46FA"/>
    <w:rsid w:val="00BC77E6"/>
    <w:rsid w:val="00BE0DB3"/>
    <w:rsid w:val="00BF1321"/>
    <w:rsid w:val="00C003BC"/>
    <w:rsid w:val="00C05D0C"/>
    <w:rsid w:val="00C41275"/>
    <w:rsid w:val="00C63FDE"/>
    <w:rsid w:val="00C6548A"/>
    <w:rsid w:val="00C66931"/>
    <w:rsid w:val="00C728F3"/>
    <w:rsid w:val="00C81151"/>
    <w:rsid w:val="00C92B22"/>
    <w:rsid w:val="00D5653B"/>
    <w:rsid w:val="00DD4CC0"/>
    <w:rsid w:val="00E22EE9"/>
    <w:rsid w:val="00EB230F"/>
    <w:rsid w:val="00F53961"/>
    <w:rsid w:val="00FD537C"/>
    <w:rsid w:val="00FF2361"/>
    <w:rsid w:val="00FF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78</cp:revision>
  <dcterms:created xsi:type="dcterms:W3CDTF">2015-02-06T01:38:00Z</dcterms:created>
  <dcterms:modified xsi:type="dcterms:W3CDTF">2015-02-06T08:07:00Z</dcterms:modified>
</cp:coreProperties>
</file>