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FB295" w14:textId="77777777" w:rsidR="0007465E" w:rsidRPr="0007465E" w:rsidRDefault="0007465E" w:rsidP="0007465E">
      <w:pPr>
        <w:rPr>
          <w:b/>
          <w:bCs/>
        </w:rPr>
      </w:pPr>
      <w:r w:rsidRPr="0007465E">
        <w:rPr>
          <w:b/>
          <w:bCs/>
        </w:rPr>
        <w:t>Share for Free Guidelines</w:t>
      </w:r>
    </w:p>
    <w:p w14:paraId="75B2B712" w14:textId="77777777" w:rsidR="0007465E" w:rsidRPr="0007465E" w:rsidRDefault="0007465E" w:rsidP="0007465E">
      <w:pPr>
        <w:rPr>
          <w:b/>
          <w:bCs/>
        </w:rPr>
      </w:pPr>
      <w:r w:rsidRPr="0007465E">
        <w:rPr>
          <w:b/>
          <w:bCs/>
        </w:rPr>
        <w:t>Part 1: Introduction to Share for Free</w:t>
      </w:r>
    </w:p>
    <w:p w14:paraId="64262F8A" w14:textId="77777777" w:rsidR="0007465E" w:rsidRPr="0007465E" w:rsidRDefault="0007465E" w:rsidP="0007465E">
      <w:r w:rsidRPr="0007465E">
        <w:rPr>
          <w:b/>
          <w:bCs/>
        </w:rPr>
        <w:t>Definition</w:t>
      </w:r>
      <w:r w:rsidRPr="0007465E">
        <w:t>: The "Share for Free" strategy involves offering data or insights without direct financial exchange. Businesses can share data freely to increase brand visibility, create goodwill, foster partnerships, or gain indirect benefits such as increased customer engagement or improved market position. Often, sharing data for free is part of a larger strategy to attract users to a platform, drive interest in paid services, or contribute to industry or social causes.</w:t>
      </w:r>
    </w:p>
    <w:p w14:paraId="27FAA0AB" w14:textId="77777777" w:rsidR="0007465E" w:rsidRPr="0007465E" w:rsidRDefault="0007465E" w:rsidP="0007465E">
      <w:r w:rsidRPr="0007465E">
        <w:rPr>
          <w:b/>
          <w:bCs/>
        </w:rPr>
        <w:t>Examples</w:t>
      </w:r>
      <w:r w:rsidRPr="0007465E">
        <w:t>:</w:t>
      </w:r>
    </w:p>
    <w:p w14:paraId="54F28A4D" w14:textId="77777777" w:rsidR="0007465E" w:rsidRPr="0007465E" w:rsidRDefault="0007465E" w:rsidP="0007465E">
      <w:pPr>
        <w:numPr>
          <w:ilvl w:val="0"/>
          <w:numId w:val="1"/>
        </w:numPr>
      </w:pPr>
      <w:r w:rsidRPr="0007465E">
        <w:rPr>
          <w:b/>
          <w:bCs/>
        </w:rPr>
        <w:t>Google Search Trends</w:t>
      </w:r>
      <w:r w:rsidRPr="0007465E">
        <w:t xml:space="preserve">: Google offers free access to aggregated search data, allowing users to </w:t>
      </w:r>
      <w:proofErr w:type="spellStart"/>
      <w:r w:rsidRPr="0007465E">
        <w:t>analyze</w:t>
      </w:r>
      <w:proofErr w:type="spellEnd"/>
      <w:r w:rsidRPr="0007465E">
        <w:t xml:space="preserve"> trends over time, which increases its brand visibility and enhances its relationship with researchers, journalists, and marketers.</w:t>
      </w:r>
    </w:p>
    <w:p w14:paraId="77B07F11" w14:textId="77777777" w:rsidR="0007465E" w:rsidRPr="0007465E" w:rsidRDefault="0007465E" w:rsidP="0007465E">
      <w:pPr>
        <w:numPr>
          <w:ilvl w:val="0"/>
          <w:numId w:val="1"/>
        </w:numPr>
      </w:pPr>
      <w:r w:rsidRPr="0007465E">
        <w:rPr>
          <w:b/>
          <w:bCs/>
        </w:rPr>
        <w:t>OpenStreetMap</w:t>
      </w:r>
      <w:r w:rsidRPr="0007465E">
        <w:t>: A freely available geographic data platform created through user contributions, OpenStreetMap provides data that powers applications such as navigation tools and spatial analysis, positioning it as a widely used open-source solution.</w:t>
      </w:r>
    </w:p>
    <w:p w14:paraId="490799E0" w14:textId="77777777" w:rsidR="0007465E" w:rsidRPr="0007465E" w:rsidRDefault="0007465E" w:rsidP="0007465E">
      <w:pPr>
        <w:rPr>
          <w:b/>
          <w:bCs/>
        </w:rPr>
      </w:pPr>
      <w:r w:rsidRPr="0007465E">
        <w:rPr>
          <w:b/>
          <w:bCs/>
        </w:rPr>
        <w:t>Part 2: Setup Requirements for Sharing Data for Free</w:t>
      </w:r>
    </w:p>
    <w:p w14:paraId="43A6F307" w14:textId="77777777" w:rsidR="0007465E" w:rsidRPr="0007465E" w:rsidRDefault="0007465E" w:rsidP="0007465E">
      <w:pPr>
        <w:numPr>
          <w:ilvl w:val="0"/>
          <w:numId w:val="2"/>
        </w:numPr>
      </w:pPr>
      <w:r w:rsidRPr="0007465E">
        <w:rPr>
          <w:b/>
          <w:bCs/>
        </w:rPr>
        <w:t>Talent and Team Composition</w:t>
      </w:r>
      <w:r w:rsidRPr="0007465E">
        <w:t xml:space="preserve"> Successfully sharing data for free requires a team that can manage data quality, compliance, and ongoing engagement with users:</w:t>
      </w:r>
    </w:p>
    <w:p w14:paraId="76C62669" w14:textId="77777777" w:rsidR="0007465E" w:rsidRPr="0007465E" w:rsidRDefault="0007465E" w:rsidP="0007465E">
      <w:pPr>
        <w:numPr>
          <w:ilvl w:val="1"/>
          <w:numId w:val="2"/>
        </w:numPr>
      </w:pPr>
      <w:r w:rsidRPr="0007465E">
        <w:rPr>
          <w:b/>
          <w:bCs/>
        </w:rPr>
        <w:t>Data Quality Managers</w:t>
      </w:r>
      <w:r w:rsidRPr="0007465E">
        <w:t>: Ensure that the data being shared is accurate, timely, and valuable. They manage the curation, cleansing, and preparation of data for public consumption.</w:t>
      </w:r>
    </w:p>
    <w:p w14:paraId="2ABC864D" w14:textId="77777777" w:rsidR="0007465E" w:rsidRPr="0007465E" w:rsidRDefault="0007465E" w:rsidP="0007465E">
      <w:pPr>
        <w:numPr>
          <w:ilvl w:val="2"/>
          <w:numId w:val="2"/>
        </w:numPr>
      </w:pPr>
      <w:r w:rsidRPr="0007465E">
        <w:rPr>
          <w:i/>
          <w:iCs/>
        </w:rPr>
        <w:t>Skills</w:t>
      </w:r>
      <w:r w:rsidRPr="0007465E">
        <w:t>: Expertise in data governance, ETL processes, and data validation tools.</w:t>
      </w:r>
    </w:p>
    <w:p w14:paraId="1D791111" w14:textId="77777777" w:rsidR="0007465E" w:rsidRPr="0007465E" w:rsidRDefault="0007465E" w:rsidP="0007465E">
      <w:pPr>
        <w:numPr>
          <w:ilvl w:val="1"/>
          <w:numId w:val="2"/>
        </w:numPr>
      </w:pPr>
      <w:r w:rsidRPr="0007465E">
        <w:rPr>
          <w:b/>
          <w:bCs/>
        </w:rPr>
        <w:t>Community Engagement Specialists</w:t>
      </w:r>
      <w:r w:rsidRPr="0007465E">
        <w:t>: Work with the broader community to foster collaboration, gather feedback, and manage ongoing relationships with users of the free data.</w:t>
      </w:r>
    </w:p>
    <w:p w14:paraId="48906B87" w14:textId="77777777" w:rsidR="0007465E" w:rsidRPr="0007465E" w:rsidRDefault="0007465E" w:rsidP="0007465E">
      <w:pPr>
        <w:numPr>
          <w:ilvl w:val="2"/>
          <w:numId w:val="2"/>
        </w:numPr>
      </w:pPr>
      <w:r w:rsidRPr="0007465E">
        <w:rPr>
          <w:i/>
          <w:iCs/>
        </w:rPr>
        <w:t>Skills</w:t>
      </w:r>
      <w:r w:rsidRPr="0007465E">
        <w:t>: Experience in community management, open-source engagement, and social media.</w:t>
      </w:r>
    </w:p>
    <w:p w14:paraId="6779F647" w14:textId="77777777" w:rsidR="0007465E" w:rsidRPr="0007465E" w:rsidRDefault="0007465E" w:rsidP="0007465E">
      <w:pPr>
        <w:numPr>
          <w:ilvl w:val="1"/>
          <w:numId w:val="2"/>
        </w:numPr>
      </w:pPr>
      <w:r w:rsidRPr="0007465E">
        <w:rPr>
          <w:b/>
          <w:bCs/>
        </w:rPr>
        <w:t>Data Scientists and Analysts</w:t>
      </w:r>
      <w:r w:rsidRPr="0007465E">
        <w:t>: Prepare data in ways that highlight its value, offering useful insights and ensuring the data is accessible to a wider audience.</w:t>
      </w:r>
    </w:p>
    <w:p w14:paraId="4CE9F2A2" w14:textId="77777777" w:rsidR="0007465E" w:rsidRPr="0007465E" w:rsidRDefault="0007465E" w:rsidP="0007465E">
      <w:pPr>
        <w:numPr>
          <w:ilvl w:val="2"/>
          <w:numId w:val="2"/>
        </w:numPr>
      </w:pPr>
      <w:r w:rsidRPr="0007465E">
        <w:rPr>
          <w:i/>
          <w:iCs/>
        </w:rPr>
        <w:t>Skills</w:t>
      </w:r>
      <w:r w:rsidRPr="0007465E">
        <w:t>: Proficiency in data visualization, storytelling with data, and analytics platforms.</w:t>
      </w:r>
    </w:p>
    <w:p w14:paraId="460E1FD2" w14:textId="77777777" w:rsidR="0007465E" w:rsidRPr="0007465E" w:rsidRDefault="0007465E" w:rsidP="0007465E">
      <w:pPr>
        <w:numPr>
          <w:ilvl w:val="0"/>
          <w:numId w:val="2"/>
        </w:numPr>
      </w:pPr>
      <w:r w:rsidRPr="0007465E">
        <w:rPr>
          <w:b/>
          <w:bCs/>
        </w:rPr>
        <w:lastRenderedPageBreak/>
        <w:t>Technical Infrastructure</w:t>
      </w:r>
      <w:r w:rsidRPr="0007465E">
        <w:t xml:space="preserve"> Sharing data for free requires a reliable and scalable platform to manage the distribution and accessibility of the data:</w:t>
      </w:r>
    </w:p>
    <w:p w14:paraId="26E79581" w14:textId="77777777" w:rsidR="0007465E" w:rsidRPr="0007465E" w:rsidRDefault="0007465E" w:rsidP="0007465E">
      <w:pPr>
        <w:numPr>
          <w:ilvl w:val="1"/>
          <w:numId w:val="2"/>
        </w:numPr>
      </w:pPr>
      <w:r w:rsidRPr="0007465E">
        <w:rPr>
          <w:b/>
          <w:bCs/>
        </w:rPr>
        <w:t>Public Data Portals</w:t>
      </w:r>
      <w:r w:rsidRPr="0007465E">
        <w:t xml:space="preserve">: Platforms like Google </w:t>
      </w:r>
      <w:proofErr w:type="spellStart"/>
      <w:r w:rsidRPr="0007465E">
        <w:t>BigQuery</w:t>
      </w:r>
      <w:proofErr w:type="spellEnd"/>
      <w:r w:rsidRPr="0007465E">
        <w:t xml:space="preserve"> Public Datasets or AWS Public Data Sets provide infrastructure for sharing large-scale data. Alternatively, organizations can set up their own public data portals using platforms like CKAN.</w:t>
      </w:r>
    </w:p>
    <w:p w14:paraId="1D5F4404" w14:textId="77777777" w:rsidR="0007465E" w:rsidRPr="0007465E" w:rsidRDefault="0007465E" w:rsidP="0007465E">
      <w:pPr>
        <w:numPr>
          <w:ilvl w:val="1"/>
          <w:numId w:val="2"/>
        </w:numPr>
      </w:pPr>
      <w:r w:rsidRPr="0007465E">
        <w:rPr>
          <w:b/>
          <w:bCs/>
        </w:rPr>
        <w:t>Data Management Systems</w:t>
      </w:r>
      <w:r w:rsidRPr="0007465E">
        <w:t>: Use systems that support open access to data while managing data versioning, updates, and contributions. Tools like GitHub or Dataverse are useful for maintaining data repositories.</w:t>
      </w:r>
    </w:p>
    <w:p w14:paraId="6AC1123C" w14:textId="77777777" w:rsidR="0007465E" w:rsidRPr="0007465E" w:rsidRDefault="0007465E" w:rsidP="0007465E">
      <w:pPr>
        <w:numPr>
          <w:ilvl w:val="1"/>
          <w:numId w:val="2"/>
        </w:numPr>
      </w:pPr>
      <w:r w:rsidRPr="0007465E">
        <w:rPr>
          <w:b/>
          <w:bCs/>
        </w:rPr>
        <w:t>APIs for Data Access</w:t>
      </w:r>
      <w:r w:rsidRPr="0007465E">
        <w:t>: Create APIs that allow users to easily access and integrate the shared data into their systems. Platforms like AWS API Gateway or Google Cloud Endpoints can facilitate this.</w:t>
      </w:r>
    </w:p>
    <w:p w14:paraId="0BE57E43" w14:textId="77777777" w:rsidR="0007465E" w:rsidRPr="0007465E" w:rsidRDefault="0007465E" w:rsidP="0007465E">
      <w:pPr>
        <w:numPr>
          <w:ilvl w:val="0"/>
          <w:numId w:val="2"/>
        </w:numPr>
      </w:pPr>
      <w:r w:rsidRPr="0007465E">
        <w:rPr>
          <w:b/>
          <w:bCs/>
        </w:rPr>
        <w:t>Legal and Compliance Considerations</w:t>
      </w:r>
      <w:r w:rsidRPr="0007465E">
        <w:t xml:space="preserve"> Even when sharing data for free, there are important legal and compliance factors to consider:</w:t>
      </w:r>
    </w:p>
    <w:p w14:paraId="7E298A7B" w14:textId="77777777" w:rsidR="0007465E" w:rsidRPr="0007465E" w:rsidRDefault="0007465E" w:rsidP="0007465E">
      <w:pPr>
        <w:numPr>
          <w:ilvl w:val="1"/>
          <w:numId w:val="2"/>
        </w:numPr>
      </w:pPr>
      <w:r w:rsidRPr="0007465E">
        <w:rPr>
          <w:b/>
          <w:bCs/>
        </w:rPr>
        <w:t>Open Data Licenses</w:t>
      </w:r>
      <w:r w:rsidRPr="0007465E">
        <w:t>: Establish clear licensing terms, such as Creative Commons licenses or Open Data Commons licenses, to ensure proper usage of the shared data. The license should specify any restrictions, such as non-commercial use or requirements for attribution.</w:t>
      </w:r>
    </w:p>
    <w:p w14:paraId="1AB28F17" w14:textId="77777777" w:rsidR="0007465E" w:rsidRPr="0007465E" w:rsidRDefault="0007465E" w:rsidP="0007465E">
      <w:pPr>
        <w:numPr>
          <w:ilvl w:val="1"/>
          <w:numId w:val="2"/>
        </w:numPr>
      </w:pPr>
      <w:r w:rsidRPr="0007465E">
        <w:rPr>
          <w:b/>
          <w:bCs/>
        </w:rPr>
        <w:t>Data Privacy Compliance</w:t>
      </w:r>
      <w:r w:rsidRPr="0007465E">
        <w:t>: Ensure that any shared data is anonymized and aggregated to comply with privacy regulations such as GDPR or CCPA. This is especially important when sharing data that could contain sensitive or personally identifiable information (PII).</w:t>
      </w:r>
    </w:p>
    <w:p w14:paraId="4F282951" w14:textId="77777777" w:rsidR="0007465E" w:rsidRPr="0007465E" w:rsidRDefault="0007465E" w:rsidP="0007465E">
      <w:pPr>
        <w:rPr>
          <w:b/>
          <w:bCs/>
        </w:rPr>
      </w:pPr>
      <w:r w:rsidRPr="0007465E">
        <w:rPr>
          <w:b/>
          <w:bCs/>
        </w:rPr>
        <w:t>Part 3: Implementation Plan</w:t>
      </w:r>
    </w:p>
    <w:p w14:paraId="52C5D899" w14:textId="77777777" w:rsidR="0007465E" w:rsidRPr="0007465E" w:rsidRDefault="0007465E" w:rsidP="0007465E">
      <w:pPr>
        <w:numPr>
          <w:ilvl w:val="0"/>
          <w:numId w:val="3"/>
        </w:numPr>
      </w:pPr>
      <w:r w:rsidRPr="0007465E">
        <w:rPr>
          <w:b/>
          <w:bCs/>
        </w:rPr>
        <w:t>Identifying Data to Share</w:t>
      </w:r>
    </w:p>
    <w:p w14:paraId="0B134D10" w14:textId="77777777" w:rsidR="0007465E" w:rsidRPr="0007465E" w:rsidRDefault="0007465E" w:rsidP="0007465E">
      <w:pPr>
        <w:numPr>
          <w:ilvl w:val="1"/>
          <w:numId w:val="3"/>
        </w:numPr>
      </w:pPr>
      <w:r w:rsidRPr="0007465E">
        <w:rPr>
          <w:b/>
          <w:bCs/>
        </w:rPr>
        <w:t>Data Selection</w:t>
      </w:r>
      <w:r w:rsidRPr="0007465E">
        <w:t>: Choose data that is valuable to the target audience. This could be industry trends, customer insights (in anonymized form), or operational data. Make sure the data has broad relevance or specific appeal to your community or stakeholders.</w:t>
      </w:r>
    </w:p>
    <w:p w14:paraId="7E800C5E" w14:textId="77777777" w:rsidR="0007465E" w:rsidRPr="0007465E" w:rsidRDefault="0007465E" w:rsidP="0007465E">
      <w:pPr>
        <w:numPr>
          <w:ilvl w:val="1"/>
          <w:numId w:val="3"/>
        </w:numPr>
      </w:pPr>
      <w:r w:rsidRPr="0007465E">
        <w:rPr>
          <w:b/>
          <w:bCs/>
        </w:rPr>
        <w:t>Data Enrichment</w:t>
      </w:r>
      <w:r w:rsidRPr="0007465E">
        <w:t>: Before sharing, consider enriching the data with additional context, metadata, or insights. This increases the usability and attractiveness of the shared data.</w:t>
      </w:r>
    </w:p>
    <w:p w14:paraId="11675CC6" w14:textId="77777777" w:rsidR="0007465E" w:rsidRPr="0007465E" w:rsidRDefault="0007465E" w:rsidP="0007465E">
      <w:pPr>
        <w:numPr>
          <w:ilvl w:val="0"/>
          <w:numId w:val="3"/>
        </w:numPr>
      </w:pPr>
      <w:r w:rsidRPr="0007465E">
        <w:rPr>
          <w:b/>
          <w:bCs/>
        </w:rPr>
        <w:t>Infrastructure Setup</w:t>
      </w:r>
    </w:p>
    <w:p w14:paraId="455EDDB0" w14:textId="23A2C06D" w:rsidR="0007465E" w:rsidRPr="0007465E" w:rsidRDefault="0007465E" w:rsidP="0007465E">
      <w:pPr>
        <w:numPr>
          <w:ilvl w:val="1"/>
          <w:numId w:val="3"/>
        </w:numPr>
      </w:pPr>
      <w:r w:rsidRPr="0007465E">
        <w:rPr>
          <w:b/>
          <w:bCs/>
        </w:rPr>
        <w:t>Public Data Repository</w:t>
      </w:r>
      <w:r w:rsidRPr="0007465E">
        <w:t>: Set up a user-friendly platform for hosting and sharing the data. Use public data repositories like GitHub or Google Cloud Public Datasets</w:t>
      </w:r>
      <w:r w:rsidR="00F27A86">
        <w:t xml:space="preserve"> </w:t>
      </w:r>
      <w:r w:rsidRPr="0007465E">
        <w:t>or set up a dedicated data portal.</w:t>
      </w:r>
    </w:p>
    <w:p w14:paraId="636B86E5" w14:textId="77777777" w:rsidR="0007465E" w:rsidRPr="0007465E" w:rsidRDefault="0007465E" w:rsidP="0007465E">
      <w:pPr>
        <w:numPr>
          <w:ilvl w:val="1"/>
          <w:numId w:val="3"/>
        </w:numPr>
      </w:pPr>
      <w:r w:rsidRPr="0007465E">
        <w:rPr>
          <w:b/>
          <w:bCs/>
        </w:rPr>
        <w:lastRenderedPageBreak/>
        <w:t>APIs and Download Options</w:t>
      </w:r>
      <w:r w:rsidRPr="0007465E">
        <w:t>: Ensure that users have flexible options for accessing the data, including through APIs, direct downloads, or via integration with external tools (e.g., Tableau, Power BI).</w:t>
      </w:r>
    </w:p>
    <w:p w14:paraId="2F22F6DA" w14:textId="77777777" w:rsidR="0007465E" w:rsidRPr="0007465E" w:rsidRDefault="0007465E" w:rsidP="0007465E">
      <w:pPr>
        <w:numPr>
          <w:ilvl w:val="0"/>
          <w:numId w:val="3"/>
        </w:numPr>
      </w:pPr>
      <w:r w:rsidRPr="0007465E">
        <w:rPr>
          <w:b/>
          <w:bCs/>
        </w:rPr>
        <w:t>Legal Setup</w:t>
      </w:r>
    </w:p>
    <w:p w14:paraId="6B64E61B" w14:textId="77777777" w:rsidR="0007465E" w:rsidRPr="0007465E" w:rsidRDefault="0007465E" w:rsidP="0007465E">
      <w:pPr>
        <w:numPr>
          <w:ilvl w:val="1"/>
          <w:numId w:val="3"/>
        </w:numPr>
      </w:pPr>
      <w:r w:rsidRPr="0007465E">
        <w:rPr>
          <w:b/>
          <w:bCs/>
        </w:rPr>
        <w:t>Licensing and Usage Terms</w:t>
      </w:r>
      <w:r w:rsidRPr="0007465E">
        <w:t>: Clearly define the licensing terms under which the data is shared. Decide if the data will be shared for non-commercial use only or if it can be freely used for any purpose. Open data licenses like Creative Commons are common in free data sharing scenarios.</w:t>
      </w:r>
    </w:p>
    <w:p w14:paraId="18DC7CA4" w14:textId="77777777" w:rsidR="0007465E" w:rsidRPr="0007465E" w:rsidRDefault="0007465E" w:rsidP="0007465E">
      <w:pPr>
        <w:numPr>
          <w:ilvl w:val="1"/>
          <w:numId w:val="3"/>
        </w:numPr>
      </w:pPr>
      <w:r w:rsidRPr="0007465E">
        <w:rPr>
          <w:b/>
          <w:bCs/>
        </w:rPr>
        <w:t>Data Protection and Privacy</w:t>
      </w:r>
      <w:r w:rsidRPr="0007465E">
        <w:t>: Ensure that any shared data complies with data protection regulations. Conduct regular privacy audits to verify that anonymization methods are effective.</w:t>
      </w:r>
    </w:p>
    <w:p w14:paraId="5DA66988" w14:textId="77777777" w:rsidR="0007465E" w:rsidRPr="0007465E" w:rsidRDefault="0007465E" w:rsidP="0007465E">
      <w:pPr>
        <w:numPr>
          <w:ilvl w:val="0"/>
          <w:numId w:val="3"/>
        </w:numPr>
      </w:pPr>
      <w:r w:rsidRPr="0007465E">
        <w:rPr>
          <w:b/>
          <w:bCs/>
        </w:rPr>
        <w:t>Marketing and Engagement</w:t>
      </w:r>
    </w:p>
    <w:p w14:paraId="542B6AF6" w14:textId="77777777" w:rsidR="0007465E" w:rsidRPr="0007465E" w:rsidRDefault="0007465E" w:rsidP="0007465E">
      <w:pPr>
        <w:numPr>
          <w:ilvl w:val="1"/>
          <w:numId w:val="3"/>
        </w:numPr>
      </w:pPr>
      <w:r w:rsidRPr="0007465E">
        <w:rPr>
          <w:b/>
          <w:bCs/>
        </w:rPr>
        <w:t>Community Building</w:t>
      </w:r>
      <w:r w:rsidRPr="0007465E">
        <w:t>: Engage with communities that can benefit from the data. This could include industry groups, researchers, developers, or non-profit organizations. Foster engagement through forums, social media, and open-source contributions.</w:t>
      </w:r>
    </w:p>
    <w:p w14:paraId="20B33011" w14:textId="77777777" w:rsidR="0007465E" w:rsidRPr="0007465E" w:rsidRDefault="0007465E" w:rsidP="0007465E">
      <w:pPr>
        <w:numPr>
          <w:ilvl w:val="1"/>
          <w:numId w:val="3"/>
        </w:numPr>
      </w:pPr>
      <w:r w:rsidRPr="0007465E">
        <w:rPr>
          <w:b/>
          <w:bCs/>
        </w:rPr>
        <w:t>Promotional Campaigns</w:t>
      </w:r>
      <w:r w:rsidRPr="0007465E">
        <w:t>: Highlight the value of the data in marketing campaigns. Explain how it can be used for innovation, research, or business applications, and encourage collaboration.</w:t>
      </w:r>
    </w:p>
    <w:p w14:paraId="1547C7B5" w14:textId="77777777" w:rsidR="0007465E" w:rsidRPr="0007465E" w:rsidRDefault="0007465E" w:rsidP="0007465E">
      <w:pPr>
        <w:numPr>
          <w:ilvl w:val="0"/>
          <w:numId w:val="3"/>
        </w:numPr>
      </w:pPr>
      <w:r w:rsidRPr="0007465E">
        <w:rPr>
          <w:b/>
          <w:bCs/>
        </w:rPr>
        <w:t>Ongoing Improvement</w:t>
      </w:r>
    </w:p>
    <w:p w14:paraId="7DC521D3" w14:textId="77777777" w:rsidR="0007465E" w:rsidRPr="0007465E" w:rsidRDefault="0007465E" w:rsidP="0007465E">
      <w:pPr>
        <w:numPr>
          <w:ilvl w:val="1"/>
          <w:numId w:val="3"/>
        </w:numPr>
      </w:pPr>
      <w:r w:rsidRPr="0007465E">
        <w:rPr>
          <w:b/>
          <w:bCs/>
        </w:rPr>
        <w:t>Feedback and Data Iteration</w:t>
      </w:r>
      <w:r w:rsidRPr="0007465E">
        <w:t>: Regularly collect feedback from users about the quality and usefulness of the shared data. Use this feedback to refine the data and update it regularly.</w:t>
      </w:r>
    </w:p>
    <w:p w14:paraId="0EAF88E7" w14:textId="77777777" w:rsidR="0007465E" w:rsidRPr="0007465E" w:rsidRDefault="0007465E" w:rsidP="0007465E">
      <w:pPr>
        <w:numPr>
          <w:ilvl w:val="1"/>
          <w:numId w:val="3"/>
        </w:numPr>
      </w:pPr>
      <w:r w:rsidRPr="0007465E">
        <w:rPr>
          <w:b/>
          <w:bCs/>
        </w:rPr>
        <w:t>Community Contributions</w:t>
      </w:r>
      <w:r w:rsidRPr="0007465E">
        <w:t>: Encourage users to contribute back to the data set, either by providing new data or improving the data through collaboration. Platforms like OpenStreetMap rely heavily on community contributions to maintain accuracy and relevance.</w:t>
      </w:r>
    </w:p>
    <w:p w14:paraId="7F23B319" w14:textId="77777777" w:rsidR="0007465E" w:rsidRPr="0007465E" w:rsidRDefault="0007465E" w:rsidP="0007465E">
      <w:pPr>
        <w:rPr>
          <w:b/>
          <w:bCs/>
        </w:rPr>
      </w:pPr>
      <w:r w:rsidRPr="0007465E">
        <w:rPr>
          <w:b/>
          <w:bCs/>
        </w:rPr>
        <w:t>Part 4: Revenue Generation and Scaling</w:t>
      </w:r>
    </w:p>
    <w:p w14:paraId="179AB43B" w14:textId="77777777" w:rsidR="0007465E" w:rsidRPr="0007465E" w:rsidRDefault="0007465E" w:rsidP="0007465E">
      <w:pPr>
        <w:numPr>
          <w:ilvl w:val="0"/>
          <w:numId w:val="4"/>
        </w:numPr>
      </w:pPr>
      <w:r w:rsidRPr="0007465E">
        <w:rPr>
          <w:b/>
          <w:bCs/>
        </w:rPr>
        <w:t>Indirect Monetization</w:t>
      </w:r>
      <w:r w:rsidRPr="0007465E">
        <w:t xml:space="preserve"> While the data is shared for free, there are several ways to generate indirect revenue:</w:t>
      </w:r>
    </w:p>
    <w:p w14:paraId="2500EF83" w14:textId="77777777" w:rsidR="0007465E" w:rsidRPr="0007465E" w:rsidRDefault="0007465E" w:rsidP="0007465E">
      <w:pPr>
        <w:numPr>
          <w:ilvl w:val="1"/>
          <w:numId w:val="4"/>
        </w:numPr>
      </w:pPr>
      <w:r w:rsidRPr="0007465E">
        <w:rPr>
          <w:b/>
          <w:bCs/>
        </w:rPr>
        <w:t>Freemium Models</w:t>
      </w:r>
      <w:r w:rsidRPr="0007465E">
        <w:t>: Offer basic data for free but charge for premium versions with additional insights, more detailed data, or enhanced analytics capabilities.</w:t>
      </w:r>
    </w:p>
    <w:p w14:paraId="2FF13148" w14:textId="77777777" w:rsidR="0007465E" w:rsidRPr="0007465E" w:rsidRDefault="0007465E" w:rsidP="0007465E">
      <w:pPr>
        <w:numPr>
          <w:ilvl w:val="1"/>
          <w:numId w:val="4"/>
        </w:numPr>
      </w:pPr>
      <w:r w:rsidRPr="0007465E">
        <w:rPr>
          <w:b/>
          <w:bCs/>
        </w:rPr>
        <w:lastRenderedPageBreak/>
        <w:t>Advertising and Sponsorship</w:t>
      </w:r>
      <w:r w:rsidRPr="0007465E">
        <w:t>: Attract sponsors or advertisers to your data platform, offering them visibility in exchange for supporting the platform.</w:t>
      </w:r>
    </w:p>
    <w:p w14:paraId="52FC75F1" w14:textId="77777777" w:rsidR="0007465E" w:rsidRPr="0007465E" w:rsidRDefault="0007465E" w:rsidP="0007465E">
      <w:pPr>
        <w:numPr>
          <w:ilvl w:val="1"/>
          <w:numId w:val="4"/>
        </w:numPr>
      </w:pPr>
      <w:r w:rsidRPr="0007465E">
        <w:rPr>
          <w:b/>
          <w:bCs/>
        </w:rPr>
        <w:t>Lead Generation</w:t>
      </w:r>
      <w:r w:rsidRPr="0007465E">
        <w:t>: Use the free data to generate leads by requiring users to sign up or share contact details before accessing certain datasets.</w:t>
      </w:r>
    </w:p>
    <w:p w14:paraId="3A456FC6" w14:textId="77777777" w:rsidR="0007465E" w:rsidRPr="0007465E" w:rsidRDefault="0007465E" w:rsidP="0007465E">
      <w:pPr>
        <w:numPr>
          <w:ilvl w:val="0"/>
          <w:numId w:val="4"/>
        </w:numPr>
      </w:pPr>
      <w:r w:rsidRPr="0007465E">
        <w:rPr>
          <w:b/>
          <w:bCs/>
        </w:rPr>
        <w:t>Scalability</w:t>
      </w:r>
    </w:p>
    <w:p w14:paraId="14DDD4E0" w14:textId="77777777" w:rsidR="0007465E" w:rsidRPr="0007465E" w:rsidRDefault="0007465E" w:rsidP="0007465E">
      <w:pPr>
        <w:numPr>
          <w:ilvl w:val="1"/>
          <w:numId w:val="4"/>
        </w:numPr>
      </w:pPr>
      <w:r w:rsidRPr="0007465E">
        <w:rPr>
          <w:b/>
          <w:bCs/>
        </w:rPr>
        <w:t>Automating Data Updates</w:t>
      </w:r>
      <w:r w:rsidRPr="0007465E">
        <w:t>: Use automation tools like Apache Airflow or AWS Lambda to ensure that the shared data is regularly updated without requiring manual intervention.</w:t>
      </w:r>
    </w:p>
    <w:p w14:paraId="1D3C55F7" w14:textId="77777777" w:rsidR="0007465E" w:rsidRPr="0007465E" w:rsidRDefault="0007465E" w:rsidP="0007465E">
      <w:pPr>
        <w:numPr>
          <w:ilvl w:val="1"/>
          <w:numId w:val="4"/>
        </w:numPr>
      </w:pPr>
      <w:r w:rsidRPr="0007465E">
        <w:rPr>
          <w:b/>
          <w:bCs/>
        </w:rPr>
        <w:t>Building a Contributor Network</w:t>
      </w:r>
      <w:r w:rsidRPr="0007465E">
        <w:t>: As your platform grows, encourage users to contribute data or insights back to the community. This crowdsourced model can enhance the data’s value over time.</w:t>
      </w:r>
    </w:p>
    <w:p w14:paraId="3B8A7D7E" w14:textId="7777777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57136"/>
    <w:multiLevelType w:val="multilevel"/>
    <w:tmpl w:val="059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9040C"/>
    <w:multiLevelType w:val="multilevel"/>
    <w:tmpl w:val="BF8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65F55"/>
    <w:multiLevelType w:val="multilevel"/>
    <w:tmpl w:val="0BA06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C6768"/>
    <w:multiLevelType w:val="multilevel"/>
    <w:tmpl w:val="9CBA0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905A8"/>
    <w:multiLevelType w:val="multilevel"/>
    <w:tmpl w:val="5122E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229076">
    <w:abstractNumId w:val="1"/>
  </w:num>
  <w:num w:numId="2" w16cid:durableId="1244486213">
    <w:abstractNumId w:val="3"/>
  </w:num>
  <w:num w:numId="3" w16cid:durableId="1701393264">
    <w:abstractNumId w:val="2"/>
  </w:num>
  <w:num w:numId="4" w16cid:durableId="450127755">
    <w:abstractNumId w:val="4"/>
  </w:num>
  <w:num w:numId="5" w16cid:durableId="67981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5E"/>
    <w:rsid w:val="000412CF"/>
    <w:rsid w:val="0007465E"/>
    <w:rsid w:val="004D58B7"/>
    <w:rsid w:val="007705BD"/>
    <w:rsid w:val="008130A5"/>
    <w:rsid w:val="00A242FD"/>
    <w:rsid w:val="00F2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9362"/>
  <w15:chartTrackingRefBased/>
  <w15:docId w15:val="{0B2A546E-411A-413F-87A3-84A1177A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65E"/>
    <w:rPr>
      <w:rFonts w:eastAsiaTheme="majorEastAsia" w:cstheme="majorBidi"/>
      <w:color w:val="272727" w:themeColor="text1" w:themeTint="D8"/>
    </w:rPr>
  </w:style>
  <w:style w:type="paragraph" w:styleId="Title">
    <w:name w:val="Title"/>
    <w:basedOn w:val="Normal"/>
    <w:next w:val="Normal"/>
    <w:link w:val="TitleChar"/>
    <w:uiPriority w:val="10"/>
    <w:qFormat/>
    <w:rsid w:val="00074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65E"/>
    <w:pPr>
      <w:spacing w:before="160"/>
      <w:jc w:val="center"/>
    </w:pPr>
    <w:rPr>
      <w:i/>
      <w:iCs/>
      <w:color w:val="404040" w:themeColor="text1" w:themeTint="BF"/>
    </w:rPr>
  </w:style>
  <w:style w:type="character" w:customStyle="1" w:styleId="QuoteChar">
    <w:name w:val="Quote Char"/>
    <w:basedOn w:val="DefaultParagraphFont"/>
    <w:link w:val="Quote"/>
    <w:uiPriority w:val="29"/>
    <w:rsid w:val="0007465E"/>
    <w:rPr>
      <w:i/>
      <w:iCs/>
      <w:color w:val="404040" w:themeColor="text1" w:themeTint="BF"/>
    </w:rPr>
  </w:style>
  <w:style w:type="paragraph" w:styleId="ListParagraph">
    <w:name w:val="List Paragraph"/>
    <w:basedOn w:val="Normal"/>
    <w:uiPriority w:val="34"/>
    <w:qFormat/>
    <w:rsid w:val="0007465E"/>
    <w:pPr>
      <w:ind w:left="720"/>
      <w:contextualSpacing/>
    </w:pPr>
  </w:style>
  <w:style w:type="character" w:styleId="IntenseEmphasis">
    <w:name w:val="Intense Emphasis"/>
    <w:basedOn w:val="DefaultParagraphFont"/>
    <w:uiPriority w:val="21"/>
    <w:qFormat/>
    <w:rsid w:val="0007465E"/>
    <w:rPr>
      <w:i/>
      <w:iCs/>
      <w:color w:val="0F4761" w:themeColor="accent1" w:themeShade="BF"/>
    </w:rPr>
  </w:style>
  <w:style w:type="paragraph" w:styleId="IntenseQuote">
    <w:name w:val="Intense Quote"/>
    <w:basedOn w:val="Normal"/>
    <w:next w:val="Normal"/>
    <w:link w:val="IntenseQuoteChar"/>
    <w:uiPriority w:val="30"/>
    <w:qFormat/>
    <w:rsid w:val="00074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65E"/>
    <w:rPr>
      <w:i/>
      <w:iCs/>
      <w:color w:val="0F4761" w:themeColor="accent1" w:themeShade="BF"/>
    </w:rPr>
  </w:style>
  <w:style w:type="character" w:styleId="IntenseReference">
    <w:name w:val="Intense Reference"/>
    <w:basedOn w:val="DefaultParagraphFont"/>
    <w:uiPriority w:val="32"/>
    <w:qFormat/>
    <w:rsid w:val="00074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152433">
      <w:bodyDiv w:val="1"/>
      <w:marLeft w:val="0"/>
      <w:marRight w:val="0"/>
      <w:marTop w:val="0"/>
      <w:marBottom w:val="0"/>
      <w:divBdr>
        <w:top w:val="none" w:sz="0" w:space="0" w:color="auto"/>
        <w:left w:val="none" w:sz="0" w:space="0" w:color="auto"/>
        <w:bottom w:val="none" w:sz="0" w:space="0" w:color="auto"/>
        <w:right w:val="none" w:sz="0" w:space="0" w:color="auto"/>
      </w:divBdr>
    </w:div>
    <w:div w:id="16135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B03BAC7AE7224F8ACD0D32034A3D5E" ma:contentTypeVersion="13" ma:contentTypeDescription="Create a new document." ma:contentTypeScope="" ma:versionID="639c27de9c6f0c68beb8f4432e23843e">
  <xsd:schema xmlns:xsd="http://www.w3.org/2001/XMLSchema" xmlns:xs="http://www.w3.org/2001/XMLSchema" xmlns:p="http://schemas.microsoft.com/office/2006/metadata/properties" xmlns:ns3="37014990-26cf-4455-b88f-8dffe12b81df" targetNamespace="http://schemas.microsoft.com/office/2006/metadata/properties" ma:root="true" ma:fieldsID="697af8dff8c36ea436b5aa3790ea9466" ns3:_="">
    <xsd:import namespace="37014990-26cf-4455-b88f-8dffe12b81d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SystemTags"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14990-26cf-4455-b88f-8dffe12b8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014990-26cf-4455-b88f-8dffe12b81df" xsi:nil="true"/>
  </documentManagement>
</p:properties>
</file>

<file path=customXml/itemProps1.xml><?xml version="1.0" encoding="utf-8"?>
<ds:datastoreItem xmlns:ds="http://schemas.openxmlformats.org/officeDocument/2006/customXml" ds:itemID="{5948E0EA-4EEE-425A-A879-79934654C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14990-26cf-4455-b88f-8dffe12b8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F86E75-A6C2-4025-A81D-2BC102F708D6}">
  <ds:schemaRefs>
    <ds:schemaRef ds:uri="http://schemas.microsoft.com/sharepoint/v3/contenttype/forms"/>
  </ds:schemaRefs>
</ds:datastoreItem>
</file>

<file path=customXml/itemProps3.xml><?xml version="1.0" encoding="utf-8"?>
<ds:datastoreItem xmlns:ds="http://schemas.openxmlformats.org/officeDocument/2006/customXml" ds:itemID="{6D65A852-FC48-4BBB-B1A2-7CE4AE727AC6}">
  <ds:schemaRefs>
    <ds:schemaRef ds:uri="http://purl.org/dc/elements/1.1/"/>
    <ds:schemaRef ds:uri="http://schemas.openxmlformats.org/package/2006/metadata/core-properties"/>
    <ds:schemaRef ds:uri="http://schemas.microsoft.com/office/2006/documentManagement/types"/>
    <ds:schemaRef ds:uri="http://www.w3.org/XML/1998/namespace"/>
    <ds:schemaRef ds:uri="37014990-26cf-4455-b88f-8dffe12b81df"/>
    <ds:schemaRef ds:uri="http://schemas.microsoft.com/office/2006/metadata/properties"/>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3</cp:revision>
  <dcterms:created xsi:type="dcterms:W3CDTF">2024-09-29T10:42:00Z</dcterms:created>
  <dcterms:modified xsi:type="dcterms:W3CDTF">2024-10-01T16:32:00Z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3820048a-f5d7-4527-abea-2540a3ffac0a</vt:lpwstr>
  </property>
  <property fmtid="{D5CDD505-2E9C-101B-9397-08002B2CF9AE}" pid="3" name="ContentTypeId">
    <vt:lpwstr>0x010100C4B03BAC7AE7224F8ACD0D32034A3D5E</vt:lpwstr>
  </property>
</Properties>
</file>