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5B2530" w14:textId="77777777" w:rsidR="00536F3B" w:rsidRPr="00536F3B" w:rsidRDefault="00536F3B" w:rsidP="00536F3B">
      <w:pPr>
        <w:rPr>
          <w:b/>
          <w:bCs/>
        </w:rPr>
      </w:pPr>
      <w:r w:rsidRPr="00536F3B">
        <w:rPr>
          <w:b/>
          <w:bCs/>
        </w:rPr>
        <w:t>Data Wrapping Guidelines</w:t>
      </w:r>
    </w:p>
    <w:p w14:paraId="5EAE7442" w14:textId="77777777" w:rsidR="00536F3B" w:rsidRPr="00536F3B" w:rsidRDefault="00536F3B" w:rsidP="00536F3B">
      <w:pPr>
        <w:rPr>
          <w:b/>
          <w:bCs/>
        </w:rPr>
      </w:pPr>
      <w:r w:rsidRPr="00536F3B">
        <w:rPr>
          <w:b/>
          <w:bCs/>
        </w:rPr>
        <w:t>Part 1: Introduction to Data Wrapping</w:t>
      </w:r>
    </w:p>
    <w:p w14:paraId="65AEEF4D" w14:textId="77777777" w:rsidR="00536F3B" w:rsidRPr="00536F3B" w:rsidRDefault="00536F3B" w:rsidP="00536F3B">
      <w:r w:rsidRPr="00536F3B">
        <w:rPr>
          <w:b/>
          <w:bCs/>
        </w:rPr>
        <w:t>Definition</w:t>
      </w:r>
      <w:r w:rsidRPr="00536F3B">
        <w:t>: Data Wrapping refers to the process of enhancing raw data by combining it with additional context or insights, turning it into a more valuable product for end-users. This strategy is crucial for businesses that want to increase the usability and market value of their data by providing more actionable, contextualized information. By enriching data with metadata, patterns, or external datasets, businesses can offer data that is easier to interpret and directly applicable to specific business use cases.</w:t>
      </w:r>
    </w:p>
    <w:p w14:paraId="031F4953" w14:textId="77777777" w:rsidR="00536F3B" w:rsidRPr="00536F3B" w:rsidRDefault="00536F3B" w:rsidP="00536F3B">
      <w:r w:rsidRPr="00536F3B">
        <w:rPr>
          <w:b/>
          <w:bCs/>
        </w:rPr>
        <w:t>Examples</w:t>
      </w:r>
      <w:r w:rsidRPr="00536F3B">
        <w:t>:</w:t>
      </w:r>
    </w:p>
    <w:p w14:paraId="624C9B4A" w14:textId="77777777" w:rsidR="00536F3B" w:rsidRPr="00536F3B" w:rsidRDefault="00536F3B" w:rsidP="00536F3B">
      <w:pPr>
        <w:numPr>
          <w:ilvl w:val="0"/>
          <w:numId w:val="1"/>
        </w:numPr>
      </w:pPr>
      <w:r w:rsidRPr="00536F3B">
        <w:rPr>
          <w:b/>
          <w:bCs/>
        </w:rPr>
        <w:t>Google Maps</w:t>
      </w:r>
      <w:r w:rsidRPr="00536F3B">
        <w:t>: Google enriches geographic data with contextual information like traffic conditions, places of interest, and real-time user data, making the base geographic data more useful.</w:t>
      </w:r>
    </w:p>
    <w:p w14:paraId="2FEE512F" w14:textId="77777777" w:rsidR="00536F3B" w:rsidRPr="00536F3B" w:rsidRDefault="00536F3B" w:rsidP="00536F3B">
      <w:pPr>
        <w:numPr>
          <w:ilvl w:val="0"/>
          <w:numId w:val="1"/>
        </w:numPr>
      </w:pPr>
      <w:r w:rsidRPr="00536F3B">
        <w:rPr>
          <w:b/>
          <w:bCs/>
        </w:rPr>
        <w:t>LinkedIn</w:t>
      </w:r>
      <w:r w:rsidRPr="00536F3B">
        <w:t>: LinkedIn wraps user data with analytics to provide recruitment insights, which helps businesses target the right candidates based on their enhanced datasets.</w:t>
      </w:r>
    </w:p>
    <w:p w14:paraId="64AD46BF" w14:textId="77777777" w:rsidR="00536F3B" w:rsidRPr="00536F3B" w:rsidRDefault="00536F3B" w:rsidP="00536F3B">
      <w:pPr>
        <w:rPr>
          <w:b/>
          <w:bCs/>
        </w:rPr>
      </w:pPr>
      <w:r w:rsidRPr="00536F3B">
        <w:rPr>
          <w:b/>
          <w:bCs/>
        </w:rPr>
        <w:t>Part 2: Setup Requirements for Data Wrapping</w:t>
      </w:r>
    </w:p>
    <w:p w14:paraId="668002F2" w14:textId="77777777" w:rsidR="00536F3B" w:rsidRPr="00536F3B" w:rsidRDefault="00536F3B" w:rsidP="00536F3B">
      <w:pPr>
        <w:numPr>
          <w:ilvl w:val="0"/>
          <w:numId w:val="2"/>
        </w:numPr>
      </w:pPr>
      <w:r w:rsidRPr="00536F3B">
        <w:rPr>
          <w:b/>
          <w:bCs/>
        </w:rPr>
        <w:t>Talent and Team Composition</w:t>
      </w:r>
      <w:r w:rsidRPr="00536F3B">
        <w:t xml:space="preserve"> To succeed in Data Wrapping, businesses need a team with expertise in both data science and domain-specific knowledge:</w:t>
      </w:r>
    </w:p>
    <w:p w14:paraId="57FDFDE4" w14:textId="77777777" w:rsidR="00536F3B" w:rsidRPr="00536F3B" w:rsidRDefault="00536F3B" w:rsidP="00536F3B">
      <w:pPr>
        <w:numPr>
          <w:ilvl w:val="1"/>
          <w:numId w:val="2"/>
        </w:numPr>
      </w:pPr>
      <w:r w:rsidRPr="00536F3B">
        <w:rPr>
          <w:b/>
          <w:bCs/>
        </w:rPr>
        <w:t>Data Engineers</w:t>
      </w:r>
      <w:r w:rsidRPr="00536F3B">
        <w:t>: Responsible for building and maintaining data pipelines that bring in raw data and enrich it with external datasets.</w:t>
      </w:r>
    </w:p>
    <w:p w14:paraId="4601F6F5" w14:textId="77777777" w:rsidR="00536F3B" w:rsidRPr="00536F3B" w:rsidRDefault="00536F3B" w:rsidP="00536F3B">
      <w:pPr>
        <w:numPr>
          <w:ilvl w:val="2"/>
          <w:numId w:val="2"/>
        </w:numPr>
      </w:pPr>
      <w:r w:rsidRPr="00536F3B">
        <w:rPr>
          <w:i/>
          <w:iCs/>
        </w:rPr>
        <w:t>Skills</w:t>
      </w:r>
      <w:r w:rsidRPr="00536F3B">
        <w:t>: Proficiency in Python, Apache Spark, and cloud-based data processing solutions (AWS, Azure).</w:t>
      </w:r>
    </w:p>
    <w:p w14:paraId="546BFAC1" w14:textId="77777777" w:rsidR="00536F3B" w:rsidRPr="00536F3B" w:rsidRDefault="00536F3B" w:rsidP="00536F3B">
      <w:pPr>
        <w:numPr>
          <w:ilvl w:val="1"/>
          <w:numId w:val="2"/>
        </w:numPr>
      </w:pPr>
      <w:r w:rsidRPr="00536F3B">
        <w:rPr>
          <w:b/>
          <w:bCs/>
        </w:rPr>
        <w:t>Data Wrappers</w:t>
      </w:r>
      <w:r w:rsidRPr="00536F3B">
        <w:t>: Specialists who can combine data from multiple sources, applying relevant metadata or insights to make the information more actionable.</w:t>
      </w:r>
    </w:p>
    <w:p w14:paraId="4D7FB194" w14:textId="77777777" w:rsidR="00536F3B" w:rsidRPr="00536F3B" w:rsidRDefault="00536F3B" w:rsidP="00536F3B">
      <w:pPr>
        <w:numPr>
          <w:ilvl w:val="2"/>
          <w:numId w:val="2"/>
        </w:numPr>
      </w:pPr>
      <w:r w:rsidRPr="00536F3B">
        <w:rPr>
          <w:i/>
          <w:iCs/>
        </w:rPr>
        <w:t>Skills</w:t>
      </w:r>
      <w:r w:rsidRPr="00536F3B">
        <w:t>: Strong background in metadata management, data curation, and domain-specific expertise.</w:t>
      </w:r>
    </w:p>
    <w:p w14:paraId="36CC5115" w14:textId="77777777" w:rsidR="00536F3B" w:rsidRPr="00536F3B" w:rsidRDefault="00536F3B" w:rsidP="00536F3B">
      <w:pPr>
        <w:numPr>
          <w:ilvl w:val="1"/>
          <w:numId w:val="2"/>
        </w:numPr>
      </w:pPr>
      <w:r w:rsidRPr="00536F3B">
        <w:rPr>
          <w:b/>
          <w:bCs/>
        </w:rPr>
        <w:t>Business Analysts</w:t>
      </w:r>
      <w:r w:rsidRPr="00536F3B">
        <w:t>: Ensure that the enriched data aligns with business needs, translating raw data insights into strategies.</w:t>
      </w:r>
    </w:p>
    <w:p w14:paraId="574F760F" w14:textId="77777777" w:rsidR="00536F3B" w:rsidRPr="00536F3B" w:rsidRDefault="00536F3B" w:rsidP="00536F3B">
      <w:pPr>
        <w:numPr>
          <w:ilvl w:val="2"/>
          <w:numId w:val="2"/>
        </w:numPr>
      </w:pPr>
      <w:r w:rsidRPr="00536F3B">
        <w:rPr>
          <w:i/>
          <w:iCs/>
        </w:rPr>
        <w:t>Skills</w:t>
      </w:r>
      <w:r w:rsidRPr="00536F3B">
        <w:t>: Business acumen, project management, and experience with tools like Tableau or Power BI.</w:t>
      </w:r>
    </w:p>
    <w:p w14:paraId="1E70F8B7" w14:textId="77777777" w:rsidR="00536F3B" w:rsidRPr="00536F3B" w:rsidRDefault="00536F3B" w:rsidP="00536F3B">
      <w:pPr>
        <w:numPr>
          <w:ilvl w:val="1"/>
          <w:numId w:val="2"/>
        </w:numPr>
      </w:pPr>
      <w:r w:rsidRPr="00536F3B">
        <w:rPr>
          <w:b/>
          <w:bCs/>
        </w:rPr>
        <w:t>Data Scientists</w:t>
      </w:r>
      <w:r w:rsidRPr="00536F3B">
        <w:t>: Responsible for adding predictive capabilities to the data through machine learning models.</w:t>
      </w:r>
    </w:p>
    <w:p w14:paraId="6F024118" w14:textId="77777777" w:rsidR="00536F3B" w:rsidRPr="00536F3B" w:rsidRDefault="00536F3B" w:rsidP="00536F3B">
      <w:pPr>
        <w:numPr>
          <w:ilvl w:val="2"/>
          <w:numId w:val="2"/>
        </w:numPr>
      </w:pPr>
      <w:r w:rsidRPr="00536F3B">
        <w:rPr>
          <w:i/>
          <w:iCs/>
        </w:rPr>
        <w:lastRenderedPageBreak/>
        <w:t>Skills</w:t>
      </w:r>
      <w:r w:rsidRPr="00536F3B">
        <w:t>: Strong proficiency in R, Python, and machine learning libraries such as TensorFlow or Scikit-learn.</w:t>
      </w:r>
    </w:p>
    <w:p w14:paraId="448833E6" w14:textId="77777777" w:rsidR="00536F3B" w:rsidRPr="00536F3B" w:rsidRDefault="00536F3B" w:rsidP="00536F3B">
      <w:pPr>
        <w:numPr>
          <w:ilvl w:val="0"/>
          <w:numId w:val="2"/>
        </w:numPr>
      </w:pPr>
      <w:r w:rsidRPr="00536F3B">
        <w:rPr>
          <w:b/>
          <w:bCs/>
        </w:rPr>
        <w:t>Technical Infrastructure</w:t>
      </w:r>
      <w:r w:rsidRPr="00536F3B">
        <w:t xml:space="preserve"> Data Wrapping requires robust data infrastructure to ensure efficient data enrichment and delivery:</w:t>
      </w:r>
    </w:p>
    <w:p w14:paraId="383BD3E6" w14:textId="77777777" w:rsidR="00536F3B" w:rsidRPr="00536F3B" w:rsidRDefault="00536F3B" w:rsidP="00536F3B">
      <w:pPr>
        <w:numPr>
          <w:ilvl w:val="1"/>
          <w:numId w:val="2"/>
        </w:numPr>
      </w:pPr>
      <w:r w:rsidRPr="00536F3B">
        <w:rPr>
          <w:b/>
          <w:bCs/>
        </w:rPr>
        <w:t>Data Lakes</w:t>
      </w:r>
      <w:r w:rsidRPr="00536F3B">
        <w:t>: Platforms such as AWS S3, Google Cloud Storage, or Azure Data Lake are essential for storing large quantities of raw and enriched data.</w:t>
      </w:r>
    </w:p>
    <w:p w14:paraId="6A3CF41F" w14:textId="77777777" w:rsidR="00536F3B" w:rsidRPr="00536F3B" w:rsidRDefault="00536F3B" w:rsidP="00536F3B">
      <w:pPr>
        <w:numPr>
          <w:ilvl w:val="1"/>
          <w:numId w:val="2"/>
        </w:numPr>
      </w:pPr>
      <w:r w:rsidRPr="00536F3B">
        <w:rPr>
          <w:b/>
          <w:bCs/>
        </w:rPr>
        <w:t>ETL (Extract, Transform, Load) Pipelines</w:t>
      </w:r>
      <w:r w:rsidRPr="00536F3B">
        <w:t>: Tools like Apache Airflow or AWS Glue are used to automate the data enrichment process by integrating different datasets and transforming them into a usable format.</w:t>
      </w:r>
    </w:p>
    <w:p w14:paraId="3F6E33BC" w14:textId="77777777" w:rsidR="00536F3B" w:rsidRPr="00536F3B" w:rsidRDefault="00536F3B" w:rsidP="00536F3B">
      <w:pPr>
        <w:numPr>
          <w:ilvl w:val="1"/>
          <w:numId w:val="2"/>
        </w:numPr>
      </w:pPr>
      <w:r w:rsidRPr="00536F3B">
        <w:rPr>
          <w:b/>
          <w:bCs/>
        </w:rPr>
        <w:t>Metadata Management Tools</w:t>
      </w:r>
      <w:r w:rsidRPr="00536F3B">
        <w:t>: Tools such as Collibra or Alation help manage the metadata used in the enrichment process, ensuring consistency and relevance.</w:t>
      </w:r>
    </w:p>
    <w:p w14:paraId="01C39169" w14:textId="77777777" w:rsidR="00536F3B" w:rsidRPr="00536F3B" w:rsidRDefault="00536F3B" w:rsidP="00536F3B">
      <w:pPr>
        <w:numPr>
          <w:ilvl w:val="0"/>
          <w:numId w:val="2"/>
        </w:numPr>
      </w:pPr>
      <w:r w:rsidRPr="00536F3B">
        <w:rPr>
          <w:b/>
          <w:bCs/>
        </w:rPr>
        <w:t>Legal and Compliance Considerations</w:t>
      </w:r>
      <w:r w:rsidRPr="00536F3B">
        <w:t xml:space="preserve"> Just as with raw data and insights, enriched data must comply with legal frameworks to ensure privacy and security:</w:t>
      </w:r>
    </w:p>
    <w:p w14:paraId="46AE2204" w14:textId="77777777" w:rsidR="00536F3B" w:rsidRPr="00536F3B" w:rsidRDefault="00536F3B" w:rsidP="00536F3B">
      <w:pPr>
        <w:numPr>
          <w:ilvl w:val="1"/>
          <w:numId w:val="2"/>
        </w:numPr>
      </w:pPr>
      <w:r w:rsidRPr="00536F3B">
        <w:rPr>
          <w:b/>
          <w:bCs/>
        </w:rPr>
        <w:t>Data Privacy and Protection</w:t>
      </w:r>
      <w:r w:rsidRPr="00536F3B">
        <w:t>: When wrapping personal or sensitive data, ensure full compliance with GDPR, CCPA, and other relevant regulations. Anonymization and data encryption techniques are crucial.</w:t>
      </w:r>
    </w:p>
    <w:p w14:paraId="215BC820" w14:textId="77777777" w:rsidR="00536F3B" w:rsidRPr="00536F3B" w:rsidRDefault="00536F3B" w:rsidP="00536F3B">
      <w:pPr>
        <w:numPr>
          <w:ilvl w:val="1"/>
          <w:numId w:val="2"/>
        </w:numPr>
      </w:pPr>
      <w:r w:rsidRPr="00536F3B">
        <w:rPr>
          <w:b/>
          <w:bCs/>
        </w:rPr>
        <w:t>Data Ownership and Licensing</w:t>
      </w:r>
      <w:r w:rsidRPr="00536F3B">
        <w:t>: Clearly define ownership rights for both raw and enriched data. Agreements should outline how enriched data can be used, distributed, and licensed to third parties.</w:t>
      </w:r>
    </w:p>
    <w:p w14:paraId="591947D8" w14:textId="77777777" w:rsidR="00536F3B" w:rsidRPr="00536F3B" w:rsidRDefault="00536F3B" w:rsidP="00536F3B">
      <w:pPr>
        <w:rPr>
          <w:b/>
          <w:bCs/>
        </w:rPr>
      </w:pPr>
      <w:r w:rsidRPr="00536F3B">
        <w:rPr>
          <w:b/>
          <w:bCs/>
        </w:rPr>
        <w:t>Part 3: Implementation Plan</w:t>
      </w:r>
    </w:p>
    <w:p w14:paraId="39E6099A" w14:textId="77777777" w:rsidR="00536F3B" w:rsidRPr="00536F3B" w:rsidRDefault="00536F3B" w:rsidP="00536F3B">
      <w:pPr>
        <w:numPr>
          <w:ilvl w:val="0"/>
          <w:numId w:val="3"/>
        </w:numPr>
      </w:pPr>
      <w:r w:rsidRPr="00536F3B">
        <w:rPr>
          <w:b/>
          <w:bCs/>
        </w:rPr>
        <w:t>Identifying Data Sources and Preparing for Enrichment</w:t>
      </w:r>
    </w:p>
    <w:p w14:paraId="490B3482" w14:textId="77777777" w:rsidR="00536F3B" w:rsidRPr="00536F3B" w:rsidRDefault="00536F3B" w:rsidP="00536F3B">
      <w:pPr>
        <w:numPr>
          <w:ilvl w:val="1"/>
          <w:numId w:val="3"/>
        </w:numPr>
      </w:pPr>
      <w:r w:rsidRPr="00536F3B">
        <w:rPr>
          <w:b/>
          <w:bCs/>
        </w:rPr>
        <w:t>Data Collection</w:t>
      </w:r>
      <w:r w:rsidRPr="00536F3B">
        <w:t>: Identify internal and external datasets that can provide value through enrichment, such as combining customer transaction data with third-party demographic information.</w:t>
      </w:r>
    </w:p>
    <w:p w14:paraId="4DEA37B7" w14:textId="77777777" w:rsidR="00536F3B" w:rsidRPr="00536F3B" w:rsidRDefault="00536F3B" w:rsidP="00536F3B">
      <w:pPr>
        <w:numPr>
          <w:ilvl w:val="1"/>
          <w:numId w:val="3"/>
        </w:numPr>
      </w:pPr>
      <w:r w:rsidRPr="00536F3B">
        <w:rPr>
          <w:b/>
          <w:bCs/>
        </w:rPr>
        <w:t>Data Categorization</w:t>
      </w:r>
      <w:r w:rsidRPr="00536F3B">
        <w:t>: Segment the data into actionable categories such as customer preferences, operational efficiencies, or market trends. Each data set should have relevant metadata to enhance its usability.</w:t>
      </w:r>
    </w:p>
    <w:p w14:paraId="2D68552D" w14:textId="77777777" w:rsidR="00536F3B" w:rsidRPr="00536F3B" w:rsidRDefault="00536F3B" w:rsidP="00536F3B">
      <w:pPr>
        <w:numPr>
          <w:ilvl w:val="0"/>
          <w:numId w:val="3"/>
        </w:numPr>
      </w:pPr>
      <w:r w:rsidRPr="00536F3B">
        <w:rPr>
          <w:b/>
          <w:bCs/>
        </w:rPr>
        <w:t>Infrastructure Setup</w:t>
      </w:r>
    </w:p>
    <w:p w14:paraId="16987631" w14:textId="77777777" w:rsidR="00536F3B" w:rsidRPr="00536F3B" w:rsidRDefault="00536F3B" w:rsidP="00536F3B">
      <w:pPr>
        <w:numPr>
          <w:ilvl w:val="1"/>
          <w:numId w:val="3"/>
        </w:numPr>
      </w:pPr>
      <w:r w:rsidRPr="00536F3B">
        <w:rPr>
          <w:b/>
          <w:bCs/>
        </w:rPr>
        <w:t>ETL Processes</w:t>
      </w:r>
      <w:r w:rsidRPr="00536F3B">
        <w:t>: Implement automated ETL pipelines to continuously extract and transform data. Use tools like AWS Glue or Azure Data Factory to handle this task efficiently.</w:t>
      </w:r>
    </w:p>
    <w:p w14:paraId="71FAFD48" w14:textId="77777777" w:rsidR="00536F3B" w:rsidRPr="00536F3B" w:rsidRDefault="00536F3B" w:rsidP="00536F3B">
      <w:pPr>
        <w:numPr>
          <w:ilvl w:val="1"/>
          <w:numId w:val="3"/>
        </w:numPr>
      </w:pPr>
      <w:r w:rsidRPr="00536F3B">
        <w:rPr>
          <w:b/>
          <w:bCs/>
        </w:rPr>
        <w:lastRenderedPageBreak/>
        <w:t>Metadata Integration</w:t>
      </w:r>
      <w:r w:rsidRPr="00536F3B">
        <w:t>: Leverage metadata management tools to ensure that contextual information is applied uniformly across all datasets. This is key to maintaining consistency in the enrichment process.</w:t>
      </w:r>
    </w:p>
    <w:p w14:paraId="44D397EF" w14:textId="77777777" w:rsidR="00536F3B" w:rsidRPr="00536F3B" w:rsidRDefault="00536F3B" w:rsidP="00536F3B">
      <w:pPr>
        <w:numPr>
          <w:ilvl w:val="0"/>
          <w:numId w:val="3"/>
        </w:numPr>
      </w:pPr>
      <w:r w:rsidRPr="00536F3B">
        <w:rPr>
          <w:b/>
          <w:bCs/>
        </w:rPr>
        <w:t>Legal Setup</w:t>
      </w:r>
    </w:p>
    <w:p w14:paraId="04789182" w14:textId="77777777" w:rsidR="00536F3B" w:rsidRPr="00536F3B" w:rsidRDefault="00536F3B" w:rsidP="00536F3B">
      <w:pPr>
        <w:numPr>
          <w:ilvl w:val="1"/>
          <w:numId w:val="3"/>
        </w:numPr>
      </w:pPr>
      <w:r w:rsidRPr="00536F3B">
        <w:rPr>
          <w:b/>
          <w:bCs/>
        </w:rPr>
        <w:t>Compliance Checks</w:t>
      </w:r>
      <w:r w:rsidRPr="00536F3B">
        <w:t>: Regularly audit your enriched datasets to ensure compliance with regulations. This includes checking that the data has been anonymized or aggregated as necessary.</w:t>
      </w:r>
    </w:p>
    <w:p w14:paraId="2072C800" w14:textId="77777777" w:rsidR="00536F3B" w:rsidRPr="00536F3B" w:rsidRDefault="00536F3B" w:rsidP="00536F3B">
      <w:pPr>
        <w:numPr>
          <w:ilvl w:val="1"/>
          <w:numId w:val="3"/>
        </w:numPr>
      </w:pPr>
      <w:r w:rsidRPr="00536F3B">
        <w:rPr>
          <w:b/>
          <w:bCs/>
        </w:rPr>
        <w:t>Contracts for Data Use</w:t>
      </w:r>
      <w:r w:rsidRPr="00536F3B">
        <w:t>: Draft contracts that define the usage and distribution rights for enriched data. If third-party data is used in the wrapping process, ensure proper licensing agreements are in place.</w:t>
      </w:r>
    </w:p>
    <w:p w14:paraId="6E6F5C13" w14:textId="77777777" w:rsidR="00536F3B" w:rsidRPr="00536F3B" w:rsidRDefault="00536F3B" w:rsidP="00536F3B">
      <w:pPr>
        <w:numPr>
          <w:ilvl w:val="0"/>
          <w:numId w:val="3"/>
        </w:numPr>
      </w:pPr>
      <w:r w:rsidRPr="00536F3B">
        <w:rPr>
          <w:b/>
          <w:bCs/>
        </w:rPr>
        <w:t>Data Wrapping Delivery and Monetization</w:t>
      </w:r>
    </w:p>
    <w:p w14:paraId="412C27F5" w14:textId="77777777" w:rsidR="00536F3B" w:rsidRPr="00536F3B" w:rsidRDefault="00536F3B" w:rsidP="00536F3B">
      <w:pPr>
        <w:numPr>
          <w:ilvl w:val="1"/>
          <w:numId w:val="3"/>
        </w:numPr>
      </w:pPr>
      <w:r w:rsidRPr="00536F3B">
        <w:rPr>
          <w:b/>
          <w:bCs/>
        </w:rPr>
        <w:t>Productization</w:t>
      </w:r>
      <w:r w:rsidRPr="00536F3B">
        <w:t>: Enriched data can be offered as a product to clients. Present this data through APIs, interactive dashboards (e.g., Power BI, Tableau), or detailed reports.</w:t>
      </w:r>
    </w:p>
    <w:p w14:paraId="5605C0F0" w14:textId="77777777" w:rsidR="00536F3B" w:rsidRPr="00536F3B" w:rsidRDefault="00536F3B" w:rsidP="00536F3B">
      <w:pPr>
        <w:numPr>
          <w:ilvl w:val="1"/>
          <w:numId w:val="3"/>
        </w:numPr>
      </w:pPr>
      <w:r w:rsidRPr="00536F3B">
        <w:rPr>
          <w:b/>
          <w:bCs/>
        </w:rPr>
        <w:t>Marketing and Sales</w:t>
      </w:r>
      <w:r w:rsidRPr="00536F3B">
        <w:t>: Highlight the value of enriched data in your marketing efforts, emphasizing how it provides actionable insights that help clients make informed decisions.</w:t>
      </w:r>
    </w:p>
    <w:p w14:paraId="35C79659" w14:textId="77777777" w:rsidR="00536F3B" w:rsidRPr="00536F3B" w:rsidRDefault="00536F3B" w:rsidP="00536F3B">
      <w:pPr>
        <w:numPr>
          <w:ilvl w:val="1"/>
          <w:numId w:val="3"/>
        </w:numPr>
      </w:pPr>
      <w:r w:rsidRPr="00536F3B">
        <w:rPr>
          <w:b/>
          <w:bCs/>
        </w:rPr>
        <w:t>Subscription Models</w:t>
      </w:r>
      <w:r w:rsidRPr="00536F3B">
        <w:t>: Consider offering enriched data through subscription-based services, where clients receive continuous updates as new datasets or insights are integrated.</w:t>
      </w:r>
    </w:p>
    <w:p w14:paraId="44DFA208" w14:textId="77777777" w:rsidR="00536F3B" w:rsidRPr="00536F3B" w:rsidRDefault="00536F3B" w:rsidP="00536F3B">
      <w:pPr>
        <w:numPr>
          <w:ilvl w:val="0"/>
          <w:numId w:val="3"/>
        </w:numPr>
      </w:pPr>
      <w:r w:rsidRPr="00536F3B">
        <w:rPr>
          <w:b/>
          <w:bCs/>
        </w:rPr>
        <w:t>Ongoing Improvement</w:t>
      </w:r>
    </w:p>
    <w:p w14:paraId="5257F49B" w14:textId="77777777" w:rsidR="00536F3B" w:rsidRPr="00536F3B" w:rsidRDefault="00536F3B" w:rsidP="00536F3B">
      <w:pPr>
        <w:numPr>
          <w:ilvl w:val="1"/>
          <w:numId w:val="3"/>
        </w:numPr>
      </w:pPr>
      <w:r w:rsidRPr="00536F3B">
        <w:rPr>
          <w:b/>
          <w:bCs/>
        </w:rPr>
        <w:t>Customer Feedback</w:t>
      </w:r>
      <w:r w:rsidRPr="00536F3B">
        <w:t>: Continuously gather feedback from clients on the relevance and quality of the enriched data. Use this input to refine the data-wrapping process and ensure it meets client needs.</w:t>
      </w:r>
    </w:p>
    <w:p w14:paraId="134FC723" w14:textId="77777777" w:rsidR="00536F3B" w:rsidRPr="00536F3B" w:rsidRDefault="00536F3B" w:rsidP="00536F3B">
      <w:pPr>
        <w:numPr>
          <w:ilvl w:val="1"/>
          <w:numId w:val="3"/>
        </w:numPr>
      </w:pPr>
      <w:r w:rsidRPr="00536F3B">
        <w:rPr>
          <w:b/>
          <w:bCs/>
        </w:rPr>
        <w:t>Model Optimization</w:t>
      </w:r>
      <w:r w:rsidRPr="00536F3B">
        <w:t>: Regularly update machine learning models that drive the enrichment process to improve accuracy and relevance over time.</w:t>
      </w:r>
    </w:p>
    <w:p w14:paraId="7697419C" w14:textId="77777777" w:rsidR="00536F3B" w:rsidRPr="00536F3B" w:rsidRDefault="00536F3B" w:rsidP="00536F3B">
      <w:pPr>
        <w:rPr>
          <w:b/>
          <w:bCs/>
        </w:rPr>
      </w:pPr>
      <w:r w:rsidRPr="00536F3B">
        <w:rPr>
          <w:b/>
          <w:bCs/>
        </w:rPr>
        <w:t>Part 4: Revenue Generation and Scaling</w:t>
      </w:r>
    </w:p>
    <w:p w14:paraId="23BCEAD8" w14:textId="77777777" w:rsidR="00536F3B" w:rsidRPr="00536F3B" w:rsidRDefault="00536F3B" w:rsidP="00536F3B">
      <w:pPr>
        <w:numPr>
          <w:ilvl w:val="0"/>
          <w:numId w:val="4"/>
        </w:numPr>
      </w:pPr>
      <w:r w:rsidRPr="00536F3B">
        <w:rPr>
          <w:b/>
          <w:bCs/>
        </w:rPr>
        <w:t>Flexible Pricing Models</w:t>
      </w:r>
    </w:p>
    <w:p w14:paraId="218A2CF9" w14:textId="77777777" w:rsidR="00536F3B" w:rsidRPr="00536F3B" w:rsidRDefault="00536F3B" w:rsidP="00536F3B">
      <w:pPr>
        <w:numPr>
          <w:ilvl w:val="1"/>
          <w:numId w:val="4"/>
        </w:numPr>
      </w:pPr>
      <w:r w:rsidRPr="00536F3B">
        <w:rPr>
          <w:b/>
          <w:bCs/>
        </w:rPr>
        <w:t>Subscription-Based Sales</w:t>
      </w:r>
      <w:r w:rsidRPr="00536F3B">
        <w:t>: Offer enriched data through recurring subscription models where clients receive updated insights regularly.</w:t>
      </w:r>
    </w:p>
    <w:p w14:paraId="4CEC1164" w14:textId="77777777" w:rsidR="00536F3B" w:rsidRPr="00536F3B" w:rsidRDefault="00536F3B" w:rsidP="00536F3B">
      <w:pPr>
        <w:numPr>
          <w:ilvl w:val="1"/>
          <w:numId w:val="4"/>
        </w:numPr>
      </w:pPr>
      <w:r w:rsidRPr="00536F3B">
        <w:rPr>
          <w:b/>
          <w:bCs/>
        </w:rPr>
        <w:t>One-Time Purchases</w:t>
      </w:r>
      <w:r w:rsidRPr="00536F3B">
        <w:t>: For clients looking for one-off enriched data sets, offer custom reports or datasets on demand.</w:t>
      </w:r>
    </w:p>
    <w:p w14:paraId="666592F5" w14:textId="77777777" w:rsidR="00334706" w:rsidRPr="00334706" w:rsidRDefault="00334706" w:rsidP="00334706">
      <w:pPr>
        <w:ind w:left="720"/>
      </w:pPr>
    </w:p>
    <w:p w14:paraId="1764075E" w14:textId="7EBAFC14" w:rsidR="00536F3B" w:rsidRPr="00536F3B" w:rsidRDefault="00536F3B" w:rsidP="00536F3B">
      <w:pPr>
        <w:numPr>
          <w:ilvl w:val="0"/>
          <w:numId w:val="4"/>
        </w:numPr>
      </w:pPr>
      <w:r w:rsidRPr="00536F3B">
        <w:rPr>
          <w:b/>
          <w:bCs/>
        </w:rPr>
        <w:lastRenderedPageBreak/>
        <w:t>Scalability</w:t>
      </w:r>
    </w:p>
    <w:p w14:paraId="737B530C" w14:textId="77777777" w:rsidR="00536F3B" w:rsidRPr="00536F3B" w:rsidRDefault="00536F3B" w:rsidP="00536F3B">
      <w:pPr>
        <w:numPr>
          <w:ilvl w:val="1"/>
          <w:numId w:val="4"/>
        </w:numPr>
      </w:pPr>
      <w:r w:rsidRPr="00536F3B">
        <w:rPr>
          <w:b/>
          <w:bCs/>
        </w:rPr>
        <w:t>Cloud Infrastructure</w:t>
      </w:r>
      <w:r w:rsidRPr="00536F3B">
        <w:t>: Use cloud platforms like AWS or Google Cloud for scalable storage and processing power, allowing you to handle growing volumes of data as more clients demand enriched data.</w:t>
      </w:r>
    </w:p>
    <w:p w14:paraId="5D2DF283" w14:textId="77777777" w:rsidR="00536F3B" w:rsidRPr="00536F3B" w:rsidRDefault="00536F3B" w:rsidP="00536F3B">
      <w:pPr>
        <w:numPr>
          <w:ilvl w:val="1"/>
          <w:numId w:val="4"/>
        </w:numPr>
      </w:pPr>
      <w:r w:rsidRPr="00536F3B">
        <w:rPr>
          <w:b/>
          <w:bCs/>
        </w:rPr>
        <w:t>Automation</w:t>
      </w:r>
      <w:r w:rsidRPr="00536F3B">
        <w:t>: Automate the data enrichment process as much as possible to reduce operational costs and scale the service efficiently.</w:t>
      </w:r>
    </w:p>
    <w:p w14:paraId="16C48744" w14:textId="77777777" w:rsidR="007705BD" w:rsidRDefault="007705BD"/>
    <w:sectPr w:rsidR="007705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435900"/>
    <w:multiLevelType w:val="multilevel"/>
    <w:tmpl w:val="26F28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2C4CE3"/>
    <w:multiLevelType w:val="multilevel"/>
    <w:tmpl w:val="B5E2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274BB3"/>
    <w:multiLevelType w:val="multilevel"/>
    <w:tmpl w:val="A148E9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77691F"/>
    <w:multiLevelType w:val="multilevel"/>
    <w:tmpl w:val="3244B2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F970FC"/>
    <w:multiLevelType w:val="multilevel"/>
    <w:tmpl w:val="951E4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1774182">
    <w:abstractNumId w:val="1"/>
  </w:num>
  <w:num w:numId="2" w16cid:durableId="2137095290">
    <w:abstractNumId w:val="3"/>
  </w:num>
  <w:num w:numId="3" w16cid:durableId="298389395">
    <w:abstractNumId w:val="0"/>
  </w:num>
  <w:num w:numId="4" w16cid:durableId="1489788141">
    <w:abstractNumId w:val="2"/>
  </w:num>
  <w:num w:numId="5" w16cid:durableId="5624474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BC1"/>
    <w:rsid w:val="000412CF"/>
    <w:rsid w:val="00334706"/>
    <w:rsid w:val="004670DB"/>
    <w:rsid w:val="004D58B7"/>
    <w:rsid w:val="00536F3B"/>
    <w:rsid w:val="007705BD"/>
    <w:rsid w:val="00850B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470E03"/>
  <w15:chartTrackingRefBased/>
  <w15:docId w15:val="{032069E1-72E8-463A-9F91-379499A52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0B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0B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0B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0B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0B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0B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0B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0B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0B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B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0B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0B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0B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0B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0B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0B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0B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0BC1"/>
    <w:rPr>
      <w:rFonts w:eastAsiaTheme="majorEastAsia" w:cstheme="majorBidi"/>
      <w:color w:val="272727" w:themeColor="text1" w:themeTint="D8"/>
    </w:rPr>
  </w:style>
  <w:style w:type="paragraph" w:styleId="Title">
    <w:name w:val="Title"/>
    <w:basedOn w:val="Normal"/>
    <w:next w:val="Normal"/>
    <w:link w:val="TitleChar"/>
    <w:uiPriority w:val="10"/>
    <w:qFormat/>
    <w:rsid w:val="00850B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B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0B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0B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0BC1"/>
    <w:pPr>
      <w:spacing w:before="160"/>
      <w:jc w:val="center"/>
    </w:pPr>
    <w:rPr>
      <w:i/>
      <w:iCs/>
      <w:color w:val="404040" w:themeColor="text1" w:themeTint="BF"/>
    </w:rPr>
  </w:style>
  <w:style w:type="character" w:customStyle="1" w:styleId="QuoteChar">
    <w:name w:val="Quote Char"/>
    <w:basedOn w:val="DefaultParagraphFont"/>
    <w:link w:val="Quote"/>
    <w:uiPriority w:val="29"/>
    <w:rsid w:val="00850BC1"/>
    <w:rPr>
      <w:i/>
      <w:iCs/>
      <w:color w:val="404040" w:themeColor="text1" w:themeTint="BF"/>
    </w:rPr>
  </w:style>
  <w:style w:type="paragraph" w:styleId="ListParagraph">
    <w:name w:val="List Paragraph"/>
    <w:basedOn w:val="Normal"/>
    <w:uiPriority w:val="34"/>
    <w:qFormat/>
    <w:rsid w:val="00850BC1"/>
    <w:pPr>
      <w:ind w:left="720"/>
      <w:contextualSpacing/>
    </w:pPr>
  </w:style>
  <w:style w:type="character" w:styleId="IntenseEmphasis">
    <w:name w:val="Intense Emphasis"/>
    <w:basedOn w:val="DefaultParagraphFont"/>
    <w:uiPriority w:val="21"/>
    <w:qFormat/>
    <w:rsid w:val="00850BC1"/>
    <w:rPr>
      <w:i/>
      <w:iCs/>
      <w:color w:val="0F4761" w:themeColor="accent1" w:themeShade="BF"/>
    </w:rPr>
  </w:style>
  <w:style w:type="paragraph" w:styleId="IntenseQuote">
    <w:name w:val="Intense Quote"/>
    <w:basedOn w:val="Normal"/>
    <w:next w:val="Normal"/>
    <w:link w:val="IntenseQuoteChar"/>
    <w:uiPriority w:val="30"/>
    <w:qFormat/>
    <w:rsid w:val="00850B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0BC1"/>
    <w:rPr>
      <w:i/>
      <w:iCs/>
      <w:color w:val="0F4761" w:themeColor="accent1" w:themeShade="BF"/>
    </w:rPr>
  </w:style>
  <w:style w:type="character" w:styleId="IntenseReference">
    <w:name w:val="Intense Reference"/>
    <w:basedOn w:val="DefaultParagraphFont"/>
    <w:uiPriority w:val="32"/>
    <w:qFormat/>
    <w:rsid w:val="00850B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81549">
      <w:bodyDiv w:val="1"/>
      <w:marLeft w:val="0"/>
      <w:marRight w:val="0"/>
      <w:marTop w:val="0"/>
      <w:marBottom w:val="0"/>
      <w:divBdr>
        <w:top w:val="none" w:sz="0" w:space="0" w:color="auto"/>
        <w:left w:val="none" w:sz="0" w:space="0" w:color="auto"/>
        <w:bottom w:val="none" w:sz="0" w:space="0" w:color="auto"/>
        <w:right w:val="none" w:sz="0" w:space="0" w:color="auto"/>
      </w:divBdr>
    </w:div>
    <w:div w:id="139863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895</Words>
  <Characters>5194</Characters>
  <Application>Microsoft Office Word</Application>
  <DocSecurity>0</DocSecurity>
  <Lines>43</Lines>
  <Paragraphs>12</Paragraphs>
  <ScaleCrop>false</ScaleCrop>
  <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Jaimin Vaghasiya</dc:creator>
  <cp:keywords/>
  <dc:description/>
  <cp:lastModifiedBy>Jaimin Vaghasiya</cp:lastModifiedBy>
  <cp:revision>3</cp:revision>
  <dcterms:created xsi:type="dcterms:W3CDTF">2024-09-25T10:48:00Z</dcterms:created>
  <dcterms:modified xsi:type="dcterms:W3CDTF">2024-10-01T16:32:00Z</dcterms:modified>
</cp:coreProperties>
</file>