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Research Framework Guide</w:t>
      </w:r>
    </w:p>
    <w:p>
      <w:pPr>
        <w:spacing w:after="40"/>
      </w:pPr>
      <w:r>
        <w:rPr>
          <w:color w:val="404040"/>
          <w:sz w:val="24"/>
          <w:szCs w:val="24"/>
        </w:rPr>
        <w:t xml:space="preserve">A repeatable method for finding research on how supply shocks move through oil &amp; aviation</w:t>
      </w:r>
    </w:p>
    <w:p>
      <w:pPr>
        <w:spacing w:after="160"/>
      </w:pPr>
      <w:r>
        <w:rPr>
          <w:i/>
          <w:iCs/>
          <w:color w:val="808080"/>
          <w:sz w:val="19"/>
          <w:szCs w:val="19"/>
        </w:rPr>
        <w:t xml:space="preserve">Energy &amp; aviation supply-resilience war game  ·  July 10,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EF3FA" w:sz="1"/>
              <w:left w:val="single" w:color="1F4E79" w:sz="18"/>
              <w:bottom w:val="single" w:color="EEF3FA" w:sz="1"/>
              <w:right w:val="single" w:color="EEF3FA" w:sz="1"/>
            </w:tcBorders>
            <w:shd w:fill="EEF3FA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 w:line="268"/>
            </w:pPr>
            <w:r>
              <w:rPr>
                <w:b/>
                <w:bCs/>
              </w:rPr>
              <w:t xml:space="preserve">What this is: </w:t>
            </w:r>
            <w:r>
              <w:t xml:space="preserve">a map of where to look when researching how any chokepoint or supply shock affects oil inventory and infrastructure — organized by the sources that answer each part of the question.</w:t>
            </w:r>
          </w:p>
          <w:p>
            <w:pPr>
              <w:spacing w:after="0" w:line="268"/>
            </w:pPr>
            <w:r>
              <w:rPr>
                <w:b/>
                <w:bCs/>
              </w:rPr>
              <w:t xml:space="preserve">The cascade to follow: </w:t>
            </w:r>
            <w:r>
              <w:rPr>
                <w:b/>
                <w:bCs/>
              </w:rPr>
              <w:t xml:space="preserve">Trigger → crude → shipping &amp; chokepoints → jet fuel → airfields.</w:t>
            </w:r>
            <w:r>
              <w:t xml:space="preserve">  Each link leads or lags the others; the method is reading them in order and timing the gaps.</w:t>
            </w:r>
          </w:p>
        </w:tc>
      </w:tr>
    </w:tbl>
    <w:p>
      <w:pPr>
        <w:pStyle w:val="Heading1"/>
      </w:pPr>
      <w:r>
        <w:t xml:space="preserve">What We're Building — and How It Works</w:t>
      </w:r>
    </w:p>
    <w:p>
      <w:pPr>
        <w:spacing w:after="140" w:line="268"/>
      </w:pPr>
      <w:r>
        <w:rPr>
          <w:b/>
          <w:bCs/>
        </w:rPr>
        <w:t xml:space="preserve">The end product is one living map</w:t>
      </w:r>
      <w:r>
        <w:t xml:space="preserve"> that connects a political event to its effect on specific airfields and their fuel suppliers, anywhere in the world. Not a report about one crisis — a reusable model that absorbs each new event.</w:t>
      </w:r>
    </w:p>
    <w:p>
      <w:pPr>
        <w:spacing w:after="140" w:line="268"/>
      </w:pPr>
      <w:r>
        <w:rPr>
          <w:b/>
          <w:bCs/>
        </w:rPr>
        <w:t xml:space="preserve">You build it one event at a time. </w:t>
      </w:r>
      <w:r>
        <w:t xml:space="preserve">Pick a real event and trace it down five layers. At each layer you pull a single number from a single open source, so every step is evidence, not a guess: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Trigger</w:t>
      </w:r>
      <w:r>
        <w:t xml:space="preserve"> — what happened, and where (GDELT / ACLED)  →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Crude</w:t>
      </w:r>
      <w:r>
        <w:t xml:space="preserve"> — how far price and supply moved (EIA / OPEC)  →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Shipping</w:t>
      </w:r>
      <w:r>
        <w:t xml:space="preserve"> — how much supply is physically at risk (IMF PortWatch + chokepoint data)  →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Jet fuel</w:t>
      </w:r>
      <w:r>
        <w:t xml:space="preserve"> — the lagged price airfields actually pay (IATA)  →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Airfields</w:t>
      </w:r>
      <w:r>
        <w:t xml:space="preserve"> — which runways feel the cost and supply strain (Flightradar24 / OurAirports)</w:t>
      </w:r>
    </w:p>
    <w:p>
      <w:pPr>
        <w:spacing w:after="140" w:line="268"/>
      </w:pPr>
      <w:r>
        <w:t xml:space="preserve">Those figures land on a shared map that links every airfield to the chokepoints and suppliers it depends on — stitched together by three keys: </w:t>
      </w:r>
      <w:r>
        <w:rPr>
          <w:b/>
          <w:bCs/>
        </w:rPr>
        <w:t xml:space="preserve">country codes, dates, and coordinates</w:t>
      </w:r>
      <w:r>
        <w:t xml:space="preserve">. Run the next event through the same five layers and the map gets richer.</w:t>
      </w:r>
    </w:p>
    <w:p>
      <w:pPr>
        <w:spacing w:after="140" w:line="268"/>
      </w:pPr>
      <w:r>
        <w:rPr>
          <w:b/>
          <w:bCs/>
        </w:rPr>
        <w:t xml:space="preserve">Why it's worth it: </w:t>
      </w:r>
      <w:r>
        <w:t xml:space="preserve">it turns scattered headlines into a system your team can </w:t>
      </w:r>
      <w:r>
        <w:rPr>
          <w:b/>
          <w:bCs/>
        </w:rPr>
        <w:t xml:space="preserve">explain</w:t>
      </w:r>
      <w:r>
        <w:t xml:space="preserve"> (show the exact chain, not a hunch), </w:t>
      </w:r>
      <w:r>
        <w:rPr>
          <w:b/>
          <w:bCs/>
        </w:rPr>
        <w:t xml:space="preserve">anticipate</w:t>
      </w:r>
      <w:r>
        <w:t xml:space="preserve"> (ask “if this closes, which airfields go dark first?”), and </w:t>
      </w:r>
      <w:r>
        <w:rPr>
          <w:b/>
          <w:bCs/>
        </w:rPr>
        <w:t xml:space="preserve">play</w:t>
      </w:r>
      <w:r>
        <w:t xml:space="preserve"> (a realistic war-game board). It's a resilience and understanding tool built on open data — not a targeting tool.</w:t>
      </w:r>
    </w:p>
    <w:p>
      <w:pPr>
        <w:pStyle w:val="Heading1"/>
      </w:pPr>
      <w:r>
        <w:t xml:space="preserve">Cascade Model — What to Watch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050"/>
        <w:gridCol w:w="3060"/>
        <w:gridCol w:w="1900"/>
      </w:tblGrid>
      <w:tr>
        <w:trPr>
          <w:tblHeader/>
        </w:trPr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30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What you watch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Key indicator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Timing</w:t>
            </w:r>
          </w:p>
        </w:tc>
      </w:tr>
      <w:tr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1. Trigger</w:t>
            </w:r>
          </w:p>
        </w:tc>
        <w:tc>
          <w:tcPr>
            <w:tcW w:type="dxa" w:w="30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The event (strike, blockade, sanction)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Breaking news; policy briefings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Instant</w:t>
            </w:r>
          </w:p>
        </w:tc>
      </w:tr>
      <w:tr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2. Crude</w:t>
            </w:r>
          </w:p>
        </w:tc>
        <w:tc>
          <w:tcPr>
            <w:tcW w:type="dxa" w:w="30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First market reaction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Brent/WTI moves; supply balances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Minutes–hours</w:t>
            </w:r>
          </w:p>
        </w:tc>
      </w:tr>
      <w:tr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3. Shipping</w:t>
            </w:r>
          </w:p>
        </w:tc>
        <w:tc>
          <w:tcPr>
            <w:tcW w:type="dxa" w:w="30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Whether oil physically flows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Tanker transits; war-risk premiums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Hours–days</w:t>
            </w:r>
          </w:p>
        </w:tc>
      </w:tr>
      <w:tr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4. Jet fuel</w:t>
            </w:r>
          </w:p>
        </w:tc>
        <w:tc>
          <w:tcPr>
            <w:tcW w:type="dxa" w:w="30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Product that feeds airfields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Regional jet-fuel spot prices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Days–weeks</w:t>
            </w:r>
          </w:p>
        </w:tc>
      </w:tr>
      <w:tr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5. Airfields</w:t>
            </w:r>
          </w:p>
        </w:tc>
        <w:tc>
          <w:tcPr>
            <w:tcW w:type="dxa" w:w="30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Operational endpoint</w:t>
            </w:r>
          </w:p>
        </w:tc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Airport disruption indices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Days–weeks</w:t>
            </w:r>
          </w:p>
        </w:tc>
      </w:tr>
    </w:tbl>
    <w:p>
      <w:pPr>
        <w:spacing w:after="140" w:line="268"/>
      </w:pPr>
      <w:r>
        <w:rPr>
          <w:b/>
          <w:bCs/>
        </w:rPr>
        <w:t xml:space="preserve">Key habit: </w:t>
      </w:r>
      <w:r>
        <w:t xml:space="preserve">separate a real physical disruption from a risk premium. Prices spike on fear while oil still flows; the shipping layer tells you which you're seeing.</w:t>
      </w:r>
    </w:p>
    <w:p>
      <w:pPr>
        <w:pStyle w:val="Heading1"/>
      </w:pPr>
      <w:r>
        <w:t xml:space="preserve">Oil Inventory — The Core</w:t>
      </w:r>
    </w:p>
    <w:p>
      <w:pPr>
        <w:spacing w:after="140" w:line="268"/>
      </w:pPr>
      <w:r>
        <w:t xml:space="preserve">Inventory is the buffer between supply and demand; importers draw down while blocked exporters build up. Key metric: </w:t>
      </w:r>
      <w:r>
        <w:rPr>
          <w:b/>
          <w:bCs/>
        </w:rPr>
        <w:t xml:space="preserve">days of cover</w:t>
      </w:r>
      <w:r>
        <w:t xml:space="preserve">. Track three stock types — </w:t>
      </w:r>
      <w:r>
        <w:rPr>
          <w:b/>
          <w:bCs/>
        </w:rPr>
        <w:t xml:space="preserve">commercial crude</w:t>
      </w:r>
      <w:r>
        <w:t xml:space="preserve">, </w:t>
      </w:r>
      <w:r>
        <w:rPr>
          <w:b/>
          <w:bCs/>
        </w:rPr>
        <w:t xml:space="preserve">refined products</w:t>
      </w:r>
      <w:r>
        <w:t xml:space="preserve"> (incl. jet fuel), and </w:t>
      </w:r>
      <w:r>
        <w:rPr>
          <w:b/>
          <w:bCs/>
        </w:rPr>
        <w:t xml:space="preserve">strategic reserves</w:t>
      </w:r>
      <w:r>
        <w:t xml:space="preserve"> (SPR).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_fqs8r7o2uau4l6w0dqnh">
        <w:r>
          <w:rPr>
            <w:rStyle w:val="Hyperlink"/>
          </w:rPr>
          <w:t xml:space="preserve">EIA Weekly Petroleum Status Report</w:t>
        </w:r>
      </w:hyperlink>
      <w:r>
        <w:t xml:space="preserve"> — US stocks/flows/SPR, weekly (free)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izm7na9le6gb9zmbyvvm5">
        <w:r>
          <w:rPr>
            <w:rStyle w:val="Hyperlink"/>
          </w:rPr>
          <w:t xml:space="preserve">EIA Open Data API</w:t>
        </w:r>
      </w:hyperlink>
      <w:r>
        <w:t xml:space="preserve"> — programmatic access to all EIA series; free API key — pulls straight into Python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y6o-yzlpu-3dm7fmxhala">
        <w:r>
          <w:rPr>
            <w:rStyle w:val="Hyperlink"/>
          </w:rPr>
          <w:t xml:space="preserve">JODI-Oil World Database</w:t>
        </w:r>
      </w:hyperlink>
      <w:r>
        <w:t xml:space="preserve"> — global stocks/production, 100 countries, free CSV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tcpxaptmm88btpih_fz6e">
        <w:r>
          <w:rPr>
            <w:rStyle w:val="Hyperlink"/>
          </w:rPr>
          <w:t xml:space="preserve">JODI TableViewer (jodidb.org)</w:t>
        </w:r>
      </w:hyperlink>
      <w:r>
        <w:t xml:space="preserve"> — interactive data-table front end for browsing JODI series by country/flow</w:t>
      </w:r>
    </w:p>
    <w:p>
      <w:pPr>
        <w:spacing w:after="140" w:line="268"/>
      </w:pPr>
      <w:r>
        <w:t xml:space="preserve">Reputable sources also publish ready-made visuals. JODI/IEF </w:t>
      </w:r>
      <w:r>
        <w:rPr>
          <w:i/>
          <w:iCs/>
        </w:rPr>
        <w:t xml:space="preserve">chart-of-the-week</w:t>
      </w:r>
      <w:r>
        <w:t xml:space="preserve"> graphics, for example, track crude production across the 28 JODI-reporting countries against prior-year and five-year-average baselines:</w:t>
      </w:r>
    </w:p>
    <w:p>
      <w:pPr>
        <w:spacing w:after="40" w:before="60"/>
        <w:jc w:val="center"/>
      </w:pPr>
      <w:r>
        <w:drawing>
          <wp:inline distT="0" distB="0" distL="0" distR="0">
            <wp:extent cx="4095750" cy="4095750"/>
            <wp:effectExtent t="0" r="0" b="0" l="0"/>
            <wp:docPr id="1" name="JODIChart" descr="JODI/IEF chart of crude oil production across 28 JODI-reporting countries" title="JODI crude production 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808080"/>
          <w:sz w:val="16"/>
          <w:szCs w:val="16"/>
        </w:rPr>
        <w:t xml:space="preserve">Source: JODI (Joint Organisations Data Initiative) / IEF.</w:t>
      </w:r>
    </w:p>
    <w:p>
      <w:pPr>
        <w:pStyle w:val="Heading1"/>
      </w:pPr>
      <w:r>
        <w:t xml:space="preserve">Infrastructure — What Can Break</w:t>
      </w:r>
    </w:p>
    <w:p>
      <w:pPr>
        <w:spacing w:after="140" w:line="268"/>
      </w:pPr>
      <w:r>
        <w:t xml:space="preserve">Trace a barrel from ground to wing and every vulnerable link appears.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Infrastructure link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Why it matters / vulnerability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Upstream (oil fields)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Supply originates here; attacks cut volume at the source.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Pipelines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Overland arteries; some bypass chokepoints (~4.7M bbl/d around Hormuz). Bypass capacity is a key resilience variable.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Export terminals / ports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Where crude loads onto tankers (Ras Tanura, Fujairah); single points of failure.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Shipping &amp; chokepoints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Where a global flow becomes a local shortage (Hormuz, Malacca, Suez, Bab-el-Mandeb).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Refineries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Crude → jet-fuel link; regional refining bottlenecks bite harder than crude supply.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Storage terminals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The inventory buffer; draws down fast once flows stop.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Distribution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Last-mile trucks/pipelines to end users, including airfields.</w:t>
            </w:r>
          </w:p>
        </w:tc>
      </w:tr>
    </w:tbl>
    <w:p>
      <w:pPr>
        <w:spacing w:after="140" w:line="268"/>
      </w:pPr>
      <w:r>
        <w:t xml:space="preserve"/>
      </w:r>
    </w:p>
    <w:p>
      <w:pPr>
        <w:spacing w:after="140" w:line="268"/>
      </w:pPr>
      <w:r>
        <w:rPr>
          <w:b/>
          <w:bCs/>
        </w:rPr>
        <w:t xml:space="preserve">Military vs. commercial: </w:t>
      </w:r>
      <w:r>
        <w:t xml:space="preserve">military airfields draw jet fuel from the same commercial refining/pipeline/storage network via defense contracts — so model “which commercial infrastructure does a base depend on?” Individual base arrangements aren’t public and aren’t needed for a realistic model.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l7cbd1u_x-lywttoeja1p">
        <w:r>
          <w:rPr>
            <w:rStyle w:val="Hyperlink"/>
          </w:rPr>
          <w:t xml:space="preserve">EIA World Oil Transit Chokepoints</w:t>
        </w:r>
      </w:hyperlink>
      <w:r>
        <w:t xml:space="preserve"> — chokepoint flow map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va5ygegqz6ygl1syidsrb">
        <w:r>
          <w:rPr>
            <w:rStyle w:val="Hyperlink"/>
          </w:rPr>
          <w:t xml:space="preserve">Global Oil Infrastructure Tracker</w:t>
        </w:r>
      </w:hyperlink>
      <w:r>
        <w:t xml:space="preserve"> — asset-level pipeline/facility data</w:t>
      </w:r>
    </w:p>
    <w:p>
      <w:pPr>
        <w:pStyle w:val="Heading1"/>
      </w:pPr>
      <w:r>
        <w:t xml:space="preserve">Source Quick-Reference</w:t>
      </w:r>
    </w:p>
    <w:p>
      <w:pPr>
        <w:spacing w:after="140" w:line="268"/>
      </w:pPr>
      <w:r>
        <w:rPr>
          <w:b/>
          <w:bCs/>
        </w:rPr>
        <w:t xml:space="preserve">Reputability tiers: </w:t>
      </w:r>
      <w:r>
        <w:t xml:space="preserve">prefer </w:t>
      </w:r>
      <w:r>
        <w:rPr>
          <w:b/>
          <w:bCs/>
        </w:rPr>
        <w:t xml:space="preserve">official / IGO</w:t>
      </w:r>
      <w:r>
        <w:t xml:space="preserve"> (EIA, OPEC, JODI, IMF PortWatch, IEA, UN, World Bank), then </w:t>
      </w:r>
      <w:r>
        <w:rPr>
          <w:b/>
          <w:bCs/>
        </w:rPr>
        <w:t xml:space="preserve">academic</w:t>
      </w:r>
      <w:r>
        <w:t xml:space="preserve"> (UCDP, ACLED, SIPRI, GPR Index), then </w:t>
      </w:r>
      <w:r>
        <w:rPr>
          <w:b/>
          <w:bCs/>
        </w:rPr>
        <w:t xml:space="preserve">industry-standard commercial</w:t>
      </w:r>
      <w:r>
        <w:t xml:space="preserve"> (Lloyd's List, Kpler, Argus/Platts — authoritative but paid). Treat crowd-sourced (OpenStreetMap, OurAirports) and aggregators (Trading Economics) as supplementary — verify against a primary source before publishing.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50"/>
        <w:gridCol w:w="1650"/>
        <w:gridCol w:w="3260"/>
      </w:tblGrid>
      <w:tr>
        <w:trPr>
          <w:tblHeader/>
        </w:trP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Source</w:t>
            </w:r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Cadence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Access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jeojm7eco8vwy_pb7f5tj">
              <w:r>
                <w:rPr>
                  <w:rStyle w:val="Hyperlink"/>
                </w:rPr>
                <w:t xml:space="preserve">EIA Weekly Petroleum Status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Inventory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Weekly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ria3gvgx7rbt69y23wx9m">
              <w:r>
                <w:rPr>
                  <w:rStyle w:val="Hyperlink"/>
                </w:rPr>
                <w:t xml:space="preserve">EIA Open Data API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All / data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Real-time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 (API key)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swbkiz8os8b3a30rmfq-j">
              <w:r>
                <w:rPr>
                  <w:rStyle w:val="Hyperlink"/>
                </w:rPr>
                <w:t xml:space="preserve">JODI-Oil World Database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Inventory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Monthly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 (CSV)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_qhn0wpekx5nl6warqtip">
              <w:r>
                <w:rPr>
                  <w:rStyle w:val="Hyperlink"/>
                </w:rPr>
                <w:t xml:space="preserve">JODI TableViewer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Inventory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Monthly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 (browse)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rqykqvsjojoc_q5mxfnm5">
              <w:r>
                <w:rPr>
                  <w:rStyle w:val="Hyperlink"/>
                </w:rPr>
                <w:t xml:space="preserve">IEF/JODI Oil &amp; Gas Review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Inventory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Monthly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 (PDF, charts)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7iqoqmh1lrx74ba3aex36">
              <w:r>
                <w:rPr>
                  <w:rStyle w:val="Hyperlink"/>
                </w:rPr>
                <w:t xml:space="preserve">OPEC Monthly Oil Market Report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Crude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Monthly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 (full PDF)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tht5awhfkydwa9kmwbwwk">
              <w:r>
                <w:rPr>
                  <w:rStyle w:val="Hyperlink"/>
                </w:rPr>
                <w:t xml:space="preserve">EIA Short-Term Energy Outlook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Crude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Monthly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 (+ API)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sxkswcjyytiithecpx5dq">
              <w:r>
                <w:rPr>
                  <w:rStyle w:val="Hyperlink"/>
                </w:rPr>
                <w:t xml:space="preserve">Trading Economics — Crude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Crude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Real-time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yzi44kapvnftycgwagouq">
              <w:r>
                <w:rPr>
                  <w:rStyle w:val="Hyperlink"/>
                </w:rPr>
                <w:t xml:space="preserve">EIA Oil Transit Chokepoints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Shipping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Periodic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 (US gov)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jgt82hqwn6mc-tcqur2nt">
              <w:r>
                <w:rPr>
                  <w:rStyle w:val="Hyperlink"/>
                </w:rPr>
                <w:t xml:space="preserve">IMF PortWatch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Shipping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Weekly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 (IMF; CSV/API)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yynonrqw7rnmfmmxxpb34">
              <w:r>
                <w:rPr>
                  <w:rStyle w:val="Hyperlink"/>
                </w:rPr>
                <w:t xml:space="preserve">IEA ME Chokepoints Monitor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Shipping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Regular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 (IEA tool)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s1jp21ml9d45d4vbqtsjj">
              <w:r>
                <w:rPr>
                  <w:rStyle w:val="Hyperlink"/>
                </w:rPr>
                <w:t xml:space="preserve">Kpler / Vortexa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Shipping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Real-time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Paid (industry std.)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uhzcpgt0hwpu-2hfiim33">
              <w:r>
                <w:rPr>
                  <w:rStyle w:val="Hyperlink"/>
                </w:rPr>
                <w:t xml:space="preserve">IATA Jet Fuel Monitor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Jet fuel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Weekly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c5wojqjppcmwfmpudxxk2">
              <w:r>
                <w:rPr>
                  <w:rStyle w:val="Hyperlink"/>
                </w:rPr>
                <w:t xml:space="preserve">Flightradar24 Disruption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Airfields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Real-time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Freemium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0y2pz51b0psdzdpx-gjwx">
              <w:r>
                <w:rPr>
                  <w:rStyle w:val="Hyperlink"/>
                </w:rPr>
                <w:t xml:space="preserve">OurAirports data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Airfields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Nightly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 / public domain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hyperlink w:history="1" r:id="rIdfx9juixgqssdoai8cbe6m">
              <w:r>
                <w:rPr>
                  <w:rStyle w:val="Hyperlink"/>
                </w:rPr>
                <w:t xml:space="preserve">Global Oil Infra. Tracker</w:t>
              </w:r>
            </w:hyperlink>
          </w:p>
        </w:tc>
        <w:tc>
          <w:tcPr>
            <w:tcW w:type="dxa" w:w="1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Infrastructure</w:t>
            </w:r>
          </w:p>
        </w:tc>
        <w:tc>
          <w:tcPr>
            <w:tcW w:type="dxa" w:w="16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Periodic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Free</w:t>
            </w:r>
          </w:p>
        </w:tc>
      </w:tr>
    </w:tbl>
    <w:p>
      <w:pPr>
        <w:pStyle w:val="Heading1"/>
      </w:pPr>
      <w:r>
        <w:t xml:space="preserve">Source Directory — What Each One Gives You</w:t>
      </w:r>
    </w:p>
    <w:p>
      <w:pPr>
        <w:spacing w:after="140" w:line="268"/>
      </w:pPr>
      <w:r>
        <w:t xml:space="preserve">Fuller notes on every source: what data it provides, how to access it, how it feeds the game, and how far to trust it.</w:t>
      </w:r>
    </w:p>
    <w:p>
      <w:pPr>
        <w:pStyle w:val="Heading2"/>
      </w:pPr>
      <w:r>
        <w:t xml:space="preserve">Trigger &amp; event data</w:t>
      </w:r>
    </w:p>
    <w:p>
      <w:pPr>
        <w:spacing w:after="120" w:line="268"/>
        <w:ind w:left="260" w:hanging="260"/>
      </w:pPr>
      <w:hyperlink w:history="1" r:id="rIdqwekm6tldevjagpcb0v4o">
        <w:r>
          <w:rPr>
            <w:rStyle w:val="Hyperlink"/>
            <w:b/>
            <w:bCs/>
          </w:rPr>
          <w:t xml:space="preserve">GDELT</w:t>
        </w:r>
      </w:hyperlink>
      <w:r>
        <w:t xml:space="preserve"> — Machine-coded stream of world events (actor, location, date, plus a news-tone score) since 1979, 200M+ records. Fully open — raw CSV, BigQuery, and API, no login. Use it as your event clock and media-reaction proxy in the trigger layer; it's widely used but automated and noisy, so confirm specifics against ACLED/UCDP.</w:t>
      </w:r>
    </w:p>
    <w:p>
      <w:pPr>
        <w:spacing w:after="120" w:line="268"/>
        <w:ind w:left="260" w:hanging="260"/>
      </w:pPr>
      <w:hyperlink w:history="1" r:id="rIdrt80yafmkbrolnupipnwu">
        <w:r>
          <w:rPr>
            <w:rStyle w:val="Hyperlink"/>
            <w:b/>
            <w:bCs/>
          </w:rPr>
          <w:t xml:space="preserve">ACLED</w:t>
        </w:r>
      </w:hyperlink>
      <w:r>
        <w:t xml:space="preserve"> — Expert-verified political-violence and protest events with precise dates, locations, actors, and fatalities in 75+ languages. Free with registration, via dashboard or REST API. It's your accurate confirmation of what happened and where — the field's gold standard — though licensing is free only for non-commercial/research use.</w:t>
      </w:r>
    </w:p>
    <w:p>
      <w:pPr>
        <w:spacing w:after="120" w:line="268"/>
        <w:ind w:left="260" w:hanging="260"/>
      </w:pPr>
      <w:hyperlink w:history="1" r:id="rId3r6l3ze8ewnyjfvjk9rru">
        <w:r>
          <w:rPr>
            <w:rStyle w:val="Hyperlink"/>
            <w:b/>
            <w:bCs/>
          </w:rPr>
          <w:t xml:space="preserve">UCDP</w:t>
        </w:r>
      </w:hyperlink>
      <w:r>
        <w:t xml:space="preserve"> — Uppsala University's rigorously curated conflict dataset, ideal for historical baselines. Open, free CSV/API. Use it to calibrate what a 'normal' vs. severe conflict level looks like; academic-grade but released with more lag than GDELT/ACLED.</w:t>
      </w:r>
    </w:p>
    <w:p>
      <w:pPr>
        <w:pStyle w:val="Heading2"/>
      </w:pPr>
      <w:r>
        <w:t xml:space="preserve">Risk &amp; market sentiment</w:t>
      </w:r>
    </w:p>
    <w:p>
      <w:pPr>
        <w:spacing w:after="120" w:line="268"/>
        <w:ind w:left="260" w:hanging="260"/>
      </w:pPr>
      <w:hyperlink w:history="1" r:id="rIdshesab36upddzwlxe0gty">
        <w:r>
          <w:rPr>
            <w:rStyle w:val="Hyperlink"/>
            <w:b/>
            <w:bCs/>
          </w:rPr>
          <w:t xml:space="preserve">Geopolitical Risk (GPR) Index</w:t>
        </w:r>
      </w:hyperlink>
      <w:r>
        <w:t xml:space="preserve"> — A daily/monthly index built from newspaper text, split into Threats vs. Acts. Free Excel/CSV download. It converts 'tension' into a single number for your risk-premium layer and has been shown to foreshadow investment and price effects; built by Federal Reserve economists and peer-reviewed, so highly credible — but it's a text-based proxy, not a direct measure.</w:t>
      </w:r>
    </w:p>
    <w:p>
      <w:pPr>
        <w:pStyle w:val="Heading2"/>
      </w:pPr>
      <w:r>
        <w:t xml:space="preserve">Crude price &amp; outlook</w:t>
      </w:r>
    </w:p>
    <w:p>
      <w:pPr>
        <w:spacing w:after="120" w:line="268"/>
        <w:ind w:left="260" w:hanging="260"/>
      </w:pPr>
      <w:hyperlink w:history="1" r:id="rIdvdzbahrmnfgzfa7dayczn">
        <w:r>
          <w:rPr>
            <w:rStyle w:val="Hyperlink"/>
            <w:b/>
            <w:bCs/>
          </w:rPr>
          <w:t xml:space="preserve">Trading Economics — Crude</w:t>
        </w:r>
      </w:hyperlink>
      <w:r>
        <w:t xml:space="preserve"> — Live Brent/WTI spot prices, charts, and history in one place. Free to view (API is paid). Use it for the instant price reaction in the crude layer; it's a reliable aggregator, but cite the underlying exchange or EIA for anything formal.</w:t>
      </w:r>
    </w:p>
    <w:p>
      <w:pPr>
        <w:spacing w:after="120" w:line="268"/>
        <w:ind w:left="260" w:hanging="260"/>
      </w:pPr>
      <w:hyperlink w:history="1" r:id="rIdk398ctrf8mpit808xb6wg">
        <w:r>
          <w:rPr>
            <w:rStyle w:val="Hyperlink"/>
            <w:b/>
            <w:bCs/>
          </w:rPr>
          <w:t xml:space="preserve">OPEC Monthly Oil Market Report</w:t>
        </w:r>
      </w:hyperlink>
      <w:r>
        <w:t xml:space="preserve"> — A ~90-page monthly report covering prices, world demand and supply, OPEC+ production by country, refining, tanker rates, OECD stocks, and the supply/demand balance. Free full PDF. It's your authoritative anchor for crude, demand, supply, and inventory fundamentals; a primary source, though written from OPEC's producer perspective, so pair with IEA/EIA on contested points.</w:t>
      </w:r>
    </w:p>
    <w:p>
      <w:pPr>
        <w:spacing w:after="120" w:line="268"/>
        <w:ind w:left="260" w:hanging="260"/>
      </w:pPr>
      <w:hyperlink w:history="1" r:id="rIdbob4ov00tmwqg6wbn637p">
        <w:r>
          <w:rPr>
            <w:rStyle w:val="Hyperlink"/>
            <w:b/>
            <w:bCs/>
          </w:rPr>
          <w:t xml:space="preserve">EIA Short-Term Energy Outlook</w:t>
        </w:r>
      </w:hyperlink>
      <w:r>
        <w:t xml:space="preserve"> — Monthly short-term forecasts of Brent/WTI prices and global supply and demand. Free, with a data browser and API. Use it for the forward-looking view of where price and supply are headed; official US-government methodology, but remember these are projections.</w:t>
      </w:r>
    </w:p>
    <w:p>
      <w:pPr>
        <w:spacing w:after="120" w:line="268"/>
        <w:ind w:left="260" w:hanging="260"/>
      </w:pPr>
      <w:hyperlink w:history="1" r:id="rIdpphzmjjdzqh10wanhjf0l">
        <w:r>
          <w:rPr>
            <w:rStyle w:val="Hyperlink"/>
            <w:b/>
            <w:bCs/>
          </w:rPr>
          <w:t xml:space="preserve">Argus — Crude</w:t>
        </w:r>
      </w:hyperlink>
      <w:r>
        <w:t xml:space="preserve"> — Daily crude market news and analysis from one of the two pricing houses (with Platts) the industry prices off. Free news page; assessments are a paid product. A strong daily read for the crude layer — industry-standard and authoritative, but commercial.</w:t>
      </w:r>
    </w:p>
    <w:p>
      <w:pPr>
        <w:pStyle w:val="Heading2"/>
      </w:pPr>
      <w:r>
        <w:t xml:space="preserve">Inventory</w:t>
      </w:r>
    </w:p>
    <w:p>
      <w:pPr>
        <w:spacing w:after="120" w:line="268"/>
        <w:ind w:left="260" w:hanging="260"/>
      </w:pPr>
      <w:hyperlink w:history="1" r:id="rIdlgc0uthk2hooz97e-764c">
        <w:r>
          <w:rPr>
            <w:rStyle w:val="Hyperlink"/>
            <w:b/>
            <w:bCs/>
          </w:rPr>
          <w:t xml:space="preserve">EIA Weekly Petroleum Status Report</w:t>
        </w:r>
      </w:hyperlink>
      <w:r>
        <w:t xml:space="preserve"> — Weekly US crude and product stocks, refinery runs, imports/exports, and the SPR. Free and precise. It's the buffer/days-of-cover reading for the US inventory layer; official and the gold standard for US data.</w:t>
      </w:r>
    </w:p>
    <w:p>
      <w:pPr>
        <w:spacing w:after="120" w:line="268"/>
        <w:ind w:left="260" w:hanging="260"/>
      </w:pPr>
      <w:hyperlink w:history="1" r:id="rIdjso9dsi6iyc5k3sqazlco">
        <w:r>
          <w:rPr>
            <w:rStyle w:val="Hyperlink"/>
            <w:b/>
            <w:bCs/>
          </w:rPr>
          <w:t xml:space="preserve">EIA Open Data API</w:t>
        </w:r>
      </w:hyperlink>
      <w:r>
        <w:t xml:space="preserve"> — Programmatic access to every EIA series — prices, stocks, production, and more — as JSON. Free API key. Use it to pull any EIA figure straight into Python for your model; it's the machine-readable backbone of the US data.</w:t>
      </w:r>
    </w:p>
    <w:p>
      <w:pPr>
        <w:spacing w:after="120" w:line="268"/>
        <w:ind w:left="260" w:hanging="260"/>
      </w:pPr>
      <w:hyperlink w:history="1" r:id="rId8yy66lpvntfuadnmiutsd">
        <w:r>
          <w:rPr>
            <w:rStyle w:val="Hyperlink"/>
            <w:b/>
            <w:bCs/>
          </w:rPr>
          <w:t xml:space="preserve">JODI-Oil World Database</w:t>
        </w:r>
      </w:hyperlink>
      <w:r>
        <w:t xml:space="preserve"> — Monthly oil production, demand, stocks, and trade for ~100 countries (about 90% of the market). Free CSV/Excel download. It gives you the global, country-keyed stock and production side of the inventory layer; a joint IGO initiative (IEA, OPEC, and others) so reputable, though data is self-reported by governments and can lag or have gaps.</w:t>
      </w:r>
    </w:p>
    <w:p>
      <w:pPr>
        <w:spacing w:after="120" w:line="268"/>
        <w:ind w:left="260" w:hanging="260"/>
      </w:pPr>
      <w:hyperlink w:history="1" r:id="rIdvdxhmktgfaiihpcd-vcwd">
        <w:r>
          <w:rPr>
            <w:rStyle w:val="Hyperlink"/>
            <w:b/>
            <w:bCs/>
          </w:rPr>
          <w:t xml:space="preserve">JODI TableViewer</w:t>
        </w:r>
      </w:hyperlink>
      <w:r>
        <w:t xml:space="preserve"> — An interactive front end to browse JODI series by country, product, and flow without downloading whole files. Free, web-based. Handy for quick lookups; it's the same reputable JODI data in a browsable form.</w:t>
      </w:r>
    </w:p>
    <w:p>
      <w:pPr>
        <w:spacing w:after="120" w:line="268"/>
        <w:ind w:left="260" w:hanging="260"/>
      </w:pPr>
      <w:hyperlink w:history="1" r:id="rIdkzsadqn8ucdobfpq99cgm">
        <w:r>
          <w:rPr>
            <w:rStyle w:val="Hyperlink"/>
            <w:b/>
            <w:bCs/>
          </w:rPr>
          <w:t xml:space="preserve">IEF/JODI Monthly Oil &amp; Gas Data Review</w:t>
        </w:r>
      </w:hyperlink>
      <w:r>
        <w:t xml:space="preserve"> — A free monthly ~25-page visual summary of the latest JODI data — crude production, product demand, stocks, trade, and refining — as ready-made, annotated charts. Free PDF. Use it for presentation-ready visuals and headline takeaways (it's the source of the crude-production chart in this guide); co-published by IEF, JODI, and OLADE, so reputable, though it summarizes JODI data that runs roughly two months lagged.</w:t>
      </w:r>
    </w:p>
    <w:p>
      <w:pPr>
        <w:pStyle w:val="Heading2"/>
      </w:pPr>
      <w:r>
        <w:t xml:space="preserve">Shipping &amp; chokepoints</w:t>
      </w:r>
    </w:p>
    <w:p>
      <w:pPr>
        <w:spacing w:after="120" w:line="268"/>
        <w:ind w:left="260" w:hanging="260"/>
      </w:pPr>
      <w:hyperlink w:history="1" r:id="rIdwitfnl5syrzwkx_qth0so">
        <w:r>
          <w:rPr>
            <w:rStyle w:val="Hyperlink"/>
            <w:b/>
            <w:bCs/>
          </w:rPr>
          <w:t xml:space="preserve">EIA World Oil Transit Chokepoints</w:t>
        </w:r>
      </w:hyperlink>
      <w:r>
        <w:t xml:space="preserve"> — Reference analysis of how much oil flows through each major chokepoint (e.g., ~20% via Hormuz) and what bypass capacity exists. Free. It's the structural map of where flows can be pinched — the backbone of your chokepoint model; official EIA, drawing on Lloyd's List and UNCTAD.</w:t>
      </w:r>
    </w:p>
    <w:p>
      <w:pPr>
        <w:spacing w:after="120" w:line="268"/>
        <w:ind w:left="260" w:hanging="260"/>
      </w:pPr>
      <w:hyperlink w:history="1" r:id="rIdn1fj8gj_a1-qa0xgq6d4h">
        <w:r>
          <w:rPr>
            <w:rStyle w:val="Hyperlink"/>
            <w:b/>
            <w:bCs/>
          </w:rPr>
          <w:t xml:space="preserve">IMF PortWatch</w:t>
        </w:r>
      </w:hyperlink>
      <w:r>
        <w:t xml:space="preserve"> — Real-time indicators for 2,065 ports and 28 chokepoints from satellite vessel data, plus a spillover simulator for hypothetical closures. Free, with CSV/API. Use the monitors for live flow status and the simulator as a ready-made scenario engine; IMF + Oxford, so strong provenance, but it's a beta and volumes are estimates.</w:t>
      </w:r>
    </w:p>
    <w:p>
      <w:pPr>
        <w:spacing w:after="120" w:line="268"/>
        <w:ind w:left="260" w:hanging="260"/>
      </w:pPr>
      <w:hyperlink w:history="1" r:id="rIdy0rtzozdxryxizmdx1lgy">
        <w:r>
          <w:rPr>
            <w:rStyle w:val="Hyperlink"/>
            <w:b/>
            <w:bCs/>
          </w:rPr>
          <w:t xml:space="preserve">IEA Middle East Chokepoints Monitor</w:t>
        </w:r>
      </w:hyperlink>
      <w:r>
        <w:t xml:space="preserve"> — A free tool tracking shipping flows through the Gulf chokepoints over time. Free, web-based. Use it for focused Gulf-chokepoint tracking; official IEA, built on IMF PortWatch data.</w:t>
      </w:r>
    </w:p>
    <w:p>
      <w:pPr>
        <w:spacing w:after="120" w:line="268"/>
        <w:ind w:left="260" w:hanging="260"/>
      </w:pPr>
      <w:hyperlink w:history="1" r:id="rId40imgu1xiyqiwdgrfg4_-">
        <w:r>
          <w:rPr>
            <w:rStyle w:val="Hyperlink"/>
            <w:b/>
            <w:bCs/>
          </w:rPr>
          <w:t xml:space="preserve">Kpler / Vortexa</w:t>
        </w:r>
      </w:hyperlink>
      <w:r>
        <w:t xml:space="preserve"> — Vessel-level tanker and cargo tracking in real time. Paid (some free public analyses and blogs). Gives granular 'is this specific cargo moving' detail beyond the aggregate monitors; industry-standard and used by traders and media — authoritative but commercial.</w:t>
      </w:r>
    </w:p>
    <w:p>
      <w:pPr>
        <w:pStyle w:val="Heading2"/>
      </w:pPr>
      <w:r>
        <w:t xml:space="preserve">Jet fuel</w:t>
      </w:r>
    </w:p>
    <w:p>
      <w:pPr>
        <w:spacing w:after="120" w:line="268"/>
        <w:ind w:left="260" w:hanging="260"/>
      </w:pPr>
      <w:hyperlink w:history="1" r:id="rIdhdnt3coysartti-9kpiem">
        <w:r>
          <w:rPr>
            <w:rStyle w:val="Hyperlink"/>
            <w:b/>
            <w:bCs/>
          </w:rPr>
          <w:t xml:space="preserve">IATA Jet Fuel Price Monitor</w:t>
        </w:r>
      </w:hyperlink>
      <w:r>
        <w:t xml:space="preserve"> — Weekly global and regional jet-fuel prices, powered by Platts. Free. It's the jet-fuel layer — the lagged, region-specific price airfields actually pay — and the best free indicator; an industry authority (IATA + Platts).</w:t>
      </w:r>
    </w:p>
    <w:p>
      <w:pPr>
        <w:pStyle w:val="Heading2"/>
      </w:pPr>
      <w:r>
        <w:t xml:space="preserve">Airfields &amp; operations</w:t>
      </w:r>
    </w:p>
    <w:p>
      <w:pPr>
        <w:spacing w:after="120" w:line="268"/>
        <w:ind w:left="260" w:hanging="260"/>
      </w:pPr>
      <w:hyperlink w:history="1" r:id="rIdx4rlepiedweocmzljtw53">
        <w:r>
          <w:rPr>
            <w:rStyle w:val="Hyperlink"/>
            <w:b/>
            <w:bCs/>
          </w:rPr>
          <w:t xml:space="preserve">Flightradar24 — Airport Disruption</w:t>
        </w:r>
      </w:hyperlink>
      <w:r>
        <w:t xml:space="preserve"> — A live 0–5 disruption index for ~300 busy airports, based on delays and cancellations. Freemium web. Use it as the visible operational endpoint — strain showing up at airfields; the standard flight-tracking source, consumer-facing but widely trusted.</w:t>
      </w:r>
    </w:p>
    <w:p>
      <w:pPr>
        <w:spacing w:after="120" w:line="268"/>
        <w:ind w:left="260" w:hanging="260"/>
      </w:pPr>
      <w:hyperlink w:history="1" r:id="rIdkppkjlr8u8n612m_ro9-f">
        <w:r>
          <w:rPr>
            <w:rStyle w:val="Hyperlink"/>
            <w:b/>
            <w:bCs/>
          </w:rPr>
          <w:t xml:space="preserve">OurAirports</w:t>
        </w:r>
      </w:hyperlink>
      <w:r>
        <w:t xml:space="preserve"> — A public-domain CSV of 80,000+ airfields worldwide with coordinates, runways, and types, updated nightly. Free and public-domain. It's the base map — the airfield inventory you overlay everything else on; crowd-sourced, so excellent coverage but verify against official aeronautical data before publishing.</w:t>
      </w:r>
    </w:p>
    <w:p>
      <w:pPr>
        <w:pStyle w:val="Heading2"/>
      </w:pPr>
      <w:r>
        <w:t xml:space="preserve">Infrastructure &amp; actor context</w:t>
      </w:r>
    </w:p>
    <w:p>
      <w:pPr>
        <w:spacing w:after="120" w:line="268"/>
        <w:ind w:left="260" w:hanging="260"/>
      </w:pPr>
      <w:hyperlink w:history="1" r:id="rIdx-3ub5oubccskza0oqrdh">
        <w:r>
          <w:rPr>
            <w:rStyle w:val="Hyperlink"/>
            <w:b/>
            <w:bCs/>
          </w:rPr>
          <w:t xml:space="preserve">Global Oil Infrastructure Tracker</w:t>
        </w:r>
      </w:hyperlink>
      <w:r>
        <w:t xml:space="preserve"> — Asset-level data on pipelines and facilities worldwide, with routes and status. Free download. Use it to map the infrastructure between chokepoints and end users; from Global Energy Monitor, a reputable NGO.</w:t>
      </w:r>
    </w:p>
    <w:p>
      <w:pPr>
        <w:spacing w:after="120" w:line="268"/>
        <w:ind w:left="260" w:hanging="260"/>
      </w:pPr>
      <w:hyperlink w:history="1" r:id="rId7gs7tdffzbyxuildmbndd">
        <w:r>
          <w:rPr>
            <w:rStyle w:val="Hyperlink"/>
            <w:b/>
            <w:bCs/>
          </w:rPr>
          <w:t xml:space="preserve">SIPRI databases</w:t>
        </w:r>
      </w:hyperlink>
      <w:r>
        <w:t xml:space="preserve"> — Free databases on military expenditure and arms transfers by country. Free Excel. Use them for actor-capability context — who can escalate a disruption and who arms whom; from a leading peace-research institute, highly reputable.</w:t>
      </w:r>
    </w:p>
    <w:p>
      <w:pPr>
        <w:spacing w:after="140" w:line="268"/>
      </w:pPr>
      <w:r>
        <w:rPr>
          <w:i/>
          <w:iCs/>
        </w:rPr>
        <w:t xml:space="preserve">Further context sources (open, discussed for exposure and geography): </w:t>
      </w:r>
      <w:hyperlink w:history="1" r:id="rIdximto9trpc4en3j-b_ftw">
        <w:r>
          <w:rPr>
            <w:rStyle w:val="Hyperlink"/>
          </w:rPr>
          <w:t xml:space="preserve">UN Comtrade</w:t>
        </w:r>
      </w:hyperlink>
      <w:r>
        <w:t xml:space="preserve"> and </w:t>
      </w:r>
      <w:hyperlink w:history="1" r:id="rIdhwo6fgjnnvbs9pi4fwwel">
        <w:r>
          <w:rPr>
            <w:rStyle w:val="Hyperlink"/>
          </w:rPr>
          <w:t xml:space="preserve">World Bank Open Data</w:t>
        </w:r>
      </w:hyperlink>
      <w:r>
        <w:t xml:space="preserve"> for trade/economic exposure, </w:t>
      </w:r>
      <w:hyperlink w:history="1" r:id="rIdqo4qamvvsw_vqughhdwpy">
        <w:r>
          <w:rPr>
            <w:rStyle w:val="Hyperlink"/>
          </w:rPr>
          <w:t xml:space="preserve">OFAC</w:t>
        </w:r>
      </w:hyperlink>
      <w:r>
        <w:t xml:space="preserve"> for sanctions, and </w:t>
      </w:r>
      <w:hyperlink w:history="1" r:id="rIdupw2eso1yqhgvacth12sz">
        <w:r>
          <w:rPr>
            <w:rStyle w:val="Hyperlink"/>
          </w:rPr>
          <w:t xml:space="preserve">OpenStreetMap</w:t>
        </w:r>
      </w:hyperlink>
      <w:r>
        <w:t xml:space="preserve"> for supplementary infrastructure geography.</w:t>
      </w:r>
    </w:p>
    <w:p>
      <w:pPr>
        <w:pStyle w:val="Heading1"/>
      </w:pPr>
      <w:r>
        <w:t xml:space="preserve">Methodology — RAND &amp; CSIS</w:t>
      </w:r>
    </w:p>
    <w:p>
      <w:pPr>
        <w:spacing w:after="140" w:line="268"/>
      </w:pPr>
      <w:r>
        <w:rPr>
          <w:b/>
          <w:bCs/>
        </w:rPr>
        <w:t xml:space="preserve">RAND</w:t>
      </w:r>
      <w:r>
        <w:t xml:space="preserve"> for how to run a game (reusable frameworks like “Day-After,” “360”; has gamed Hormuz/Taiwan blockades). </w:t>
      </w:r>
      <w:r>
        <w:rPr>
          <w:b/>
          <w:bCs/>
        </w:rPr>
        <w:t xml:space="preserve">CSIS</w:t>
      </w:r>
      <w:r>
        <w:t xml:space="preserve"> for content and how to present it (transparent, chart-heavy public games).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rkjspsad_w8htmxc74he7">
        <w:r>
          <w:rPr>
            <w:rStyle w:val="Hyperlink"/>
          </w:rPr>
          <w:t xml:space="preserve">RAND Wargaming</w:t>
        </w:r>
      </w:hyperlink>
      <w:r>
        <w:t xml:space="preserve">   ·   </w:t>
      </w:r>
      <w:hyperlink w:history="1" r:id="rId-2nwubel2b7rr04ltibdg">
        <w:r>
          <w:rPr>
            <w:rStyle w:val="Hyperlink"/>
          </w:rPr>
          <w:t xml:space="preserve">CSIS Hormuz in 8 Charts</w:t>
        </w:r>
      </w:hyperlink>
      <w:r>
        <w:t xml:space="preserve">   ·   </w:t>
      </w:r>
      <w:hyperlink w:history="1" r:id="rIdro5d6fjtjppgy5eeyycl4">
        <w:r>
          <w:rPr>
            <w:rStyle w:val="Hyperlink"/>
          </w:rPr>
          <w:t xml:space="preserve">CSIS Taiwan wargame</w:t>
        </w:r>
      </w:hyperlink>
    </w:p>
    <w:p>
      <w:pPr>
        <w:pStyle w:val="Heading1"/>
      </w:pPr>
      <w:r>
        <w:t xml:space="preserve">Key Terms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6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Definition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Days of cover</w:t>
            </w:r>
          </w:p>
        </w:tc>
        <w:tc>
          <w:tcPr>
            <w:tcW w:type="dxa" w:w="6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Days current inventory lasts at current consumption — the headline resilience metric.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Commercial stocks</w:t>
            </w:r>
          </w:p>
        </w:tc>
        <w:tc>
          <w:tcPr>
            <w:tcW w:type="dxa" w:w="6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Crude/product held by refiners and traders; the first buffer drawn.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SPR</w:t>
            </w:r>
          </w:p>
        </w:tc>
        <w:tc>
          <w:tcPr>
            <w:tcW w:type="dxa" w:w="6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Government emergency crude stock, released to blunt shocks (~326M bbl, ~46% full).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Chokepoint</w:t>
            </w:r>
          </w:p>
        </w:tc>
        <w:tc>
          <w:tcPr>
            <w:tcW w:type="dxa" w:w="6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A narrow shipping passage with no easy alternative (Hormuz, Malacca, Suez).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War-risk premium</w:t>
            </w:r>
          </w:p>
        </w:tc>
        <w:tc>
          <w:tcPr>
            <w:tcW w:type="dxa" w:w="6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Surcharge to insure vessels in a conflict zone; throttles traffic without a closure.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Dark fleet</w:t>
            </w:r>
          </w:p>
        </w:tc>
        <w:tc>
          <w:tcPr>
            <w:tcW w:type="dxa" w:w="6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Tankers that hide AIS to evade sanctions; tracked by satellite.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Crack spread</w:t>
            </w:r>
          </w:p>
        </w:tc>
        <w:tc>
          <w:tcPr>
            <w:tcW w:type="dxa" w:w="6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Price gap between crude and refined products; why airfields feel shocks even when crude is steady.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Bypass capacity</w:t>
            </w:r>
          </w:p>
        </w:tc>
        <w:tc>
          <w:tcPr>
            <w:tcW w:type="dxa" w:w="6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Pipeline volume routing around a chokepoint (~4.7M bbl/d around Hormuz).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Disruption index</w:t>
            </w:r>
          </w:p>
        </w:tc>
        <w:tc>
          <w:tcPr>
            <w:tcW w:type="dxa" w:w="6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0"/>
            </w:pPr>
            <w:r>
              <w:t xml:space="preserve">Flightradar24's 0–5 delay/cancellation score for ~300 airports.</w:t>
            </w:r>
          </w:p>
        </w:tc>
      </w:tr>
    </w:tbl>
    <w:p>
      <w:pPr>
        <w:pStyle w:val="Heading1"/>
      </w:pPr>
      <w:r>
        <w:t xml:space="preserve">Research Sequence</w:t>
      </w:r>
    </w:p>
    <w:p>
      <w:pPr>
        <w:spacing w:after="140" w:line="268"/>
      </w:pPr>
      <w:r>
        <w:rPr>
          <w:b/>
          <w:bCs/>
        </w:rPr>
        <w:t xml:space="preserve">1) </w:t>
      </w:r>
      <w:r>
        <w:t xml:space="preserve">Learn stocks &amp; days-of-cover (EIA + IEA).  </w:t>
      </w:r>
      <w:r>
        <w:rPr>
          <w:b/>
          <w:bCs/>
        </w:rPr>
        <w:t xml:space="preserve">2) </w:t>
      </w:r>
      <w:r>
        <w:t xml:space="preserve">Map the value chain (EIA Chokepoints + Infra Tracker).  </w:t>
      </w:r>
      <w:r>
        <w:rPr>
          <w:b/>
          <w:bCs/>
        </w:rPr>
        <w:t xml:space="preserve">3) </w:t>
      </w:r>
      <w:r>
        <w:t xml:space="preserve">Study RAND/CSIS method.  </w:t>
      </w:r>
      <w:r>
        <w:rPr>
          <w:b/>
          <w:bCs/>
        </w:rPr>
        <w:t xml:space="preserve">4) </w:t>
      </w:r>
      <w:r>
        <w:t xml:space="preserve">Trace each live event across all five layers with timestamps.  </w:t>
      </w:r>
      <w:r>
        <w:rPr>
          <w:b/>
          <w:bCs/>
        </w:rPr>
        <w:t xml:space="preserve">5) </w:t>
      </w:r>
      <w:r>
        <w:t xml:space="preserve">Encode the timing/magnitude as game rules; overlay OurAirports data to link airfields to chokepoints.</w:t>
      </w:r>
    </w:p>
    <w:p>
      <w:pPr>
        <w:pBdr>
          <w:top w:val="single" w:color="1F4E79" w:sz="6" w:space="6"/>
        </w:pBdr>
        <w:spacing w:before="200"/>
      </w:pPr>
      <w:r>
        <w:rPr>
          <w:i/>
          <w:iCs/>
          <w:color w:val="808080"/>
          <w:sz w:val="17"/>
          <w:szCs w:val="17"/>
        </w:rPr>
        <w:t xml:space="preserve">Open-data, energy-security framing, in the tradition of RAND/CSIS public exercises. Figures as of July 10, 2026 — refresh from the live sources above.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08080"/>
        <w:sz w:val="16"/>
        <w:szCs w:val="16"/>
      </w:rPr>
      <w:t xml:space="preserve">Research Framework Guide — Energy &amp; Aviation Supply War Game</w:t>
    </w:r>
    <w:r>
      <w:rPr>
        <w:color w:val="808080"/>
        <w:sz w:val="16"/>
        <w:szCs w:val="16"/>
      </w:rPr>
      <w:t xml:space="preserve">	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00"/>
    </w:pPr>
    <w:rPr>
      <w:rFonts w:ascii="Arial" w:cs="Arial" w:eastAsia="Arial" w:hAnsi="Arial"/>
      <w:b/>
      <w:bCs/>
      <w:color w:val="1F4E79"/>
      <w:sz w:val="50"/>
      <w:szCs w:val="5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20" w:before="28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fqs8r7o2uau4l6w0dqnh" Type="http://schemas.openxmlformats.org/officeDocument/2006/relationships/hyperlink" Target="https://www.eia.gov/petroleum/supply/weekly/" TargetMode="External"/><Relationship Id="rIdizm7na9le6gb9zmbyvvm5" Type="http://schemas.openxmlformats.org/officeDocument/2006/relationships/hyperlink" Target="https://www.eia.gov/opendata/" TargetMode="External"/><Relationship Id="rIdy6o-yzlpu-3dm7fmxhala" Type="http://schemas.openxmlformats.org/officeDocument/2006/relationships/hyperlink" Target="https://www.jodidata.org/oil/" TargetMode="External"/><Relationship Id="rIdtcpxaptmm88btpih_fz6e" Type="http://schemas.openxmlformats.org/officeDocument/2006/relationships/hyperlink" Target="http://www.jodidb.org/TableViewer/tableView.aspx" TargetMode="External"/><Relationship Id="rIdl7cbd1u_x-lywttoeja1p" Type="http://schemas.openxmlformats.org/officeDocument/2006/relationships/hyperlink" Target="https://www.eia.gov/international/analysis/special-topics/World_Oil_Transit_Chokepoints" TargetMode="External"/><Relationship Id="rIdva5ygegqz6ygl1syidsrb" Type="http://schemas.openxmlformats.org/officeDocument/2006/relationships/hyperlink" Target="https://globalenergymonitor.org/projects/global-oil-infrastructure-tracker" TargetMode="External"/><Relationship Id="rIdjeojm7eco8vwy_pb7f5tj" Type="http://schemas.openxmlformats.org/officeDocument/2006/relationships/hyperlink" Target="https://www.eia.gov/petroleum/supply/weekly/" TargetMode="External"/><Relationship Id="rIdria3gvgx7rbt69y23wx9m" Type="http://schemas.openxmlformats.org/officeDocument/2006/relationships/hyperlink" Target="https://www.eia.gov/opendata/" TargetMode="External"/><Relationship Id="rIdswbkiz8os8b3a30rmfq-j" Type="http://schemas.openxmlformats.org/officeDocument/2006/relationships/hyperlink" Target="https://www.jodidata.org/oil/" TargetMode="External"/><Relationship Id="rId_qhn0wpekx5nl6warqtip" Type="http://schemas.openxmlformats.org/officeDocument/2006/relationships/hyperlink" Target="http://www.jodidb.org/TableViewer/tableView.aspx" TargetMode="External"/><Relationship Id="rIdrqykqvsjojoc_q5mxfnm5" Type="http://schemas.openxmlformats.org/officeDocument/2006/relationships/hyperlink" Target="https://www.ief.org/data/oil-gas-data-review" TargetMode="External"/><Relationship Id="rId7iqoqmh1lrx74ba3aex36" Type="http://schemas.openxmlformats.org/officeDocument/2006/relationships/hyperlink" Target="https://momr.opec.org/pdf-download/" TargetMode="External"/><Relationship Id="rIdtht5awhfkydwa9kmwbwwk" Type="http://schemas.openxmlformats.org/officeDocument/2006/relationships/hyperlink" Target="https://www.eia.gov/outlooks/steo/" TargetMode="External"/><Relationship Id="rIdsxkswcjyytiithecpx5dq" Type="http://schemas.openxmlformats.org/officeDocument/2006/relationships/hyperlink" Target="https://tradingeconomics.com/commodity/crude-oil" TargetMode="External"/><Relationship Id="rIdyzi44kapvnftycgwagouq" Type="http://schemas.openxmlformats.org/officeDocument/2006/relationships/hyperlink" Target="https://www.eia.gov/international/analysis/special-topics/World_Oil_Transit_Chokepoints" TargetMode="External"/><Relationship Id="rIdjgt82hqwn6mc-tcqur2nt" Type="http://schemas.openxmlformats.org/officeDocument/2006/relationships/hyperlink" Target="https://portwatch.imf.org/" TargetMode="External"/><Relationship Id="rIdyynonrqw7rnmfmmxxpb34" Type="http://schemas.openxmlformats.org/officeDocument/2006/relationships/hyperlink" Target="https://www.iea.org/data-and-statistics/data-tools/middle-east-maritime-chokepoints-shipping-monitor" TargetMode="External"/><Relationship Id="rIds1jp21ml9d45d4vbqtsjj" Type="http://schemas.openxmlformats.org/officeDocument/2006/relationships/hyperlink" Target="https://www.kpler.com" TargetMode="External"/><Relationship Id="rIduhzcpgt0hwpu-2hfiim33" Type="http://schemas.openxmlformats.org/officeDocument/2006/relationships/hyperlink" Target="https://www.iata.org/en/publications/economics/fuel-monitor/" TargetMode="External"/><Relationship Id="rIdc5wojqjppcmwfmpudxxk2" Type="http://schemas.openxmlformats.org/officeDocument/2006/relationships/hyperlink" Target="https://www.flightradar24.com/data/airport-disruption" TargetMode="External"/><Relationship Id="rId0y2pz51b0psdzdpx-gjwx" Type="http://schemas.openxmlformats.org/officeDocument/2006/relationships/hyperlink" Target="https://ourairports.com/data/" TargetMode="External"/><Relationship Id="rIdfx9juixgqssdoai8cbe6m" Type="http://schemas.openxmlformats.org/officeDocument/2006/relationships/hyperlink" Target="https://globalenergymonitor.org/projects/global-oil-infrastructure-tracker" TargetMode="External"/><Relationship Id="rIdqwekm6tldevjagpcb0v4o" Type="http://schemas.openxmlformats.org/officeDocument/2006/relationships/hyperlink" Target="https://www.gdeltproject.org/" TargetMode="External"/><Relationship Id="rIdrt80yafmkbrolnupipnwu" Type="http://schemas.openxmlformats.org/officeDocument/2006/relationships/hyperlink" Target="https://acleddata.com/" TargetMode="External"/><Relationship Id="rId3r6l3ze8ewnyjfvjk9rru" Type="http://schemas.openxmlformats.org/officeDocument/2006/relationships/hyperlink" Target="https://ucdp.uu.se/" TargetMode="External"/><Relationship Id="rIdshesab36upddzwlxe0gty" Type="http://schemas.openxmlformats.org/officeDocument/2006/relationships/hyperlink" Target="https://www.matteoiacoviello.com/gpr.htm" TargetMode="External"/><Relationship Id="rIdvdzbahrmnfgzfa7dayczn" Type="http://schemas.openxmlformats.org/officeDocument/2006/relationships/hyperlink" Target="https://tradingeconomics.com/commodity/crude-oil" TargetMode="External"/><Relationship Id="rIdk398ctrf8mpit808xb6wg" Type="http://schemas.openxmlformats.org/officeDocument/2006/relationships/hyperlink" Target="https://momr.opec.org/pdf-download/" TargetMode="External"/><Relationship Id="rIdbob4ov00tmwqg6wbn637p" Type="http://schemas.openxmlformats.org/officeDocument/2006/relationships/hyperlink" Target="https://www.eia.gov/outlooks/steo/" TargetMode="External"/><Relationship Id="rIdpphzmjjdzqh10wanhjf0l" Type="http://schemas.openxmlformats.org/officeDocument/2006/relationships/hyperlink" Target="https://www.argusmedia.com/en/commodities/crude" TargetMode="External"/><Relationship Id="rIdlgc0uthk2hooz97e-764c" Type="http://schemas.openxmlformats.org/officeDocument/2006/relationships/hyperlink" Target="https://www.eia.gov/petroleum/supply/weekly/" TargetMode="External"/><Relationship Id="rIdjso9dsi6iyc5k3sqazlco" Type="http://schemas.openxmlformats.org/officeDocument/2006/relationships/hyperlink" Target="https://www.eia.gov/opendata/" TargetMode="External"/><Relationship Id="rId8yy66lpvntfuadnmiutsd" Type="http://schemas.openxmlformats.org/officeDocument/2006/relationships/hyperlink" Target="https://www.jodidata.org/oil/" TargetMode="External"/><Relationship Id="rIdvdxhmktgfaiihpcd-vcwd" Type="http://schemas.openxmlformats.org/officeDocument/2006/relationships/hyperlink" Target="http://www.jodidb.org/TableViewer/tableView.aspx" TargetMode="External"/><Relationship Id="rIdkzsadqn8ucdobfpq99cgm" Type="http://schemas.openxmlformats.org/officeDocument/2006/relationships/hyperlink" Target="https://www.ief.org/data/oil-gas-data-review" TargetMode="External"/><Relationship Id="rIdwitfnl5syrzwkx_qth0so" Type="http://schemas.openxmlformats.org/officeDocument/2006/relationships/hyperlink" Target="https://www.eia.gov/international/analysis/special-topics/World_Oil_Transit_Chokepoints" TargetMode="External"/><Relationship Id="rIdn1fj8gj_a1-qa0xgq6d4h" Type="http://schemas.openxmlformats.org/officeDocument/2006/relationships/hyperlink" Target="https://portwatch.imf.org/" TargetMode="External"/><Relationship Id="rIdy0rtzozdxryxizmdx1lgy" Type="http://schemas.openxmlformats.org/officeDocument/2006/relationships/hyperlink" Target="https://www.iea.org/data-and-statistics/data-tools/middle-east-maritime-chokepoints-shipping-monitor" TargetMode="External"/><Relationship Id="rId40imgu1xiyqiwdgrfg4_-" Type="http://schemas.openxmlformats.org/officeDocument/2006/relationships/hyperlink" Target="https://www.kpler.com" TargetMode="External"/><Relationship Id="rIdhdnt3coysartti-9kpiem" Type="http://schemas.openxmlformats.org/officeDocument/2006/relationships/hyperlink" Target="https://www.iata.org/en/publications/economics/fuel-monitor/" TargetMode="External"/><Relationship Id="rIdx4rlepiedweocmzljtw53" Type="http://schemas.openxmlformats.org/officeDocument/2006/relationships/hyperlink" Target="https://www.flightradar24.com/data/airport-disruption" TargetMode="External"/><Relationship Id="rIdkppkjlr8u8n612m_ro9-f" Type="http://schemas.openxmlformats.org/officeDocument/2006/relationships/hyperlink" Target="https://ourairports.com/data/" TargetMode="External"/><Relationship Id="rIdx-3ub5oubccskza0oqrdh" Type="http://schemas.openxmlformats.org/officeDocument/2006/relationships/hyperlink" Target="https://globalenergymonitor.org/projects/global-oil-infrastructure-tracker" TargetMode="External"/><Relationship Id="rId7gs7tdffzbyxuildmbndd" Type="http://schemas.openxmlformats.org/officeDocument/2006/relationships/hyperlink" Target="https://www.sipri.org/databases" TargetMode="External"/><Relationship Id="rIdximto9trpc4en3j-b_ftw" Type="http://schemas.openxmlformats.org/officeDocument/2006/relationships/hyperlink" Target="https://comtrade.un.org/" TargetMode="External"/><Relationship Id="rIdhwo6fgjnnvbs9pi4fwwel" Type="http://schemas.openxmlformats.org/officeDocument/2006/relationships/hyperlink" Target="https://data.worldbank.org/" TargetMode="External"/><Relationship Id="rIdqo4qamvvsw_vqughhdwpy" Type="http://schemas.openxmlformats.org/officeDocument/2006/relationships/hyperlink" Target="https://ofac.treasury.gov/" TargetMode="External"/><Relationship Id="rIdupw2eso1yqhgvacth12sz" Type="http://schemas.openxmlformats.org/officeDocument/2006/relationships/hyperlink" Target="https://www.openstreetmap.org/" TargetMode="External"/><Relationship Id="rIdrkjspsad_w8htmxc74he7" Type="http://schemas.openxmlformats.org/officeDocument/2006/relationships/hyperlink" Target="https://www.rand.org/topics/wargaming.html" TargetMode="External"/><Relationship Id="rId-2nwubel2b7rr04ltibdg" Type="http://schemas.openxmlformats.org/officeDocument/2006/relationships/hyperlink" Target="https://www.csis.org/analysis/strait-hormuz-8-charts" TargetMode="External"/><Relationship Id="rIdro5d6fjtjppgy5eeyycl4" Type="http://schemas.openxmlformats.org/officeDocument/2006/relationships/hyperlink" Target="https://www.csis.org/analysis/lights-out-wargaming-blockade-taiwan" TargetMode="External"/><Relationship Id="rId8" Type="http://schemas.openxmlformats.org/officeDocument/2006/relationships/image" Target="media/40984649c9fc8ec0a8a206d2fe9ab0b61e0f4342.png"/><Relationship Id="rId6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Research Framework</dc:creator>
  <cp:lastModifiedBy>Un-named</cp:lastModifiedBy>
  <cp:revision>1</cp:revision>
  <dcterms:created xsi:type="dcterms:W3CDTF">2026-07-16T17:37:29.507Z</dcterms:created>
  <dcterms:modified xsi:type="dcterms:W3CDTF">2026-07-16T17:37:29.508Z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