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00" w:before="0" w:line="312" w:lineRule="auto"/>
        <w:ind w:left="0" w:firstLine="0"/>
        <w:jc w:val="left"/>
        <w:rPr>
          <w:rFonts w:ascii="Rubik" w:cs="Rubik" w:eastAsia="Rubik" w:hAnsi="Rubik"/>
          <w:sz w:val="36"/>
          <w:szCs w:val="36"/>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Subtitle"/>
        <w:spacing w:after="200" w:before="0" w:line="312" w:lineRule="auto"/>
        <w:jc w:val="left"/>
        <w:rPr>
          <w:rFonts w:ascii="Rubik" w:cs="Rubik" w:eastAsia="Rubik" w:hAnsi="Rubik"/>
          <w:b w:val="0"/>
          <w:color w:val="666666"/>
          <w:sz w:val="36"/>
          <w:szCs w:val="36"/>
        </w:rPr>
      </w:pPr>
      <w:bookmarkStart w:colFirst="0" w:colLast="0" w:name="_heading=h.30j0zll" w:id="1"/>
      <w:bookmarkEnd w:id="1"/>
      <w:r w:rsidDel="00000000" w:rsidR="00000000" w:rsidRPr="00000000">
        <w:rPr>
          <w:rFonts w:ascii="Rubik" w:cs="Rubik" w:eastAsia="Rubik" w:hAnsi="Rubik"/>
          <w:b w:val="0"/>
          <w:color w:val="666666"/>
          <w:sz w:val="36"/>
          <w:szCs w:val="36"/>
          <w:rtl w:val="0"/>
        </w:rPr>
        <w:t xml:space="preserve">Programación Imperativa</w:t>
      </w:r>
    </w:p>
    <w:p w:rsidR="00000000" w:rsidDel="00000000" w:rsidP="00000000" w:rsidRDefault="00000000" w:rsidRPr="00000000" w14:paraId="00000003">
      <w:pPr>
        <w:pStyle w:val="Heading1"/>
        <w:spacing w:after="120" w:before="400" w:line="312" w:lineRule="auto"/>
        <w:jc w:val="left"/>
        <w:rPr>
          <w:rFonts w:ascii="Rubik" w:cs="Rubik" w:eastAsia="Rubik" w:hAnsi="Rubik"/>
        </w:rPr>
      </w:pPr>
      <w:bookmarkStart w:colFirst="0" w:colLast="0" w:name="_heading=h.1fob9te" w:id="2"/>
      <w:bookmarkEnd w:id="2"/>
      <w:r w:rsidDel="00000000" w:rsidR="00000000" w:rsidRPr="00000000">
        <w:rPr>
          <w:rFonts w:ascii="Rubik" w:cs="Rubik" w:eastAsia="Rubik" w:hAnsi="Rubik"/>
          <w:rtl w:val="0"/>
        </w:rPr>
        <w:t xml:space="preserve">¡Preparando el cerebro!</w:t>
      </w:r>
    </w:p>
    <w:p w:rsidR="00000000" w:rsidDel="00000000" w:rsidP="00000000" w:rsidRDefault="00000000" w:rsidRPr="00000000" w14:paraId="00000004">
      <w:pPr>
        <w:spacing w:after="200" w:before="0" w:line="312" w:lineRule="auto"/>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Ahora que ya contamos con todo el conocimiento necesario, vamos a realizar una serie de ejercicios para entrenar un poco nuestro cerebro.</w:t>
      </w:r>
    </w:p>
    <w:p w:rsidR="00000000" w:rsidDel="00000000" w:rsidP="00000000" w:rsidRDefault="00000000" w:rsidRPr="00000000" w14:paraId="00000005">
      <w:pPr>
        <w:pStyle w:val="Heading2"/>
        <w:spacing w:after="120" w:before="360" w:line="312" w:lineRule="auto"/>
        <w:jc w:val="left"/>
        <w:rPr>
          <w:rFonts w:ascii="Rubik" w:cs="Rubik" w:eastAsia="Rubik" w:hAnsi="Rubik"/>
        </w:rPr>
      </w:pPr>
      <w:bookmarkStart w:colFirst="0" w:colLast="0" w:name="_heading=h.3znysh7" w:id="3"/>
      <w:bookmarkEnd w:id="3"/>
      <w:r w:rsidDel="00000000" w:rsidR="00000000" w:rsidRPr="00000000">
        <w:rPr>
          <w:rFonts w:ascii="Rubik SemiBold" w:cs="Rubik SemiBold" w:eastAsia="Rubik SemiBold" w:hAnsi="Rubik SemiBold"/>
          <w:b w:val="0"/>
          <w:rtl w:val="0"/>
        </w:rPr>
        <w:t xml:space="preserve">Loop de pares</w:t>
      </w:r>
      <w:r w:rsidDel="00000000" w:rsidR="00000000" w:rsidRPr="00000000">
        <w:rPr>
          <w:rtl w:val="0"/>
        </w:rPr>
      </w:r>
    </w:p>
    <w:p w:rsidR="00000000" w:rsidDel="00000000" w:rsidP="00000000" w:rsidRDefault="00000000" w:rsidRPr="00000000" w14:paraId="00000006">
      <w:pPr>
        <w:spacing w:after="200" w:before="0" w:line="312" w:lineRule="auto"/>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loopDePares</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rtl w:val="0"/>
        </w:rPr>
        <w:t xml:space="preserve">que reciba como parámetro un número y haga un loop de 0 a 100 mostrando en la consola cada número del loop. En caso de que el número de la iteración sumado con el número pasado por parámetro sea par, mostrará en la consola: “El número X es par”.</w:t>
      </w:r>
    </w:p>
    <w:p w:rsidR="00000000" w:rsidDel="00000000" w:rsidP="00000000" w:rsidRDefault="00000000" w:rsidRPr="00000000" w14:paraId="00000007">
      <w:pPr>
        <w:pStyle w:val="Heading2"/>
        <w:spacing w:after="120" w:before="360" w:line="312" w:lineRule="auto"/>
        <w:jc w:val="left"/>
        <w:rPr>
          <w:rFonts w:ascii="Rubik" w:cs="Rubik" w:eastAsia="Rubik" w:hAnsi="Rubik"/>
        </w:rPr>
      </w:pPr>
      <w:bookmarkStart w:colFirst="0" w:colLast="0" w:name="_heading=h.tyjcwt" w:id="4"/>
      <w:bookmarkEnd w:id="4"/>
      <w:r w:rsidDel="00000000" w:rsidR="00000000" w:rsidRPr="00000000">
        <w:rPr>
          <w:rFonts w:ascii="Rubik SemiBold" w:cs="Rubik SemiBold" w:eastAsia="Rubik SemiBold" w:hAnsi="Rubik SemiBold"/>
          <w:b w:val="0"/>
          <w:rtl w:val="0"/>
        </w:rPr>
        <w:t xml:space="preserve">Loop de impares con palabra</w:t>
      </w:r>
      <w:r w:rsidDel="00000000" w:rsidR="00000000" w:rsidRPr="00000000">
        <w:rPr>
          <w:rtl w:val="0"/>
        </w:rPr>
      </w:r>
    </w:p>
    <w:p w:rsidR="00000000" w:rsidDel="00000000" w:rsidP="00000000" w:rsidRDefault="00000000" w:rsidRPr="00000000" w14:paraId="00000008">
      <w:pPr>
        <w:spacing w:after="200" w:before="0" w:line="312" w:lineRule="auto"/>
        <w:ind w:left="0" w:right="-6.259842519683616" w:firstLine="0"/>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loopDeImpares </w:t>
      </w:r>
      <w:r w:rsidDel="00000000" w:rsidR="00000000" w:rsidRPr="00000000">
        <w:rPr>
          <w:rFonts w:ascii="Rubik Light" w:cs="Rubik Light" w:eastAsia="Rubik Light" w:hAnsi="Rubik Light"/>
          <w:rtl w:val="0"/>
        </w:rPr>
        <w:t xml:space="preserve">que reciba como parámetros un número y una palabra, y haga un loop de 0 a 100 mostrando en la consola cada número del loop. Luego, modificar el código para que, en caso de que ese número sumado con el número pasado por parámetro sea impar, muestre en la consola la palabra pasada por parámetro.</w:t>
      </w:r>
    </w:p>
    <w:p w:rsidR="00000000" w:rsidDel="00000000" w:rsidP="00000000" w:rsidRDefault="00000000" w:rsidRPr="00000000" w14:paraId="00000009">
      <w:pPr>
        <w:pStyle w:val="Heading2"/>
        <w:spacing w:after="120" w:before="360" w:line="312" w:lineRule="auto"/>
        <w:ind w:right="-6.259842519683616"/>
        <w:jc w:val="left"/>
        <w:rPr>
          <w:rFonts w:ascii="Rubik" w:cs="Rubik" w:eastAsia="Rubik" w:hAnsi="Rubik"/>
        </w:rPr>
      </w:pPr>
      <w:bookmarkStart w:colFirst="0" w:colLast="0" w:name="_heading=h.3dy6vkm" w:id="5"/>
      <w:bookmarkEnd w:id="5"/>
      <w:r w:rsidDel="00000000" w:rsidR="00000000" w:rsidRPr="00000000">
        <w:rPr>
          <w:rFonts w:ascii="Rubik SemiBold" w:cs="Rubik SemiBold" w:eastAsia="Rubik SemiBold" w:hAnsi="Rubik SemiBold"/>
          <w:b w:val="0"/>
          <w:rtl w:val="0"/>
        </w:rPr>
        <w:t xml:space="preserve">Sumatoria</w:t>
      </w:r>
      <w:r w:rsidDel="00000000" w:rsidR="00000000" w:rsidRPr="00000000">
        <w:rPr>
          <w:rtl w:val="0"/>
        </w:rPr>
      </w:r>
    </w:p>
    <w:p w:rsidR="00000000" w:rsidDel="00000000" w:rsidP="00000000" w:rsidRDefault="00000000" w:rsidRPr="00000000" w14:paraId="0000000A">
      <w:pPr>
        <w:spacing w:after="200" w:before="0" w:line="312" w:lineRule="auto"/>
        <w:ind w:left="0" w:right="-6.259842519683616" w:firstLine="0"/>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sumatoria</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rtl w:val="0"/>
        </w:rPr>
        <w:t xml:space="preserve">que reciba un número como parámetro y que devuelva la sumatoria de todos sus números anteriores, incluso ese mismo. Ejemplo:</w:t>
      </w:r>
      <w:r w:rsidDel="00000000" w:rsidR="00000000" w:rsidRPr="00000000">
        <w:rPr>
          <w:rtl w:val="0"/>
        </w:rPr>
      </w:r>
    </w:p>
    <w:p w:rsidR="00000000" w:rsidDel="00000000" w:rsidP="00000000" w:rsidRDefault="00000000" w:rsidRPr="00000000" w14:paraId="0000000B">
      <w:pPr>
        <w:numPr>
          <w:ilvl w:val="0"/>
          <w:numId w:val="1"/>
        </w:numP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sumatoria(3)</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6</w:t>
      </w:r>
      <w:r w:rsidDel="00000000" w:rsidR="00000000" w:rsidRPr="00000000">
        <w:rPr>
          <w:rFonts w:ascii="Rubik Light" w:cs="Rubik Light" w:eastAsia="Rubik Light" w:hAnsi="Rubik Light"/>
          <w:rtl w:val="0"/>
        </w:rPr>
        <w:t xml:space="preserve"> porque hace (1+2+3)</w:t>
      </w:r>
    </w:p>
    <w:p w:rsidR="00000000" w:rsidDel="00000000" w:rsidP="00000000" w:rsidRDefault="00000000" w:rsidRPr="00000000" w14:paraId="0000000C">
      <w:pPr>
        <w:numPr>
          <w:ilvl w:val="0"/>
          <w:numId w:val="1"/>
        </w:numP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sumatoria(8)</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36</w:t>
      </w:r>
      <w:r w:rsidDel="00000000" w:rsidR="00000000" w:rsidRPr="00000000">
        <w:rPr>
          <w:rtl w:val="0"/>
        </w:rPr>
      </w:r>
    </w:p>
    <w:p w:rsidR="00000000" w:rsidDel="00000000" w:rsidP="00000000" w:rsidRDefault="00000000" w:rsidRPr="00000000" w14:paraId="0000000D">
      <w:pPr>
        <w:pStyle w:val="Heading2"/>
        <w:spacing w:after="120" w:before="360" w:line="312" w:lineRule="auto"/>
        <w:ind w:right="-6.259842519683616"/>
        <w:jc w:val="left"/>
        <w:rPr>
          <w:rFonts w:ascii="Rubik" w:cs="Rubik" w:eastAsia="Rubik" w:hAnsi="Rubik"/>
        </w:rPr>
      </w:pPr>
      <w:bookmarkStart w:colFirst="0" w:colLast="0" w:name="_heading=h.1t3h5sf" w:id="6"/>
      <w:bookmarkEnd w:id="6"/>
      <w:r w:rsidDel="00000000" w:rsidR="00000000" w:rsidRPr="00000000">
        <w:rPr>
          <w:rFonts w:ascii="Rubik SemiBold" w:cs="Rubik SemiBold" w:eastAsia="Rubik SemiBold" w:hAnsi="Rubik SemiBold"/>
          <w:b w:val="0"/>
          <w:rtl w:val="0"/>
        </w:rPr>
        <w:t xml:space="preserve">Nuevo arreglo</w:t>
      </w:r>
      <w:r w:rsidDel="00000000" w:rsidR="00000000" w:rsidRPr="00000000">
        <w:rPr>
          <w:rtl w:val="0"/>
        </w:rPr>
      </w:r>
    </w:p>
    <w:p w:rsidR="00000000" w:rsidDel="00000000" w:rsidP="00000000" w:rsidRDefault="00000000" w:rsidRPr="00000000" w14:paraId="0000000E">
      <w:pPr>
        <w:spacing w:after="200" w:before="0" w:line="312" w:lineRule="auto"/>
        <w:ind w:left="0" w:right="-6.259842519683616" w:firstLine="0"/>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nuevoArreglo</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rtl w:val="0"/>
        </w:rPr>
        <w:t xml:space="preserve">que reciba un número como parámetro y que devuelva un nuevo arreglo con tantos elementos como el número que le hayas pasado. Ejemplo:</w:t>
      </w:r>
      <w:r w:rsidDel="00000000" w:rsidR="00000000" w:rsidRPr="00000000">
        <w:rPr>
          <w:rtl w:val="0"/>
        </w:rPr>
      </w:r>
    </w:p>
    <w:p w:rsidR="00000000" w:rsidDel="00000000" w:rsidP="00000000" w:rsidRDefault="00000000" w:rsidRPr="00000000" w14:paraId="0000000F">
      <w:pPr>
        <w:numPr>
          <w:ilvl w:val="0"/>
          <w:numId w:val="2"/>
        </w:numP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nuevoArreglo(5)</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[1,2,3,4,5]</w:t>
      </w:r>
    </w:p>
    <w:p w:rsidR="00000000" w:rsidDel="00000000" w:rsidP="00000000" w:rsidRDefault="00000000" w:rsidRPr="00000000" w14:paraId="00000010">
      <w:pPr>
        <w:numPr>
          <w:ilvl w:val="0"/>
          <w:numId w:val="2"/>
        </w:numP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nuevoArreglo(10)</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[1,2,3,4,5,6,7,8,9,10]</w:t>
      </w:r>
      <w:r w:rsidDel="00000000" w:rsidR="00000000" w:rsidRPr="00000000">
        <w:rPr>
          <w:rtl w:val="0"/>
        </w:rPr>
      </w:r>
    </w:p>
    <w:p w:rsidR="00000000" w:rsidDel="00000000" w:rsidP="00000000" w:rsidRDefault="00000000" w:rsidRPr="00000000" w14:paraId="00000011">
      <w:pPr>
        <w:pStyle w:val="Heading2"/>
        <w:spacing w:after="120" w:before="360" w:line="312" w:lineRule="auto"/>
        <w:ind w:right="-6.259842519683616"/>
        <w:jc w:val="left"/>
        <w:rPr>
          <w:rFonts w:ascii="Rubik" w:cs="Rubik" w:eastAsia="Rubik" w:hAnsi="Rubik"/>
        </w:rPr>
      </w:pPr>
      <w:bookmarkStart w:colFirst="0" w:colLast="0" w:name="_heading=h.4d34og8" w:id="7"/>
      <w:bookmarkEnd w:id="7"/>
      <w:r w:rsidDel="00000000" w:rsidR="00000000" w:rsidRPr="00000000">
        <w:rPr>
          <w:rFonts w:ascii="Rubik SemiBold" w:cs="Rubik SemiBold" w:eastAsia="Rubik SemiBold" w:hAnsi="Rubik SemiBold"/>
          <w:b w:val="0"/>
          <w:rtl w:val="0"/>
        </w:rPr>
        <w:t xml:space="preserve">Similar String.split()</w:t>
      </w:r>
      <w:r w:rsidDel="00000000" w:rsidR="00000000" w:rsidRPr="00000000">
        <w:rPr>
          <w:rtl w:val="0"/>
        </w:rPr>
      </w:r>
    </w:p>
    <w:p w:rsidR="00000000" w:rsidDel="00000000" w:rsidP="00000000" w:rsidRDefault="00000000" w:rsidRPr="00000000" w14:paraId="00000012">
      <w:pPr>
        <w:spacing w:after="200" w:before="0" w:line="312" w:lineRule="auto"/>
        <w:ind w:left="0" w:right="-6.259842519683616" w:firstLine="0"/>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split</w:t>
      </w:r>
      <w:r w:rsidDel="00000000" w:rsidR="00000000" w:rsidRPr="00000000">
        <w:rPr>
          <w:rFonts w:ascii="Rubik" w:cs="Rubik" w:eastAsia="Rubik" w:hAnsi="Rubik"/>
          <w:b w:val="1"/>
          <w:rtl w:val="0"/>
        </w:rPr>
        <w:t xml:space="preserve"> </w:t>
      </w:r>
      <w:r w:rsidDel="00000000" w:rsidR="00000000" w:rsidRPr="00000000">
        <w:rPr>
          <w:rFonts w:ascii="Rubik Light" w:cs="Rubik Light" w:eastAsia="Rubik Light" w:hAnsi="Rubik Light"/>
          <w:rtl w:val="0"/>
        </w:rPr>
        <w:t xml:space="preserve">que reciba un string y simule el comportamiento de la función original. Si no estás seguro de cómo funciona, Google puede ayudarte. </w:t>
      </w:r>
      <w:r w:rsidDel="00000000" w:rsidR="00000000" w:rsidRPr="00000000">
        <w:rPr>
          <w:rFonts w:ascii="Rubik Medium" w:cs="Rubik Medium" w:eastAsia="Rubik Medium" w:hAnsi="Rubik Medium"/>
          <w:rtl w:val="0"/>
        </w:rPr>
        <w:t xml:space="preserve">Importante: no podés usar el String.split()</w:t>
      </w:r>
      <w:r w:rsidDel="00000000" w:rsidR="00000000" w:rsidRPr="00000000">
        <w:rPr>
          <w:rFonts w:ascii="Rubik Light" w:cs="Rubik Light" w:eastAsia="Rubik Light" w:hAnsi="Rubik Light"/>
          <w:rtl w:val="0"/>
        </w:rPr>
        <w:t xml:space="preserve">. Ejemplo:</w:t>
      </w:r>
      <w:r w:rsidDel="00000000" w:rsidR="00000000" w:rsidRPr="00000000">
        <w:rPr>
          <w:rtl w:val="0"/>
        </w:rPr>
      </w:r>
    </w:p>
    <w:p w:rsidR="00000000" w:rsidDel="00000000" w:rsidP="00000000" w:rsidRDefault="00000000" w:rsidRPr="00000000" w14:paraId="00000013">
      <w:pPr>
        <w:numPr>
          <w:ilvl w:val="0"/>
          <w:numId w:val="4"/>
        </w:numP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split(“hola”)</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[“h”,”o”,”l”,”a”]</w:t>
      </w:r>
    </w:p>
    <w:p w:rsidR="00000000" w:rsidDel="00000000" w:rsidP="00000000" w:rsidRDefault="00000000" w:rsidRPr="00000000" w14:paraId="00000014">
      <w:pPr>
        <w:numPr>
          <w:ilvl w:val="0"/>
          <w:numId w:val="4"/>
        </w:numP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split(“chau”)</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[“c”,”h”,”a”,”u”]</w:t>
      </w:r>
    </w:p>
    <w:p w:rsidR="00000000" w:rsidDel="00000000" w:rsidP="00000000" w:rsidRDefault="00000000" w:rsidRPr="00000000" w14:paraId="00000015">
      <w:pPr>
        <w:pStyle w:val="Heading2"/>
        <w:spacing w:after="120" w:before="360" w:line="312" w:lineRule="auto"/>
        <w:ind w:right="-6.259842519683616"/>
        <w:jc w:val="left"/>
        <w:rPr>
          <w:rFonts w:ascii="Rubik" w:cs="Rubik" w:eastAsia="Rubik" w:hAnsi="Rubik"/>
        </w:rPr>
      </w:pPr>
      <w:bookmarkStart w:colFirst="0" w:colLast="0" w:name="_heading=h.3rdcrjn" w:id="8"/>
      <w:bookmarkEnd w:id="8"/>
      <w:r w:rsidDel="00000000" w:rsidR="00000000" w:rsidRPr="00000000">
        <w:rPr>
          <w:rFonts w:ascii="Rubik SemiBold" w:cs="Rubik SemiBold" w:eastAsia="Rubik SemiBold" w:hAnsi="Rubik SemiBold"/>
          <w:b w:val="0"/>
          <w:rtl w:val="0"/>
        </w:rPr>
        <w:t xml:space="preserve">Manejando dos arreglos</w:t>
      </w:r>
      <w:r w:rsidDel="00000000" w:rsidR="00000000" w:rsidRPr="00000000">
        <w:rPr>
          <w:rtl w:val="0"/>
        </w:rPr>
      </w:r>
    </w:p>
    <w:p w:rsidR="00000000" w:rsidDel="00000000" w:rsidP="00000000" w:rsidRDefault="00000000" w:rsidRPr="00000000" w14:paraId="00000016">
      <w:pPr>
        <w:spacing w:after="200" w:before="0" w:line="312" w:lineRule="auto"/>
        <w:ind w:left="0" w:right="-6.259842519683616" w:firstLine="0"/>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w:t>
      </w:r>
      <w:r w:rsidDel="00000000" w:rsidR="00000000" w:rsidRPr="00000000">
        <w:rPr>
          <w:rFonts w:ascii="Rubik" w:cs="Rubik" w:eastAsia="Rubik" w:hAnsi="Rubik"/>
          <w:rtl w:val="0"/>
        </w:rPr>
        <w:t xml:space="preserve"> </w:t>
      </w:r>
      <w:r w:rsidDel="00000000" w:rsidR="00000000" w:rsidRPr="00000000">
        <w:rPr>
          <w:rFonts w:ascii="Rubik Medium" w:cs="Rubik Medium" w:eastAsia="Rubik Medium" w:hAnsi="Rubik Medium"/>
          <w:rtl w:val="0"/>
        </w:rPr>
        <w:t xml:space="preserve">arrayHandler</w:t>
      </w:r>
      <w:r w:rsidDel="00000000" w:rsidR="00000000" w:rsidRPr="00000000">
        <w:rPr>
          <w:rFonts w:ascii="Rubik Light" w:cs="Rubik Light" w:eastAsia="Rubik Light" w:hAnsi="Rubik Light"/>
          <w:rtl w:val="0"/>
        </w:rPr>
        <w:t xml:space="preserve"> que reciba dos arreglos de igual largo como parámetros y muestre en la consola “Soy {elemento de array 1} y yo soy {elemento de array 2}”. Ejemplo:</w:t>
      </w:r>
      <w:r w:rsidDel="00000000" w:rsidR="00000000" w:rsidRPr="00000000">
        <w:rPr>
          <w:rtl w:val="0"/>
        </w:rPr>
      </w:r>
    </w:p>
    <w:p w:rsidR="00000000" w:rsidDel="00000000" w:rsidP="00000000" w:rsidRDefault="00000000" w:rsidRPr="00000000" w14:paraId="00000017">
      <w:pPr>
        <w:numPr>
          <w:ilvl w:val="0"/>
          <w:numId w:val="3"/>
        </w:numP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arrayHandler([1,2,3,4], [“h”,”o”,”l”,”a”])</w:t>
      </w:r>
      <w:r w:rsidDel="00000000" w:rsidR="00000000" w:rsidRPr="00000000">
        <w:rPr>
          <w:rFonts w:ascii="Rubik Light" w:cs="Rubik Light" w:eastAsia="Rubik Light" w:hAnsi="Rubik Light"/>
          <w:rtl w:val="0"/>
        </w:rPr>
        <w:t xml:space="preserve"> debe mostrar: </w:t>
      </w:r>
    </w:p>
    <w:p w:rsidR="00000000" w:rsidDel="00000000" w:rsidP="00000000" w:rsidRDefault="00000000" w:rsidRPr="00000000" w14:paraId="00000018">
      <w:pPr>
        <w:spacing w:after="200" w:before="0" w:line="312" w:lineRule="auto"/>
        <w:ind w:left="2160" w:right="-6.259842519683616" w:firstLine="0"/>
        <w:jc w:val="left"/>
        <w:rPr>
          <w:rFonts w:ascii="Rubik Medium" w:cs="Rubik Medium" w:eastAsia="Rubik Medium" w:hAnsi="Rubik Medium"/>
        </w:rPr>
      </w:pPr>
      <w:r w:rsidDel="00000000" w:rsidR="00000000" w:rsidRPr="00000000">
        <w:rPr>
          <w:rFonts w:ascii="Rubik Medium" w:cs="Rubik Medium" w:eastAsia="Rubik Medium" w:hAnsi="Rubik Medium"/>
          <w:rtl w:val="0"/>
        </w:rPr>
        <w:t xml:space="preserve">Soy 1 y yo soy h</w:t>
      </w:r>
    </w:p>
    <w:p w:rsidR="00000000" w:rsidDel="00000000" w:rsidP="00000000" w:rsidRDefault="00000000" w:rsidRPr="00000000" w14:paraId="00000019">
      <w:pPr>
        <w:spacing w:after="200" w:before="0" w:line="312" w:lineRule="auto"/>
        <w:ind w:left="2160" w:right="-6.259842519683616" w:firstLine="0"/>
        <w:jc w:val="left"/>
        <w:rPr>
          <w:rFonts w:ascii="Rubik Medium" w:cs="Rubik Medium" w:eastAsia="Rubik Medium" w:hAnsi="Rubik Medium"/>
        </w:rPr>
      </w:pPr>
      <w:r w:rsidDel="00000000" w:rsidR="00000000" w:rsidRPr="00000000">
        <w:rPr>
          <w:rFonts w:ascii="Rubik Medium" w:cs="Rubik Medium" w:eastAsia="Rubik Medium" w:hAnsi="Rubik Medium"/>
          <w:rtl w:val="0"/>
        </w:rPr>
        <w:t xml:space="preserve">Soy 2 y yo soy o</w:t>
      </w:r>
    </w:p>
    <w:p w:rsidR="00000000" w:rsidDel="00000000" w:rsidP="00000000" w:rsidRDefault="00000000" w:rsidRPr="00000000" w14:paraId="0000001A">
      <w:pPr>
        <w:spacing w:after="200" w:before="0" w:line="312" w:lineRule="auto"/>
        <w:ind w:left="2160" w:right="-6.259842519683616" w:firstLine="0"/>
        <w:jc w:val="left"/>
        <w:rPr>
          <w:rFonts w:ascii="Rubik Medium" w:cs="Rubik Medium" w:eastAsia="Rubik Medium" w:hAnsi="Rubik Medium"/>
        </w:rPr>
      </w:pPr>
      <w:r w:rsidDel="00000000" w:rsidR="00000000" w:rsidRPr="00000000">
        <w:rPr>
          <w:rFonts w:ascii="Rubik Medium" w:cs="Rubik Medium" w:eastAsia="Rubik Medium" w:hAnsi="Rubik Medium"/>
          <w:rtl w:val="0"/>
        </w:rPr>
        <w:t xml:space="preserve">Soy 3 y yo soy l</w:t>
      </w:r>
    </w:p>
    <w:p w:rsidR="00000000" w:rsidDel="00000000" w:rsidP="00000000" w:rsidRDefault="00000000" w:rsidRPr="00000000" w14:paraId="0000001B">
      <w:pPr>
        <w:spacing w:after="200" w:before="0" w:line="312" w:lineRule="auto"/>
        <w:ind w:left="2160" w:right="-6.259842519683616" w:firstLine="0"/>
        <w:jc w:val="left"/>
        <w:rPr>
          <w:rFonts w:ascii="Rubik Medium" w:cs="Rubik Medium" w:eastAsia="Rubik Medium" w:hAnsi="Rubik Medium"/>
          <w:i w:val="1"/>
        </w:rPr>
      </w:pPr>
      <w:r w:rsidDel="00000000" w:rsidR="00000000" w:rsidRPr="00000000">
        <w:rPr>
          <w:rFonts w:ascii="Rubik Medium" w:cs="Rubik Medium" w:eastAsia="Rubik Medium" w:hAnsi="Rubik Medium"/>
          <w:rtl w:val="0"/>
        </w:rPr>
        <w:t xml:space="preserve">Soy 4 y yo soy a</w:t>
      </w:r>
      <w:r w:rsidDel="00000000" w:rsidR="00000000" w:rsidRPr="00000000">
        <w:rPr>
          <w:rtl w:val="0"/>
        </w:rPr>
      </w:r>
    </w:p>
    <w:p w:rsidR="00000000" w:rsidDel="00000000" w:rsidP="00000000" w:rsidRDefault="00000000" w:rsidRPr="00000000" w14:paraId="0000001C">
      <w:pPr>
        <w:spacing w:after="200" w:before="0" w:line="312" w:lineRule="auto"/>
        <w:ind w:left="2160" w:right="-6.259842519683616" w:firstLine="0"/>
        <w:jc w:val="left"/>
        <w:rPr>
          <w:rFonts w:ascii="Rubik Medium" w:cs="Rubik Medium" w:eastAsia="Rubik Medium" w:hAnsi="Rubik Medium"/>
          <w:i w:val="1"/>
        </w:rPr>
      </w:pPr>
      <w:r w:rsidDel="00000000" w:rsidR="00000000" w:rsidRPr="00000000">
        <w:rPr>
          <w:rtl w:val="0"/>
        </w:rPr>
      </w:r>
    </w:p>
    <w:p w:rsidR="00000000" w:rsidDel="00000000" w:rsidP="00000000" w:rsidRDefault="00000000" w:rsidRPr="00000000" w14:paraId="0000001D">
      <w:pPr>
        <w:spacing w:after="120" w:before="360" w:line="312" w:lineRule="auto"/>
        <w:ind w:right="-6.259842519683616"/>
        <w:jc w:val="left"/>
        <w:rPr>
          <w:rFonts w:ascii="Consolas" w:cs="Consolas" w:eastAsia="Consolas" w:hAnsi="Consolas"/>
        </w:rPr>
      </w:pPr>
      <w:r w:rsidDel="00000000" w:rsidR="00000000" w:rsidRPr="00000000">
        <w:rPr>
          <w:rFonts w:ascii="Rubik SemiBold" w:cs="Rubik SemiBold" w:eastAsia="Rubik SemiBold" w:hAnsi="Rubik SemiBold"/>
          <w:color w:val="434343"/>
          <w:sz w:val="40"/>
          <w:szCs w:val="40"/>
          <w:rtl w:val="0"/>
        </w:rPr>
        <w:t xml:space="preserve">Palíndromo</w:t>
      </w:r>
      <w:r w:rsidDel="00000000" w:rsidR="00000000" w:rsidRPr="00000000">
        <w:rPr>
          <w:rtl w:val="0"/>
        </w:rPr>
      </w:r>
    </w:p>
    <w:p w:rsidR="00000000" w:rsidDel="00000000" w:rsidP="00000000" w:rsidRDefault="00000000" w:rsidRPr="00000000" w14:paraId="0000001E">
      <w:pPr>
        <w:spacing w:line="312" w:lineRule="auto"/>
        <w:ind w:right="-6.259842519683616"/>
        <w:jc w:val="left"/>
        <w:rPr>
          <w:rFonts w:ascii="Rubik Light" w:cs="Rubik Light" w:eastAsia="Rubik Light" w:hAnsi="Rubik Light"/>
          <w:color w:val="666666"/>
          <w:sz w:val="28"/>
          <w:szCs w:val="28"/>
        </w:rPr>
      </w:pPr>
      <w:r w:rsidDel="00000000" w:rsidR="00000000" w:rsidRPr="00000000">
        <w:rPr>
          <w:rFonts w:ascii="Rubik Light" w:cs="Rubik Light" w:eastAsia="Rubik Light" w:hAnsi="Rubik Light"/>
          <w:rtl w:val="0"/>
        </w:rPr>
        <w:t xml:space="preserve">Deberás crear una función llamada </w:t>
      </w:r>
      <w:r w:rsidDel="00000000" w:rsidR="00000000" w:rsidRPr="00000000">
        <w:rPr>
          <w:rFonts w:ascii="Rubik Medium" w:cs="Rubik Medium" w:eastAsia="Rubik Medium" w:hAnsi="Rubik Medium"/>
          <w:rtl w:val="0"/>
        </w:rPr>
        <w:t xml:space="preserve">palindromo</w:t>
      </w:r>
      <w:r w:rsidDel="00000000" w:rsidR="00000000" w:rsidRPr="00000000">
        <w:rPr>
          <w:rFonts w:ascii="Rubik Light" w:cs="Rubik Light" w:eastAsia="Rubik Light" w:hAnsi="Rubik Light"/>
          <w:rtl w:val="0"/>
        </w:rPr>
        <w:t xml:space="preserve"> que indique si una palabra es </w:t>
      </w:r>
      <w:hyperlink r:id="rId7">
        <w:r w:rsidDel="00000000" w:rsidR="00000000" w:rsidRPr="00000000">
          <w:rPr>
            <w:rFonts w:ascii="Rubik Light" w:cs="Rubik Light" w:eastAsia="Rubik Light" w:hAnsi="Rubik Light"/>
            <w:color w:val="1155cc"/>
            <w:u w:val="single"/>
            <w:rtl w:val="0"/>
          </w:rPr>
          <w:t xml:space="preserve">palíndroma</w:t>
        </w:r>
      </w:hyperlink>
      <w:r w:rsidDel="00000000" w:rsidR="00000000" w:rsidRPr="00000000">
        <w:rPr>
          <w:rFonts w:ascii="Rubik Light" w:cs="Rubik Light" w:eastAsia="Rubik Light" w:hAnsi="Rubik Light"/>
          <w:rtl w:val="0"/>
        </w:rPr>
        <w:t xml:space="preserve"> o no. Debe retornar “true” en caso de que lo sea, y “false” en caso de que no.</w:t>
      </w:r>
      <w:r w:rsidDel="00000000" w:rsidR="00000000" w:rsidRPr="00000000">
        <w:rPr>
          <w:rFonts w:ascii="Consolas" w:cs="Consolas" w:eastAsia="Consolas" w:hAnsi="Consolas"/>
          <w:rtl w:val="0"/>
        </w:rPr>
        <w:t xml:space="preserve"> </w:t>
      </w:r>
      <w:r w:rsidDel="00000000" w:rsidR="00000000" w:rsidRPr="00000000">
        <w:rPr>
          <w:rFonts w:ascii="Rubik Light" w:cs="Rubik Light" w:eastAsia="Rubik Light" w:hAnsi="Rubik Light"/>
          <w:rtl w:val="0"/>
        </w:rPr>
        <w:t xml:space="preserve">Ejemplo:</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palindromo(“anilina”)</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true</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palindromo(“Ana”)</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true</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312" w:lineRule="auto"/>
        <w:ind w:left="720" w:right="-6.259842519683616" w:hanging="360"/>
        <w:jc w:val="left"/>
        <w:rPr>
          <w:u w:val="none"/>
        </w:rPr>
      </w:pPr>
      <w:r w:rsidDel="00000000" w:rsidR="00000000" w:rsidRPr="00000000">
        <w:rPr>
          <w:rFonts w:ascii="Rubik Medium" w:cs="Rubik Medium" w:eastAsia="Rubik Medium" w:hAnsi="Rubik Medium"/>
          <w:rtl w:val="0"/>
        </w:rPr>
        <w:t xml:space="preserve">palindromo(“Enrique”)</w:t>
      </w:r>
      <w:r w:rsidDel="00000000" w:rsidR="00000000" w:rsidRPr="00000000">
        <w:rPr>
          <w:rFonts w:ascii="Rubik Light" w:cs="Rubik Light" w:eastAsia="Rubik Light" w:hAnsi="Rubik Light"/>
          <w:rtl w:val="0"/>
        </w:rPr>
        <w:t xml:space="preserve"> debe retornar </w:t>
      </w:r>
      <w:r w:rsidDel="00000000" w:rsidR="00000000" w:rsidRPr="00000000">
        <w:rPr>
          <w:rFonts w:ascii="Rubik Medium" w:cs="Rubik Medium" w:eastAsia="Rubik Medium" w:hAnsi="Rubik Medium"/>
          <w:rtl w:val="0"/>
        </w:rPr>
        <w:t xml:space="preserve">false</w:t>
      </w: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ajdhani">
    <w:embedRegular w:fontKey="{00000000-0000-0000-0000-000000000000}" r:id="rId17" w:subsetted="0"/>
    <w:embedBold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5">
    <w:pPr>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spacing w:line="360" w:lineRule="auto"/>
      <w:ind w:left="-1133.8582677165355" w:firstLine="0"/>
      <w:jc w:val="right"/>
      <w:rPr>
        <w:rFonts w:ascii="Rubik" w:cs="Rubik" w:eastAsia="Rubik" w:hAnsi="Rubik"/>
        <w:color w:val="666666"/>
        <w:sz w:val="26"/>
        <w:szCs w:val="26"/>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7">
    <w:pPr>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Fonts w:ascii="Rubik" w:cs="Rubik" w:eastAsia="Rubik" w:hAnsi="Rubik"/>
        <w:b w:val="1"/>
        <w:color w:val="434343"/>
        <w:sz w:val="30"/>
        <w:szCs w:val="30"/>
      </w:rPr>
      <w:drawing>
        <wp:inline distB="114300" distT="114300" distL="114300" distR="114300">
          <wp:extent cx="3552825" cy="1085850"/>
          <wp:effectExtent b="0" l="0" r="0" t="0"/>
          <wp:docPr id="4" name="image1.png"/>
          <a:graphic>
            <a:graphicData uri="http://schemas.openxmlformats.org/drawingml/2006/picture">
              <pic:pic>
                <pic:nvPicPr>
                  <pic:cNvPr id="0" name="image1.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904875"/>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2"/>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spacing w:line="312" w:lineRule="auto"/>
      <w:ind w:left="-1133.8582677165355" w:firstLine="0"/>
      <w:jc w:val="left"/>
      <w:rPr/>
    </w:pPr>
    <w:r w:rsidDel="00000000" w:rsidR="00000000" w:rsidRPr="00000000">
      <w:rPr>
        <w:rFonts w:ascii="Rubik Light" w:cs="Rubik Light" w:eastAsia="Rubik Light" w:hAnsi="Rubik Light"/>
      </w:rPr>
      <w:drawing>
        <wp:inline distB="114300" distT="114300" distL="114300" distR="114300">
          <wp:extent cx="7573693" cy="1319213"/>
          <wp:effectExtent b="0" l="0" r="0" t="0"/>
          <wp:docPr id="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73693" cy="1319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line="276" w:lineRule="auto"/>
      <w:ind w:left="720" w:hanging="360"/>
    </w:pPr>
    <w:rPr/>
  </w:style>
  <w:style w:type="paragraph" w:styleId="Heading6">
    <w:name w:val="heading 6"/>
    <w:basedOn w:val="Normal"/>
    <w:next w:val="Normal"/>
    <w:pPr>
      <w:keepNext w:val="1"/>
      <w:keepLines w:val="1"/>
      <w:spacing w:after="80" w:before="240" w:line="276" w:lineRule="auto"/>
      <w:ind w:left="720" w:hanging="360"/>
    </w:pPr>
    <w:rPr/>
  </w:style>
  <w:style w:type="paragraph" w:styleId="Title">
    <w:name w:val="Title"/>
    <w:basedOn w:val="Normal"/>
    <w:next w:val="Normal"/>
    <w:pPr>
      <w:keepNext w:val="1"/>
      <w:keepLines w:val="1"/>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s.wikipedia.org/wiki/Pal%C3%ADndromo"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Rubik-italic.ttf"/><Relationship Id="rId22" Type="http://schemas.openxmlformats.org/officeDocument/2006/relationships/font" Target="fonts/OpenSans-boldItalic.ttf"/><Relationship Id="rId10" Type="http://schemas.openxmlformats.org/officeDocument/2006/relationships/font" Target="fonts/Rubik-bold.ttf"/><Relationship Id="rId21" Type="http://schemas.openxmlformats.org/officeDocument/2006/relationships/font" Target="fonts/OpenSans-italic.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7" Type="http://schemas.openxmlformats.org/officeDocument/2006/relationships/font" Target="fonts/Rajdhani-regular.ttf"/><Relationship Id="rId16" Type="http://schemas.openxmlformats.org/officeDocument/2006/relationships/font" Target="fonts/RubikSemiBold-boldItalic.ttf"/><Relationship Id="rId5" Type="http://schemas.openxmlformats.org/officeDocument/2006/relationships/font" Target="fonts/RubikLight-regular.ttf"/><Relationship Id="rId19" Type="http://schemas.openxmlformats.org/officeDocument/2006/relationships/font" Target="fonts/OpenSans-regular.ttf"/><Relationship Id="rId6" Type="http://schemas.openxmlformats.org/officeDocument/2006/relationships/font" Target="fonts/RubikLight-bold.ttf"/><Relationship Id="rId18" Type="http://schemas.openxmlformats.org/officeDocument/2006/relationships/font" Target="fonts/Rajdhani-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NiX0qVfhZExT+CjXZX1mQUsO1A==">AMUW2mWQS/AmSTEpXJ9wb4ytLROhggfom3nm0weuWP5kAWOOagM1O1vtWYAWSmujOy5pwQlcfh/x9ldqO98EsrXkn1MfCBbOf1c+M5WCJJUN0WYURzQXuAYzWIVH/IlnGyGVHyh8guw+WPTyurhJLwIqmGGrXmrk19JK7MF9xATxIddmGRxk4wmC6cc8vvGyVk28We1OpMvPZGPVbYtQdooFV3NnjRTA47I9QGHmH6vI8f9zYU2GtCg=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