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F5A" w:rsidRPr="006D7F5A" w:rsidRDefault="006D7F5A" w:rsidP="006D7F5A">
      <w:pPr>
        <w:shd w:val="clear" w:color="auto" w:fill="FFFFFF"/>
        <w:spacing w:line="240" w:lineRule="auto"/>
        <w:outlineLvl w:val="0"/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</w:pPr>
      <w:r w:rsidRPr="006D7F5A"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  <w:t xml:space="preserve">Pareto Chart </w:t>
      </w:r>
      <w:proofErr w:type="gramStart"/>
      <w:r w:rsidRPr="006D7F5A"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  <w:t>In</w:t>
      </w:r>
      <w:proofErr w:type="gramEnd"/>
      <w:r w:rsidRPr="006D7F5A">
        <w:rPr>
          <w:rFonts w:ascii="Times New Roman" w:eastAsia="Times New Roman" w:hAnsi="Times New Roman" w:cs="Times New Roman"/>
          <w:b/>
          <w:bCs/>
          <w:color w:val="474747"/>
          <w:kern w:val="36"/>
          <w:sz w:val="43"/>
          <w:szCs w:val="43"/>
        </w:rPr>
        <w:t xml:space="preserve"> Tableau 10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The Pareto principle is the 80-20 rule. It basically states that, roughly 80% of results come from 20% of the causes. For example, 80% of profits come from 20% of the products.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In Tableau, you can apply a table calculation to Profit data to create a chart that shows the percentage of total Profit that come from the top sub category. You can also see which subcategory account for 80% of total profit. 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We will follow the steps to create a Pareto Chart in Tableau on sample Super Store Data set. We all know that Sample Superstore is a mock up data for a sample super store, so it may or may not be the case that the Data does not follow the Pareto Principle.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Let’s do it for the Sample Superstore data set that comes up with Tableau 10 and w</w:t>
      </w:r>
      <w:r w:rsidR="000B36C0">
        <w:rPr>
          <w:rFonts w:ascii="Calibri" w:eastAsia="Times New Roman" w:hAnsi="Calibri" w:cs="Calibri"/>
          <w:color w:val="474747"/>
          <w:shd w:val="clear" w:color="auto" w:fill="FFFFFF"/>
        </w:rPr>
        <w:t xml:space="preserve">e will use Tableau Desktop 10.5 </w:t>
      </w: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to validate if the Data set that we are looking into follows the Pareto Principle or not. So the Question that we are seeking an answer here is “</w:t>
      </w: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Does 80% of the Profit is Contributed by 20% of the Products Sub Category</w:t>
      </w:r>
      <w:r w:rsidRPr="006D7F5A">
        <w:rPr>
          <w:rFonts w:ascii="Calibri" w:eastAsia="Times New Roman" w:hAnsi="Calibri" w:cs="Calibri"/>
          <w:color w:val="474747"/>
          <w:shd w:val="clear" w:color="auto" w:fill="FFFFFF"/>
        </w:rPr>
        <w:t>”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Step 1: Drag Subcategory onto Columns and Profit on to rows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3029585"/>
            <wp:effectExtent l="0" t="0" r="0" b="0"/>
            <wp:docPr id="12" name="Picture 12" descr="https://lh3.googleusercontent.com/pa0BJSyFJfIuckgMJMcuwqyGeW8SBHtFeeZeE9DxfTeEU0dzZ1xVNVpl1ff0M5ssEBBKAAdyxWiIIXoL3ToyXlL07Ktr-3LomGL-evE1ZyEEZFBLIdVbL5MTwUo-i2sCTaUJDAUVYEV6lfr9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a0BJSyFJfIuckgMJMcuwqyGeW8SBHtFeeZeE9DxfTeEU0dzZ1xVNVpl1ff0M5ssEBBKAAdyxWiIIXoL3ToyXlL07Ktr-3LomGL-evE1ZyEEZFBLIdVbL5MTwUo-i2sCTaUJDAUVYEV6lfr9K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</w:rPr>
        <w:t>Step 2: Sort in Descending Order on the basis of profit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3056890"/>
            <wp:effectExtent l="0" t="0" r="0" b="0"/>
            <wp:docPr id="11" name="Picture 11" descr="https://lh6.googleusercontent.com/t4PSVWJSYGeMoStfiOi69K9M05OIB1JWc5KkYhK-gQdwBIUS8xNL_7M7OwFRL-4UMsrKWVVqZzfEIPwQGaWtsyYpY3bJYHlaEY_VjMSNejB-ZWc_2GKO0sjYaVKWslBxAFD16S_ocT2HiakB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t4PSVWJSYGeMoStfiOi69K9M05OIB1JWc5KkYhK-gQdwBIUS8xNL_7M7OwFRL-4UMsrKWVVqZzfEIPwQGaWtsyYpY3bJYHlaEY_VjMSNejB-ZWc_2GKO0sjYaVKWslBxAFD16S_ocT2HiakB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Step 3: Add a Table Calculation (Running Total) of Sum of Profit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3056890"/>
            <wp:effectExtent l="0" t="0" r="0" b="0"/>
            <wp:docPr id="10" name="Picture 10" descr="https://lh4.googleusercontent.com/huqKZAGMuDY_ackDLyNphHRzNGcueIpmOvhNwExt9apXBr9ZBjsbCRKdT9bIKGJNh6_9CNNMNLiyRcR0S2tYZxtAmzoimz_7jnHHMrBgaOuCTM9VKNCfwuQ2-1ud9OtALB0TsziXz01yL4O5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huqKZAGMuDY_ackDLyNphHRzNGcueIpmOvhNwExt9apXBr9ZBjsbCRKdT9bIKGJNh6_9CNNMNLiyRcR0S2tYZxtAmzoimz_7jnHHMrBgaOuCTM9VKNCfwuQ2-1ud9OtALB0TsziXz01yL4O5b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So what we get till now is we have the “Running Total of Sum of Profit” i.e. Profit starts and the running total gives 100% of the profit that happened. So in order to know when 80% of the profit was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done ,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we add a new secondary Table calculation on sum(profit) and change it to %.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Step 4: Change Running Total of Sum(Profit) from Actual Value to %. For this we add another Table calculation to it as below.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lastRenderedPageBreak/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3036570"/>
            <wp:effectExtent l="0" t="0" r="0" b="0"/>
            <wp:docPr id="9" name="Picture 9" descr="https://lh3.googleusercontent.com/djjJ0zNwgE6mddnuGNdCRhIQY2fAXU21nhDACQ58c6kO4Oss3_jNZLcYkxX_p7zo2XqCPKltSThWn-wSvHi9R-CLxZFrQ1XL1NuD2L4r3LGZuvbO8kNMyAHXKsZMw0F1Rc5yXv_az2XlcOgJ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djjJ0zNwgE6mddnuGNdCRhIQY2fAXU21nhDACQ58c6kO4Oss3_jNZLcYkxX_p7zo2XqCPKltSThWn-wSvHi9R-CLxZFrQ1XL1NuD2L4r3LGZuvbO8kNMyAHXKsZMw0F1Rc5yXv_az2XlcOgJb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</w:rPr>
        <w:t>Step 5: Analyze the Chart that you created. Pareto Chart is ready but the Analysis remains.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3050540"/>
            <wp:effectExtent l="0" t="0" r="0" b="0"/>
            <wp:docPr id="8" name="Picture 8" descr="https://lh5.googleusercontent.com/hIfNlRRsedoHmQ2hiPEclM7he8NLuFdbI4B4RjCLbisMQb2GUiK3Wp_GkFwV6mGHa9DpMDEadgS0bo42ufTcFHLnuEZuyy3ujsSXfxi8LcfhV8UQ6U4tD9bU9LCMtotNjLP5VNYH_m9LgwP7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IfNlRRsedoHmQ2hiPEclM7he8NLuFdbI4B4RjCLbisMQb2GUiK3Wp_GkFwV6mGHa9DpMDEadgS0bo42ufTcFHLnuEZuyy3ujsSXfxi8LcfhV8UQ6U4tD9bU9LCMtotNjLP5VNYH_m9LgwP7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So as we can see in the screen above, we can see the 80% of sales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( on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the Y axis ) . And even without doing anything further we can see that 80% of </w:t>
      </w:r>
      <w:r w:rsidR="000B36C0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sales on Y axis corresponds to 6</w:t>
      </w: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products of sub category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i.e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Copiers ,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Phones , Access, Paper , Binder, Chairs 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lastRenderedPageBreak/>
        <w:t xml:space="preserve">So out of total 17 Product Sub Category we have 6 product sub category that is reason for 80% of the profit and that makes 6/17 = 35% around. So we can say that Our Data does not follow the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pareto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principle as 80% of the Sales is being contributed by 35% of Product Sub Category and not 20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% .</w:t>
      </w:r>
      <w:proofErr w:type="gramEnd"/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The Pareto Chart from Understanding perspective is complete, however if we want on the X- Axis instead of Product Sub Category Name we can show % so that, we can create trend lines of 80% on Y- Axis and 20% on X-axis to clearly see the 80-20 rule.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Now in order to calculate the % in x-axis , we have to do the same way as we calculate manually i.e. 6 / 17</w:t>
      </w: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  <w:r w:rsidRPr="006D7F5A">
        <w:rPr>
          <w:rFonts w:ascii="Wingdings" w:eastAsia="Times New Roman" w:hAnsi="Wingdings" w:cs="Times New Roman"/>
          <w:b/>
          <w:bCs/>
          <w:color w:val="474747"/>
          <w:shd w:val="clear" w:color="auto" w:fill="FFFFFF"/>
        </w:rPr>
        <w:t>→</w:t>
      </w: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i.e. index() / size () we will make a calculated field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ParetoKPI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and since we want to do it for “Sub Category” , we need to have the sub category in Marks shelf and compute Pareto KPI using “Sub Category”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Let’s do it in few steps as below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</w:rPr>
        <w:t xml:space="preserve">Step 6: To find out Percentage in x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</w:rPr>
        <w:t>axis ,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</w:rPr>
        <w:t xml:space="preserve"> create calculated field as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</w:rPr>
        <w:t>ParetoKPI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</w:rPr>
        <w:t xml:space="preserve"> 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2783840"/>
            <wp:effectExtent l="0" t="0" r="0" b="0"/>
            <wp:docPr id="7" name="Picture 7" descr="https://lh5.googleusercontent.com/BE2mCpkJ2G0IYEe5nIQxom41ktXvu0klEtJRzGZLO6GyupqU60SaxKCq5mkVUZ-WJh0feNFCFgnRv3PplQRjMwuevO_i81WmarSIUtnK6uJcoOSB4c8d2fL9vDL19WS3aDz2Dg1X_P7VKeLZ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BE2mCpkJ2G0IYEe5nIQxom41ktXvu0klEtJRzGZLO6GyupqU60SaxKCq5mkVUZ-WJh0feNFCFgnRv3PplQRjMwuevO_i81WmarSIUtnK6uJcoOSB4c8d2fL9vDL19WS3aDz2Dg1X_P7VKeLZ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Step 7: Thereafter Drag Sub Cate</w:t>
      </w:r>
      <w:bookmarkStart w:id="0" w:name="_GoBack"/>
      <w:bookmarkEnd w:id="0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gory from Columns to Mark Shelf and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ParetoKPI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to columns and for this Compute Using “Sub Category”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2879725"/>
            <wp:effectExtent l="0" t="0" r="0" b="0"/>
            <wp:docPr id="6" name="Picture 6" descr="https://lh5.googleusercontent.com/OgP-gStfJLZTU1_B-llspgNc1XupaVYKAc4F8e6QZ0KlSvG_nTwFzdGXp5Rq73APcM_U8qDa-Qv7FiG6DZo3EGJxAQ-_kLrmglULgpEMcgrbZJAbbwZBOfsKia1tb6wXpQYmzh4ZD9SPDKVQ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OgP-gStfJLZTU1_B-llspgNc1XupaVYKAc4F8e6QZ0KlSvG_nTwFzdGXp5Rq73APcM_U8qDa-Qv7FiG6DZo3EGJxAQ-_kLrmglULgpEMcgrbZJAbbwZBOfsKia1tb6wXpQYmzh4ZD9SPDKVQS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Step 8:  In Marks Shelf change it to Line from Automatic and you get as below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2743200"/>
            <wp:effectExtent l="0" t="0" r="0" b="0"/>
            <wp:docPr id="5" name="Picture 5" descr="https://lh5.googleusercontent.com/eOrRKZq0PYzPxvz6Wt9lX_KMYWYDmvVfnwFpfvYyYN4EVY0yZSdXIhkkV_eLqEeUPXbwkpkIaP_xFdWn_4AblKvkmQNwGZ3t5XpkIdPCyRXl9CnwcYzJyJO_RpIJcad72I4upkCo1nlN0gp_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eOrRKZq0PYzPxvz6Wt9lX_KMYWYDmvVfnwFpfvYyYN4EVY0yZSdXIhkkV_eLqEeUPXbwkpkIaP_xFdWn_4AblKvkmQNwGZ3t5XpkIdPCyRXl9CnwcYzJyJO_RpIJcad72I4upkCo1nlN0gp_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4783455"/>
            <wp:effectExtent l="0" t="0" r="0" b="0"/>
            <wp:docPr id="4" name="Picture 4" descr="https://lh6.googleusercontent.com/dSTXym_A6OmhHrIXEaM8n_OHOHUr_7T2y39mvl1o_Ll1PW4vSOy001Y6pUxFh6164LGoRV3P76VtFYd--7LhdQC66W6tSlpQz6Uafk2qGIIpuMasPA4jgVZwbmaNbytTMX9GPCrU5Ue7xnvA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dSTXym_A6OmhHrIXEaM8n_OHOHUr_7T2y39mvl1o_Ll1PW4vSOy001Y6pUxFh6164LGoRV3P76VtFYd--7LhdQC66W6tSlpQz6Uafk2qGIIpuMasPA4jgVZwbmaNbytTMX9GPCrU5Ue7xnvA3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So now we can see we have both Y axis and x axis in percent. We can format x axis to get in percentage.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4926965"/>
            <wp:effectExtent l="0" t="0" r="0" b="6985"/>
            <wp:docPr id="3" name="Picture 3" descr="https://lh6.googleusercontent.com/mkOX2st0lSJV7Yw_F3jdikpSyn-Ec8ni0OwW8Xx9-NibqlQcRJoYF-80X5S_LYvWvAgg8fpcAa7z-FNPgktqYCBxygfpvHDqz8E1PVY6XY1T5gtmoIcYpNigbEGr0r0bR_IM2tBIfmbQI-da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mkOX2st0lSJV7Yw_F3jdikpSyn-Ec8ni0OwW8Xx9-NibqlQcRJoYF-80X5S_LYvWvAgg8fpcAa7z-FNPgktqYCBxygfpvHDqz8E1PVY6XY1T5gtmoIcYpNigbEGr0r0bR_IM2tBIfmbQI-daK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</w:rPr>
        <w:t xml:space="preserve">Now we can drop 80% and 20% reference line on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</w:rPr>
        <w:t>Yaxis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</w:rPr>
        <w:t xml:space="preserve"> and X axis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lastRenderedPageBreak/>
        <w:drawing>
          <wp:inline distT="0" distB="0" distL="0" distR="0">
            <wp:extent cx="5943600" cy="3466465"/>
            <wp:effectExtent l="0" t="0" r="0" b="635"/>
            <wp:docPr id="2" name="Picture 2" descr="https://lh5.googleusercontent.com/Xo78foTyUq0-7aTMvZYddynFrn0eOclaXkREDvRyDrIuEOV24R5q16cYEhfkhWiqImF6RaMN0z2o1M-H4v6imlM_Q69BuIPx-4OlGhqGRBbMFEKaP7TeaHj1fmI4DfCE2xNKKVAmC3-J1WNW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Xo78foTyUq0-7aTMvZYddynFrn0eOclaXkREDvRyDrIuEOV24R5q16cYEhfkhWiqImF6RaMN0z2o1M-H4v6imlM_Q69BuIPx-4OlGhqGRBbMFEKaP7TeaHj1fmI4DfCE2xNKKVAmC3-J1WNWU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noProof/>
          <w:color w:val="474747"/>
          <w:sz w:val="24"/>
          <w:szCs w:val="24"/>
        </w:rPr>
        <w:drawing>
          <wp:inline distT="0" distB="0" distL="0" distR="0">
            <wp:extent cx="5943600" cy="3916680"/>
            <wp:effectExtent l="0" t="0" r="0" b="7620"/>
            <wp:docPr id="1" name="Picture 1" descr="https://lh4.googleusercontent.com/I3CUqV5AP8aTOe5f1__8d8AfnYv6n-k2IeN4vVT4JLQHR5BYakErUX8NBxuDKoN9CJzn735Hr9E6QWyLq7hhKQ8u6YWtcmahYelBVkigvgvOw9eVH3747AUqkQyLmi-P6dcAinOx4LagAWgT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I3CUqV5AP8aTOe5f1__8d8AfnYv6n-k2IeN4vVT4JLQHR5BYakErUX8NBxuDKoN9CJzn735Hr9E6QWyLq7hhKQ8u6YWtcmahYelBVkigvgvOw9eVH3747AUqkQyLmi-P6dcAinOx4LagAWgT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5A" w:rsidRPr="006D7F5A" w:rsidRDefault="006D7F5A" w:rsidP="006D7F5A">
      <w:pPr>
        <w:shd w:val="clear" w:color="auto" w:fill="FFFFFF"/>
        <w:spacing w:before="135" w:after="0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lastRenderedPageBreak/>
        <w:t xml:space="preserve">So as we can see 20% of Product Sub Category leads to nearly 55% of the Profit. Since Sample Superstore is a mock up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data ,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</w:t>
      </w:r>
      <w:proofErr w:type="spell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pareto</w:t>
      </w:r>
      <w:proofErr w:type="spell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principle does not satisfy. Even in real </w:t>
      </w:r>
      <w:proofErr w:type="gramStart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>data ,whether</w:t>
      </w:r>
      <w:proofErr w:type="gramEnd"/>
      <w:r w:rsidRPr="006D7F5A">
        <w:rPr>
          <w:rFonts w:ascii="Calibri" w:eastAsia="Times New Roman" w:hAnsi="Calibri" w:cs="Calibri"/>
          <w:b/>
          <w:bCs/>
          <w:color w:val="474747"/>
          <w:shd w:val="clear" w:color="auto" w:fill="FFFFFF"/>
        </w:rPr>
        <w:t xml:space="preserve"> Pareto principle satisfies or not depends on the How Data is distributed.</w:t>
      </w:r>
    </w:p>
    <w:p w:rsidR="006D7F5A" w:rsidRPr="006D7F5A" w:rsidRDefault="006D7F5A" w:rsidP="006D7F5A">
      <w:pPr>
        <w:shd w:val="clear" w:color="auto" w:fill="FFFFFF"/>
        <w:spacing w:before="135" w:line="240" w:lineRule="auto"/>
        <w:rPr>
          <w:rFonts w:ascii="Century Gothic" w:eastAsia="Times New Roman" w:hAnsi="Century Gothic" w:cs="Times New Roman"/>
          <w:color w:val="474747"/>
          <w:sz w:val="23"/>
          <w:szCs w:val="23"/>
        </w:rPr>
      </w:pPr>
      <w:r w:rsidRPr="006D7F5A">
        <w:rPr>
          <w:rFonts w:ascii="Century Gothic" w:eastAsia="Times New Roman" w:hAnsi="Century Gothic" w:cs="Times New Roman"/>
          <w:color w:val="474747"/>
          <w:sz w:val="23"/>
          <w:szCs w:val="23"/>
        </w:rPr>
        <w:t> </w:t>
      </w:r>
    </w:p>
    <w:p w:rsidR="00EC677F" w:rsidRDefault="00EE31AF"/>
    <w:sectPr w:rsidR="00EC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5A"/>
    <w:rsid w:val="000B36C0"/>
    <w:rsid w:val="001A6EFA"/>
    <w:rsid w:val="002F6EEB"/>
    <w:rsid w:val="005E4FD0"/>
    <w:rsid w:val="006D7F5A"/>
    <w:rsid w:val="009053C0"/>
    <w:rsid w:val="00CD4869"/>
    <w:rsid w:val="00E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3940-CEC2-4434-AD10-E7CA5E75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iyfedecoration">
    <w:name w:val="diyfedecoration"/>
    <w:basedOn w:val="DefaultParagraphFont"/>
    <w:rsid w:val="006D7F5A"/>
  </w:style>
  <w:style w:type="paragraph" w:styleId="NormalWeb">
    <w:name w:val="Normal (Web)"/>
    <w:basedOn w:val="Normal"/>
    <w:uiPriority w:val="99"/>
    <w:semiHidden/>
    <w:unhideWhenUsed/>
    <w:rsid w:val="006D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33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2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5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0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43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7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1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8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7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9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9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04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81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4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8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7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7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1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3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45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2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6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2</cp:revision>
  <dcterms:created xsi:type="dcterms:W3CDTF">2019-11-25T08:54:00Z</dcterms:created>
  <dcterms:modified xsi:type="dcterms:W3CDTF">2019-11-25T08:54:00Z</dcterms:modified>
</cp:coreProperties>
</file>