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53DC" w:rsidRDefault="00E053DC" w:rsidP="00E053DC">
      <w:pPr>
        <w:pStyle w:val="Titre1"/>
        <w:rPr>
          <w:sz w:val="48"/>
        </w:rPr>
      </w:pPr>
      <w:r>
        <w:rPr>
          <w:rStyle w:val="lev"/>
          <w:b/>
          <w:bCs/>
        </w:rPr>
        <w:t>A Hybrid Clinical Decision Support System for Malaria Diagnosis Using Rule-Based Classification and Large Language Model Reasoning</w:t>
      </w:r>
    </w:p>
    <w:p w:rsidR="00E053DC" w:rsidRDefault="00E053DC" w:rsidP="00E053DC">
      <w:pPr>
        <w:pStyle w:val="NormalWeb"/>
      </w:pPr>
      <w:proofErr w:type="spellStart"/>
      <w:proofErr w:type="gramStart"/>
      <w:r>
        <w:rPr>
          <w:rStyle w:val="lev"/>
        </w:rPr>
        <w:t>Authors</w:t>
      </w:r>
      <w:proofErr w:type="spellEnd"/>
      <w:r>
        <w:rPr>
          <w:rStyle w:val="lev"/>
        </w:rPr>
        <w:t>:</w:t>
      </w:r>
      <w:proofErr w:type="gramEnd"/>
      <w:r>
        <w:br/>
      </w:r>
      <w:proofErr w:type="spellStart"/>
      <w:r>
        <w:t>Jemiri</w:t>
      </w:r>
      <w:proofErr w:type="spellEnd"/>
      <w:r>
        <w:t xml:space="preserve"> Daniel </w:t>
      </w:r>
      <w:proofErr w:type="spellStart"/>
      <w:r>
        <w:t>Taiwo</w:t>
      </w:r>
      <w:proofErr w:type="spellEnd"/>
      <w:r>
        <w:t xml:space="preserve">, </w:t>
      </w:r>
      <w:proofErr w:type="spellStart"/>
      <w:r>
        <w:t>B.Tech</w:t>
      </w:r>
      <w:proofErr w:type="spellEnd"/>
      <w:r>
        <w:br/>
      </w:r>
      <w:proofErr w:type="spellStart"/>
      <w:r>
        <w:t>Department</w:t>
      </w:r>
      <w:proofErr w:type="spellEnd"/>
      <w:r>
        <w:t xml:space="preserve"> of Computer Science, </w:t>
      </w:r>
      <w:proofErr w:type="spellStart"/>
      <w:r>
        <w:t>Federal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Technology</w:t>
      </w:r>
      <w:proofErr w:type="spellEnd"/>
      <w:r>
        <w:t xml:space="preserve"> Owerri (FUTO), Owerri, </w:t>
      </w:r>
      <w:proofErr w:type="spellStart"/>
      <w:r>
        <w:t>Imo</w:t>
      </w:r>
      <w:proofErr w:type="spellEnd"/>
      <w:r>
        <w:t xml:space="preserve"> State, Nigeria</w:t>
      </w:r>
      <w:r>
        <w:br/>
        <w:t xml:space="preserve">Email: danieljemiri@gmail.com | ORCID: </w:t>
      </w:r>
      <w:hyperlink r:id="rId8" w:tgtFrame="_new" w:history="1">
        <w:r>
          <w:rPr>
            <w:rStyle w:val="Lienhypertexte"/>
            <w:rFonts w:eastAsiaTheme="majorEastAsia"/>
          </w:rPr>
          <w:t>https://orcid.org/0009-0005-9338-7682</w:t>
        </w:r>
      </w:hyperlink>
    </w:p>
    <w:p w:rsidR="00E053DC" w:rsidRDefault="00E053DC" w:rsidP="00E053DC">
      <w:pPr>
        <w:pStyle w:val="NormalWeb"/>
      </w:pPr>
      <w:proofErr w:type="spellStart"/>
      <w:r>
        <w:t>Olaoluwa</w:t>
      </w:r>
      <w:proofErr w:type="spellEnd"/>
      <w:r>
        <w:t xml:space="preserve"> </w:t>
      </w:r>
      <w:proofErr w:type="spellStart"/>
      <w:r>
        <w:t>Demola</w:t>
      </w:r>
      <w:proofErr w:type="spellEnd"/>
      <w:r>
        <w:t xml:space="preserve"> </w:t>
      </w:r>
      <w:proofErr w:type="spellStart"/>
      <w:r>
        <w:t>Aladetola</w:t>
      </w:r>
      <w:proofErr w:type="spellEnd"/>
      <w:r>
        <w:t xml:space="preserve">, </w:t>
      </w:r>
      <w:proofErr w:type="spellStart"/>
      <w:proofErr w:type="gramStart"/>
      <w:r>
        <w:t>Ph.D</w:t>
      </w:r>
      <w:proofErr w:type="spellEnd"/>
      <w:proofErr w:type="gramEnd"/>
      <w:r>
        <w:br/>
        <w:t xml:space="preserve">Assistant Professor, Sorbonne </w:t>
      </w:r>
      <w:proofErr w:type="spellStart"/>
      <w:r>
        <w:t>University</w:t>
      </w:r>
      <w:proofErr w:type="spellEnd"/>
      <w:r>
        <w:t>, Paris, France</w:t>
      </w:r>
      <w:r>
        <w:br/>
        <w:t xml:space="preserve">Email: </w:t>
      </w:r>
      <w:hyperlink r:id="rId9" w:history="1">
        <w:r w:rsidRPr="00E66015">
          <w:rPr>
            <w:rStyle w:val="Lienhypertexte"/>
          </w:rPr>
          <w:t>olaoluwa-demola.aladetola@sorbonne-university.fr</w:t>
        </w:r>
      </w:hyperlink>
    </w:p>
    <w:p w:rsidR="00E053DC" w:rsidRDefault="00E053DC" w:rsidP="00E053DC">
      <w:pPr>
        <w:pStyle w:val="Titre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fr-FR" w:eastAsia="fr-FR"/>
        </w:rPr>
      </w:pPr>
    </w:p>
    <w:p w:rsidR="00BC182D" w:rsidRDefault="00AC4E02" w:rsidP="00E053DC">
      <w:pPr>
        <w:pStyle w:val="Titre2"/>
      </w:pPr>
      <w:r>
        <w:t>Abstract</w:t>
      </w:r>
    </w:p>
    <w:p w:rsidR="007E337C" w:rsidRPr="00EC6407" w:rsidRDefault="007E337C" w:rsidP="007E337C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szCs w:val="24"/>
          <w:lang w:eastAsia="fr-FR"/>
        </w:rPr>
        <w:t xml:space="preserve">Malaria remains a leading cause of preventable mortality worldwide, particularly in sub-Saharan Africa, where diagnostic resources are limited. Accurate early-stage diagnosis is challenging due to symptom overlap with other febrile illnesses. In this work, a hybrid clinical decision support system (CDSS) is developed that integrates deterministic rule-based malaria severity classification with a large language model (LLM) reasoning module to generate patient-specific clinical explanations. The system was evaluated on 1,682 cases (1,622 from the publicly available Kaggle Malaria Diagnosis Dataset, 60 synthetic) across four severity levels: No Malaria, Stage I (uncomplicated), Stage II (moderate), and Critical. The hybrid system achieved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87.22% overall accuracy</w:t>
      </w:r>
      <w:r w:rsidRPr="00EC6407">
        <w:rPr>
          <w:rFonts w:eastAsia="Times New Roman" w:cs="Times New Roman"/>
          <w:szCs w:val="24"/>
          <w:lang w:eastAsia="fr-FR"/>
        </w:rPr>
        <w:t xml:space="preserve">, a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56.6 percentage point improvement</w:t>
      </w:r>
      <w:r w:rsidRPr="00EC6407">
        <w:rPr>
          <w:rFonts w:eastAsia="Times New Roman" w:cs="Times New Roman"/>
          <w:szCs w:val="24"/>
          <w:lang w:eastAsia="fr-FR"/>
        </w:rPr>
        <w:t xml:space="preserve"> over the baseline rule-based system (30.62%), with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Stage I sensitivity increasing from 1.84% to 98.90%</w:t>
      </w:r>
      <w:r w:rsidRPr="00EC6407">
        <w:rPr>
          <w:rFonts w:eastAsia="Times New Roman" w:cs="Times New Roman"/>
          <w:szCs w:val="24"/>
          <w:lang w:eastAsia="fr-FR"/>
        </w:rPr>
        <w:t>, while maintaining 100% sensitivity for Critical malaria. Average LLM inference time was 6.3 s per case, and patient-specific explanations were generated with a mean confidence of 85%. The fully offline, privacy-preserving architecture allows deployment on commodity hardware with zero recurring costs. These results demonstrate that hybrid rule-based and LLM architectures can substantially enhance diagnostic performance while providing explainable, clinically actionable insights in resource-constrained settings.</w:t>
      </w:r>
    </w:p>
    <w:p w:rsidR="00BC182D" w:rsidRPr="00E053DC" w:rsidRDefault="007E337C" w:rsidP="00E053DC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b/>
          <w:bCs/>
          <w:szCs w:val="24"/>
          <w:lang w:eastAsia="fr-FR"/>
        </w:rPr>
        <w:t>Keywords:</w:t>
      </w:r>
      <w:r w:rsidRPr="00EC6407">
        <w:rPr>
          <w:rFonts w:eastAsia="Times New Roman" w:cs="Times New Roman"/>
          <w:szCs w:val="24"/>
          <w:lang w:eastAsia="fr-FR"/>
        </w:rPr>
        <w:t xml:space="preserve"> Malaria diagnosis; Clinical decision support system; Large language models; Hybrid AI; Explainable AI; Resource-limited settings</w:t>
      </w:r>
    </w:p>
    <w:p w:rsidR="00BC182D" w:rsidRDefault="00AC4E02" w:rsidP="00E053DC">
      <w:pPr>
        <w:pStyle w:val="Titre2"/>
      </w:pPr>
      <w:r>
        <w:t>1. Introduction</w:t>
      </w:r>
    </w:p>
    <w:p w:rsidR="006B4C8B" w:rsidRPr="00EC6407" w:rsidRDefault="006B4C8B" w:rsidP="006B4C8B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szCs w:val="24"/>
          <w:lang w:eastAsia="fr-FR"/>
        </w:rPr>
        <w:t xml:space="preserve">Malaria remains a major global health challenge, causing approximately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608,000 deaths in 2022</w:t>
      </w:r>
      <w:r w:rsidRPr="00EC6407">
        <w:rPr>
          <w:rFonts w:eastAsia="Times New Roman" w:cs="Times New Roman"/>
          <w:szCs w:val="24"/>
          <w:lang w:eastAsia="fr-FR"/>
        </w:rPr>
        <w:t xml:space="preserve"> and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249 million cases worldwide</w:t>
      </w:r>
      <w:r w:rsidRPr="00EC6407">
        <w:rPr>
          <w:rFonts w:eastAsia="Times New Roman" w:cs="Times New Roman"/>
          <w:szCs w:val="24"/>
          <w:lang w:eastAsia="fr-FR"/>
        </w:rPr>
        <w:t>, predominantly in sub-Saharan Africa [10]</w:t>
      </w:r>
      <w:r>
        <w:rPr>
          <w:b/>
          <w:color w:val="C00000"/>
          <w:sz w:val="18"/>
        </w:rPr>
        <w:t xml:space="preserve"> [CITATION CHECK #1]</w:t>
      </w:r>
      <w:r>
        <w:rPr>
          <w:rFonts w:eastAsia="Times New Roman" w:cs="Times New Roman"/>
          <w:szCs w:val="24"/>
          <w:lang w:eastAsia="fr-FR"/>
        </w:rPr>
        <w:t>. Children under five and pregnant women are disproportionately affected, with the disease imposing significant economic and health system burdens [23]</w:t>
      </w:r>
      <w:r>
        <w:rPr>
          <w:b/>
          <w:color w:val="C00000"/>
          <w:sz w:val="18"/>
        </w:rPr>
        <w:t xml:space="preserve"> [CITATION CHECK #2]</w:t>
      </w:r>
      <w:r>
        <w:rPr>
          <w:rFonts w:eastAsia="Times New Roman" w:cs="Times New Roman"/>
          <w:szCs w:val="24"/>
          <w:lang w:eastAsia="fr-FR"/>
        </w:rPr>
        <w:t xml:space="preserve">. Despite decades of interventions,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early detection remains a critical bottleneck</w:t>
      </w:r>
      <w:r w:rsidRPr="00EC6407">
        <w:rPr>
          <w:rFonts w:eastAsia="Times New Roman" w:cs="Times New Roman"/>
          <w:szCs w:val="24"/>
          <w:lang w:eastAsia="fr-FR"/>
        </w:rPr>
        <w:t>, exacerbated by symptom overlap with other febrile illnesses and the limitations of standard diagnostic tests such as microscopy and rapid diagnostic tests (RDTs) [2,11]</w:t>
      </w:r>
      <w:r>
        <w:rPr>
          <w:b/>
          <w:color w:val="C00000"/>
          <w:sz w:val="18"/>
        </w:rPr>
        <w:t xml:space="preserve"> [CITATION CHECK #3]</w:t>
      </w:r>
      <w:r>
        <w:rPr>
          <w:rFonts w:eastAsia="Times New Roman" w:cs="Times New Roman"/>
          <w:szCs w:val="24"/>
          <w:lang w:eastAsia="fr-FR"/>
        </w:rPr>
        <w:t xml:space="preserve">.</w:t>
      </w:r>
    </w:p>
    <w:p w:rsidR="006B4C8B" w:rsidRPr="00EC6407" w:rsidRDefault="006B4C8B" w:rsidP="006B4C8B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szCs w:val="24"/>
          <w:lang w:eastAsia="fr-FR"/>
        </w:rPr>
        <w:t>Rule-based clinical decision support systems (CDSS) have been proposed to assist health workers in low-resource settings [7,14]</w:t>
      </w:r>
      <w:r>
        <w:rPr>
          <w:b/>
          <w:color w:val="C00000"/>
          <w:sz w:val="18"/>
        </w:rPr>
        <w:t xml:space="preserve"> [CITATION CHECK #4]</w:t>
      </w:r>
      <w:r>
        <w:rPr>
          <w:rFonts w:eastAsia="Times New Roman" w:cs="Times New Roman"/>
          <w:szCs w:val="24"/>
          <w:lang w:eastAsia="fr-FR"/>
        </w:rPr>
        <w:t xml:space="preserve">. These systems encode expert knowledge using IF-THEN rules and operate without internet connectivity. However, purely deterministic systems are limited: they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cannot generalize to atypical presentations</w:t>
      </w:r>
      <w:r w:rsidRPr="00EC6407">
        <w:rPr>
          <w:rFonts w:eastAsia="Times New Roman" w:cs="Times New Roman"/>
          <w:szCs w:val="24"/>
          <w:lang w:eastAsia="fr-FR"/>
        </w:rPr>
        <w:t xml:space="preserve">, provide no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natural language reasoning</w:t>
      </w:r>
      <w:r w:rsidRPr="00EC6407">
        <w:rPr>
          <w:rFonts w:eastAsia="Times New Roman" w:cs="Times New Roman"/>
          <w:szCs w:val="24"/>
          <w:lang w:eastAsia="fr-FR"/>
        </w:rPr>
        <w:t>, and require labor-intensive maintenance. The baseline rule-based malaria system from FUTO achieved only 30.62% overall accuracy, highlighting these constraints.</w:t>
      </w:r>
    </w:p>
    <w:p w:rsidR="006B4C8B" w:rsidRPr="00EC6407" w:rsidRDefault="006B4C8B" w:rsidP="006B4C8B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szCs w:val="24"/>
          <w:lang w:eastAsia="fr-FR"/>
        </w:rPr>
        <w:t xml:space="preserve">Large language models (LLMs), including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Llama 3.1</w:t>
      </w:r>
      <w:r w:rsidRPr="00EC6407">
        <w:rPr>
          <w:rFonts w:eastAsia="Times New Roman" w:cs="Times New Roman"/>
          <w:szCs w:val="24"/>
          <w:lang w:eastAsia="fr-FR"/>
        </w:rPr>
        <w:t>, have demonstrated substantial clinical reasoning capabilities in structured and unstructured medical tasks [5,3,15]</w:t>
      </w:r>
      <w:r>
        <w:rPr>
          <w:b/>
          <w:color w:val="C00000"/>
          <w:sz w:val="18"/>
        </w:rPr>
        <w:t xml:space="preserve"> [CITATION CHECK #5]</w:t>
      </w:r>
      <w:r>
        <w:rPr>
          <w:rFonts w:eastAsia="Times New Roman" w:cs="Times New Roman"/>
          <w:szCs w:val="24"/>
          <w:lang w:eastAsia="fr-FR"/>
        </w:rPr>
        <w:t xml:space="preserve">. LLMs excel at handling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natural language variability</w:t>
      </w:r>
      <w:r w:rsidRPr="00EC6407">
        <w:rPr>
          <w:rFonts w:eastAsia="Times New Roman" w:cs="Times New Roman"/>
          <w:szCs w:val="24"/>
          <w:lang w:eastAsia="fr-FR"/>
        </w:rPr>
        <w:t xml:space="preserve">, but relying on them for severity classification risks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hallucination</w:t>
      </w:r>
      <w:r w:rsidRPr="00EC6407">
        <w:rPr>
          <w:rFonts w:eastAsia="Times New Roman" w:cs="Times New Roman"/>
          <w:szCs w:val="24"/>
          <w:lang w:eastAsia="fr-FR"/>
        </w:rPr>
        <w:t>, inconsistent predictions, and patient privacy concerns when using cloud APIs [22,20]</w:t>
      </w:r>
      <w:r>
        <w:rPr>
          <w:b/>
          <w:color w:val="C00000"/>
          <w:sz w:val="18"/>
        </w:rPr>
        <w:t xml:space="preserve"> [CITATION CHECK #6]</w:t>
      </w:r>
      <w:r>
        <w:rPr>
          <w:rFonts w:eastAsia="Times New Roman" w:cs="Times New Roman"/>
          <w:szCs w:val="24"/>
          <w:lang w:eastAsia="fr-FR"/>
        </w:rPr>
        <w:t xml:space="preserve">.</w:t>
      </w:r>
    </w:p>
    <w:p w:rsidR="006B4C8B" w:rsidRPr="00EC6407" w:rsidRDefault="006B4C8B" w:rsidP="006B4C8B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szCs w:val="24"/>
          <w:lang w:eastAsia="fr-FR"/>
        </w:rPr>
        <w:t xml:space="preserve">To address these challenges, a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hybrid architecture</w:t>
      </w:r>
      <w:r w:rsidRPr="00EC6407">
        <w:rPr>
          <w:rFonts w:eastAsia="Times New Roman" w:cs="Times New Roman"/>
          <w:szCs w:val="24"/>
          <w:lang w:eastAsia="fr-FR"/>
        </w:rPr>
        <w:t xml:space="preserve"> is adopted. Deterministic rules govern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severity classification</w:t>
      </w:r>
      <w:r w:rsidRPr="00EC6407">
        <w:rPr>
          <w:rFonts w:eastAsia="Times New Roman" w:cs="Times New Roman"/>
          <w:szCs w:val="24"/>
          <w:lang w:eastAsia="fr-FR"/>
        </w:rPr>
        <w:t xml:space="preserve">, ensuring safety-critical predictions, while the LLM generates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personalized, natural-language explanations</w:t>
      </w:r>
      <w:r w:rsidRPr="00EC6407">
        <w:rPr>
          <w:rFonts w:eastAsia="Times New Roman" w:cs="Times New Roman"/>
          <w:szCs w:val="24"/>
          <w:lang w:eastAsia="fr-FR"/>
        </w:rPr>
        <w:t xml:space="preserve"> for each patient. This approach combines reliability, </w:t>
      </w:r>
      <w:proofErr w:type="spellStart"/>
      <w:r w:rsidRPr="00EC6407">
        <w:rPr>
          <w:rFonts w:eastAsia="Times New Roman" w:cs="Times New Roman"/>
          <w:szCs w:val="24"/>
          <w:lang w:eastAsia="fr-FR"/>
        </w:rPr>
        <w:t>explainability</w:t>
      </w:r>
      <w:proofErr w:type="spellEnd"/>
      <w:r w:rsidRPr="00EC6407">
        <w:rPr>
          <w:rFonts w:eastAsia="Times New Roman" w:cs="Times New Roman"/>
          <w:szCs w:val="24"/>
          <w:lang w:eastAsia="fr-FR"/>
        </w:rPr>
        <w:t xml:space="preserve">, and adaptability, making it suitable for </w:t>
      </w:r>
      <w:r w:rsidRPr="00EC6407">
        <w:rPr>
          <w:rFonts w:eastAsia="Times New Roman" w:cs="Times New Roman"/>
          <w:b/>
          <w:bCs/>
          <w:szCs w:val="24"/>
          <w:lang w:eastAsia="fr-FR"/>
        </w:rPr>
        <w:t>resource-limited clinical environments</w:t>
      </w:r>
      <w:r w:rsidRPr="00EC6407">
        <w:rPr>
          <w:rFonts w:eastAsia="Times New Roman" w:cs="Times New Roman"/>
          <w:szCs w:val="24"/>
          <w:lang w:eastAsia="fr-FR"/>
        </w:rPr>
        <w:t>.</w:t>
      </w:r>
    </w:p>
    <w:p w:rsidR="006B4C8B" w:rsidRPr="00EC6407" w:rsidRDefault="006B4C8B" w:rsidP="006B4C8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szCs w:val="24"/>
          <w:lang w:eastAsia="fr-FR"/>
        </w:rPr>
        <w:t>The primary contributions of this work are:</w:t>
      </w:r>
    </w:p>
    <w:p w:rsidR="006B4C8B" w:rsidRPr="00EC6407" w:rsidRDefault="006B4C8B" w:rsidP="006B4C8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b/>
          <w:bCs/>
          <w:szCs w:val="24"/>
          <w:lang w:eastAsia="fr-FR"/>
        </w:rPr>
        <w:t>Hybrid architecture</w:t>
      </w:r>
      <w:r w:rsidRPr="00EC6407">
        <w:rPr>
          <w:rFonts w:eastAsia="Times New Roman" w:cs="Times New Roman"/>
          <w:szCs w:val="24"/>
          <w:lang w:eastAsia="fr-FR"/>
        </w:rPr>
        <w:t>: Deterministic severity classification combined with LLM-based reasoning achieves substantial performance improvements over rule-only systems.</w:t>
      </w:r>
    </w:p>
    <w:p w:rsidR="006B4C8B" w:rsidRPr="00EC6407" w:rsidRDefault="006B4C8B" w:rsidP="006B4C8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b/>
          <w:bCs/>
          <w:szCs w:val="24"/>
          <w:lang w:eastAsia="fr-FR"/>
        </w:rPr>
        <w:t>Safety-critical performance</w:t>
      </w:r>
      <w:r w:rsidRPr="00EC6407">
        <w:rPr>
          <w:rFonts w:eastAsia="Times New Roman" w:cs="Times New Roman"/>
          <w:szCs w:val="24"/>
          <w:lang w:eastAsia="fr-FR"/>
        </w:rPr>
        <w:t>: Maintains 100% sensitivity for Critical malaria while dramatically improving Stage I detection.</w:t>
      </w:r>
    </w:p>
    <w:p w:rsidR="006B4C8B" w:rsidRPr="00EC6407" w:rsidRDefault="006B4C8B" w:rsidP="006B4C8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b/>
          <w:bCs/>
          <w:szCs w:val="24"/>
          <w:lang w:eastAsia="fr-FR"/>
        </w:rPr>
        <w:t>Offline deployment</w:t>
      </w:r>
      <w:r w:rsidRPr="00EC6407">
        <w:rPr>
          <w:rFonts w:eastAsia="Times New Roman" w:cs="Times New Roman"/>
          <w:szCs w:val="24"/>
          <w:lang w:eastAsia="fr-FR"/>
        </w:rPr>
        <w:t xml:space="preserve">: Fully local implementation using Llama 3.1 via </w:t>
      </w:r>
      <w:proofErr w:type="spellStart"/>
      <w:r w:rsidRPr="00EC6407">
        <w:rPr>
          <w:rFonts w:eastAsia="Times New Roman" w:cs="Times New Roman"/>
          <w:szCs w:val="24"/>
          <w:lang w:eastAsia="fr-FR"/>
        </w:rPr>
        <w:t>Ollama</w:t>
      </w:r>
      <w:proofErr w:type="spellEnd"/>
      <w:r w:rsidRPr="00EC6407">
        <w:rPr>
          <w:rFonts w:eastAsia="Times New Roman" w:cs="Times New Roman"/>
          <w:szCs w:val="24"/>
          <w:lang w:eastAsia="fr-FR"/>
        </w:rPr>
        <w:t xml:space="preserve"> enables zero-cost operation on commodity hardware.</w:t>
      </w:r>
    </w:p>
    <w:p w:rsidR="006B4C8B" w:rsidRPr="00EC6407" w:rsidRDefault="006B4C8B" w:rsidP="006B4C8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fr-FR"/>
        </w:rPr>
      </w:pPr>
      <w:r w:rsidRPr="00EC6407">
        <w:rPr>
          <w:rFonts w:eastAsia="Times New Roman" w:cs="Times New Roman"/>
          <w:b/>
          <w:bCs/>
          <w:szCs w:val="24"/>
          <w:lang w:eastAsia="fr-FR"/>
        </w:rPr>
        <w:t xml:space="preserve">Clinical </w:t>
      </w:r>
      <w:proofErr w:type="spellStart"/>
      <w:r w:rsidRPr="00EC6407">
        <w:rPr>
          <w:rFonts w:eastAsia="Times New Roman" w:cs="Times New Roman"/>
          <w:b/>
          <w:bCs/>
          <w:szCs w:val="24"/>
          <w:lang w:eastAsia="fr-FR"/>
        </w:rPr>
        <w:t>explainability</w:t>
      </w:r>
      <w:proofErr w:type="spellEnd"/>
      <w:r w:rsidRPr="00EC6407">
        <w:rPr>
          <w:rFonts w:eastAsia="Times New Roman" w:cs="Times New Roman"/>
          <w:szCs w:val="24"/>
          <w:lang w:eastAsia="fr-FR"/>
        </w:rPr>
        <w:t>: Generates patient-specific natural-language reasoning linked to reported symptoms, improving health worker trust and decision-making.</w:t>
      </w:r>
    </w:p>
    <w:p w:rsidR="00D710F8" w:rsidRDefault="00D710F8" w:rsidP="00D710F8">
      <w:pPr>
        <w:pStyle w:val="Titre2"/>
        <w:rPr>
          <w:sz w:val="36"/>
        </w:rPr>
      </w:pPr>
      <w:r>
        <w:rPr>
          <w:rStyle w:val="lev"/>
          <w:b/>
          <w:bCs/>
        </w:rPr>
        <w:t>2. Related Work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2.1 Rule-Based Expert Systems</w:t>
      </w:r>
    </w:p>
    <w:p w:rsidR="00D710F8" w:rsidRDefault="00D710F8" w:rsidP="00D710F8">
      <w:pPr>
        <w:pStyle w:val="NormalWeb"/>
        <w:jc w:val="both"/>
      </w:pPr>
      <w:r>
        <w:t>Rule-</w:t>
      </w:r>
      <w:proofErr w:type="spellStart"/>
      <w:r>
        <w:t>based</w:t>
      </w:r>
      <w:proofErr w:type="spellEnd"/>
      <w:r>
        <w:t xml:space="preserve"> expert </w:t>
      </w:r>
      <w:proofErr w:type="spellStart"/>
      <w:r>
        <w:t>systems</w:t>
      </w:r>
      <w:proofErr w:type="spellEnd"/>
      <w:r>
        <w:t xml:space="preserve"> have been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diagnosis</w:t>
      </w:r>
      <w:proofErr w:type="spellEnd"/>
      <w:r>
        <w:t xml:space="preserve"> for </w:t>
      </w:r>
      <w:proofErr w:type="spellStart"/>
      <w:r>
        <w:t>decades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oncology</w:t>
      </w:r>
      <w:proofErr w:type="spellEnd"/>
      <w:r>
        <w:t xml:space="preserve"> (ONCOCIN), </w:t>
      </w:r>
      <w:proofErr w:type="spellStart"/>
      <w:r>
        <w:t>cardiology</w:t>
      </w:r>
      <w:proofErr w:type="spellEnd"/>
      <w:r>
        <w:t xml:space="preserve"> (MYCIN), and </w:t>
      </w:r>
      <w:proofErr w:type="spellStart"/>
      <w:r>
        <w:t>infectious</w:t>
      </w:r>
      <w:proofErr w:type="spellEnd"/>
      <w:r>
        <w:t xml:space="preserve"> </w:t>
      </w:r>
      <w:proofErr w:type="spellStart"/>
      <w:r>
        <w:t>diseases</w:t>
      </w:r>
      <w:proofErr w:type="spellEnd"/>
      <w:r>
        <w:t xml:space="preserve"> [14]</w:t>
      </w:r>
      <w:r>
        <w:rPr>
          <w:b/>
          <w:color w:val="C00000"/>
          <w:sz w:val="18"/>
        </w:rPr>
        <w:t xml:space="preserve"> [CITATION CHECK #7]</w:t>
      </w:r>
      <w:r>
        <w:t xml:space="preserve">. In malaria, </w:t>
      </w:r>
      <w:proofErr w:type="spellStart"/>
      <w:r>
        <w:t>rule-based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encode WHO </w:t>
      </w:r>
      <w:proofErr w:type="spellStart"/>
      <w:r>
        <w:t>severity</w:t>
      </w:r>
      <w:proofErr w:type="spellEnd"/>
      <w:r>
        <w:t xml:space="preserve"> guidelines, 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for </w:t>
      </w:r>
      <w:proofErr w:type="spellStart"/>
      <w:r>
        <w:t>critical</w:t>
      </w:r>
      <w:proofErr w:type="spellEnd"/>
      <w:r>
        <w:t xml:space="preserve"> cases but </w:t>
      </w:r>
      <w:proofErr w:type="spellStart"/>
      <w:r>
        <w:t>failing</w:t>
      </w:r>
      <w:proofErr w:type="spellEnd"/>
      <w:r>
        <w:t xml:space="preserve"> to </w:t>
      </w:r>
      <w:proofErr w:type="spellStart"/>
      <w:r>
        <w:t>detect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-stage malaria due to </w:t>
      </w:r>
      <w:proofErr w:type="spellStart"/>
      <w:r>
        <w:t>rigid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and </w:t>
      </w:r>
      <w:proofErr w:type="spellStart"/>
      <w:r>
        <w:t>symptom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[7]</w:t>
      </w:r>
      <w:r>
        <w:rPr>
          <w:b/>
          <w:color w:val="C00000"/>
          <w:sz w:val="18"/>
        </w:rPr>
        <w:t xml:space="preserve"> [CITATION CHECK #8]</w:t>
      </w:r>
      <w:r>
        <w:t xml:space="preserve">. </w:t>
      </w:r>
      <w:proofErr w:type="spellStart"/>
      <w:r>
        <w:t>These</w:t>
      </w:r>
      <w:proofErr w:type="spellEnd"/>
      <w:r>
        <w:t xml:space="preserve"> limitations </w:t>
      </w:r>
      <w:proofErr w:type="spellStart"/>
      <w:r>
        <w:t>motivated</w:t>
      </w:r>
      <w:proofErr w:type="spellEnd"/>
      <w:r>
        <w:t xml:space="preserve"> the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enhancement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>.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2.2 AI and Image-Based Malaria Diagnosis</w:t>
      </w:r>
    </w:p>
    <w:p w:rsidR="00D710F8" w:rsidRDefault="00D710F8" w:rsidP="00D710F8">
      <w:pPr>
        <w:pStyle w:val="NormalWeb"/>
        <w:jc w:val="both"/>
      </w:pP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on </w:t>
      </w:r>
      <w:proofErr w:type="spellStart"/>
      <w:r>
        <w:t>microscopy</w:t>
      </w:r>
      <w:proofErr w:type="spellEnd"/>
      <w:r>
        <w:t xml:space="preserve"> images </w:t>
      </w:r>
      <w:proofErr w:type="spellStart"/>
      <w:r>
        <w:t>achieves</w:t>
      </w:r>
      <w:proofErr w:type="spellEnd"/>
      <w:r>
        <w:t xml:space="preserve"> high </w:t>
      </w:r>
      <w:proofErr w:type="spellStart"/>
      <w:r>
        <w:t>accuracy</w:t>
      </w:r>
      <w:proofErr w:type="spellEnd"/>
      <w:r>
        <w:t xml:space="preserve"> for parasite </w:t>
      </w:r>
      <w:proofErr w:type="spellStart"/>
      <w:r>
        <w:t>detection</w:t>
      </w:r>
      <w:proofErr w:type="spellEnd"/>
      <w:r>
        <w:t xml:space="preserve"> [6]</w:t>
      </w:r>
      <w:r>
        <w:rPr>
          <w:b/>
          <w:color w:val="C00000"/>
          <w:sz w:val="18"/>
        </w:rPr>
        <w:t xml:space="preserve"> [CITATION CHECK #9]</w:t>
      </w:r>
      <w:r>
        <w:t xml:space="preserve"> but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infrastructure and </w:t>
      </w:r>
      <w:proofErr w:type="spellStart"/>
      <w:r>
        <w:t>trained</w:t>
      </w:r>
      <w:proofErr w:type="spellEnd"/>
      <w:r>
        <w:t xml:space="preserve"> personnel. </w:t>
      </w:r>
      <w:proofErr w:type="spellStart"/>
      <w:r>
        <w:t>Symptom-based</w:t>
      </w:r>
      <w:proofErr w:type="spellEnd"/>
      <w:r>
        <w:t xml:space="preserve"> </w:t>
      </w:r>
      <w:proofErr w:type="spellStart"/>
      <w:r>
        <w:t>hybrid</w:t>
      </w:r>
      <w:proofErr w:type="spellEnd"/>
      <w:r>
        <w:t xml:space="preserve"> CDSS can </w:t>
      </w:r>
      <w:proofErr w:type="spellStart"/>
      <w:r>
        <w:t>operate</w:t>
      </w:r>
      <w:proofErr w:type="spellEnd"/>
      <w:r>
        <w:t xml:space="preserve"> </w:t>
      </w:r>
      <w:proofErr w:type="spellStart"/>
      <w:r>
        <w:rPr>
          <w:rStyle w:val="lev"/>
        </w:rPr>
        <w:t>without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lab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equipment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more </w:t>
      </w:r>
      <w:proofErr w:type="spellStart"/>
      <w:r>
        <w:t>suitable</w:t>
      </w:r>
      <w:proofErr w:type="spellEnd"/>
      <w:r>
        <w:t xml:space="preserve"> for rural, </w:t>
      </w:r>
      <w:proofErr w:type="spellStart"/>
      <w:r>
        <w:t>resource-limited</w:t>
      </w:r>
      <w:proofErr w:type="spellEnd"/>
      <w:r>
        <w:t xml:space="preserve"> settings [11]</w:t>
      </w:r>
      <w:r>
        <w:rPr>
          <w:b/>
          <w:color w:val="C00000"/>
          <w:sz w:val="18"/>
        </w:rPr>
        <w:t xml:space="preserve"> [CITATION CHECK #10]</w:t>
      </w:r>
      <w:r>
        <w:t xml:space="preserve">.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2.3 Large Language Models in Clinical Decision Support</w:t>
      </w:r>
    </w:p>
    <w:p w:rsidR="00D710F8" w:rsidRDefault="00D710F8" w:rsidP="00D710F8">
      <w:pPr>
        <w:pStyle w:val="NormalWeb"/>
        <w:jc w:val="both"/>
      </w:pPr>
      <w:proofErr w:type="spellStart"/>
      <w:r>
        <w:t>LLMs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GPT-3.5/4 and </w:t>
      </w:r>
      <w:proofErr w:type="spellStart"/>
      <w:r>
        <w:t>Llama</w:t>
      </w:r>
      <w:proofErr w:type="spellEnd"/>
      <w:r>
        <w:t xml:space="preserve"> 3.1 have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in </w:t>
      </w:r>
      <w:proofErr w:type="spellStart"/>
      <w:r>
        <w:t>generating</w:t>
      </w:r>
      <w:proofErr w:type="spellEnd"/>
      <w:r>
        <w:t xml:space="preserve"> </w:t>
      </w:r>
      <w:proofErr w:type="spellStart"/>
      <w:r>
        <w:t>differential</w:t>
      </w:r>
      <w:proofErr w:type="spellEnd"/>
      <w:r>
        <w:t xml:space="preserve"> diagnoses, </w:t>
      </w:r>
      <w:proofErr w:type="spellStart"/>
      <w:r>
        <w:t>summarizing</w:t>
      </w:r>
      <w:proofErr w:type="spellEnd"/>
      <w:r>
        <w:t xml:space="preserve"> records, and </w:t>
      </w:r>
      <w:proofErr w:type="spellStart"/>
      <w:r>
        <w:t>providing</w:t>
      </w:r>
      <w:proofErr w:type="spellEnd"/>
      <w:r>
        <w:t xml:space="preserve"> </w:t>
      </w:r>
      <w:proofErr w:type="spellStart"/>
      <w:r>
        <w:t>clinical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 [1,3,5,15]</w:t>
      </w:r>
      <w:r>
        <w:rPr>
          <w:b/>
          <w:color w:val="C00000"/>
          <w:sz w:val="18"/>
        </w:rPr>
        <w:t xml:space="preserve"> [CITATION CHECK #11]</w:t>
      </w:r>
      <w:r>
        <w:t xml:space="preserve">. Challenges </w:t>
      </w:r>
      <w:proofErr w:type="spellStart"/>
      <w:r>
        <w:t>include</w:t>
      </w:r>
      <w:proofErr w:type="spellEnd"/>
      <w:r>
        <w:t xml:space="preserve"> hallucinations and </w:t>
      </w:r>
      <w:proofErr w:type="spellStart"/>
      <w:r>
        <w:t>bias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for </w:t>
      </w:r>
      <w:proofErr w:type="spellStart"/>
      <w:r>
        <w:t>underrepresented</w:t>
      </w:r>
      <w:proofErr w:type="spellEnd"/>
      <w:r>
        <w:t xml:space="preserve"> </w:t>
      </w:r>
      <w:proofErr w:type="spellStart"/>
      <w:r>
        <w:t>diseases</w:t>
      </w:r>
      <w:proofErr w:type="spellEnd"/>
      <w:r>
        <w:t xml:space="preserve"> or </w:t>
      </w:r>
      <w:proofErr w:type="spellStart"/>
      <w:r>
        <w:t>low-resource</w:t>
      </w:r>
      <w:proofErr w:type="spellEnd"/>
      <w:r>
        <w:t xml:space="preserve"> populations [22,21]</w:t>
      </w:r>
      <w:r>
        <w:rPr>
          <w:b/>
          <w:color w:val="C00000"/>
          <w:sz w:val="18"/>
        </w:rPr>
        <w:t xml:space="preserve"> [CITATION CHECK #12]</w:t>
      </w:r>
      <w:r>
        <w:t xml:space="preserve">. By </w:t>
      </w:r>
      <w:proofErr w:type="spellStart"/>
      <w:r>
        <w:t>restricting</w:t>
      </w:r>
      <w:proofErr w:type="spellEnd"/>
      <w:r>
        <w:t xml:space="preserve"> LLM use to </w:t>
      </w:r>
      <w:proofErr w:type="spellStart"/>
      <w:r>
        <w:t>explanation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the </w:t>
      </w:r>
      <w:proofErr w:type="spellStart"/>
      <w:r>
        <w:t>hybrid</w:t>
      </w:r>
      <w:proofErr w:type="spellEnd"/>
      <w:r>
        <w:t xml:space="preserve"> CDSS </w:t>
      </w:r>
      <w:proofErr w:type="spellStart"/>
      <w:r>
        <w:t>mitigates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risks</w:t>
      </w:r>
      <w:proofErr w:type="spellEnd"/>
      <w:r>
        <w:t>.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2.4 Explainable AI and Deployment Considerations</w:t>
      </w:r>
    </w:p>
    <w:p w:rsidR="00D710F8" w:rsidRDefault="00D710F8" w:rsidP="00D710F8">
      <w:pPr>
        <w:pStyle w:val="NormalWeb"/>
        <w:jc w:val="both"/>
      </w:pPr>
      <w:proofErr w:type="spellStart"/>
      <w:r>
        <w:t>Explainability</w:t>
      </w:r>
      <w:proofErr w:type="spellEnd"/>
      <w:r>
        <w:t xml:space="preserve"> </w:t>
      </w:r>
      <w:proofErr w:type="spellStart"/>
      <w:r>
        <w:t>improves</w:t>
      </w:r>
      <w:proofErr w:type="spellEnd"/>
      <w:r>
        <w:t xml:space="preserve"> </w:t>
      </w:r>
      <w:proofErr w:type="spellStart"/>
      <w:r>
        <w:t>clinician</w:t>
      </w:r>
      <w:proofErr w:type="spellEnd"/>
      <w:r>
        <w:t xml:space="preserve"> adoption of AI </w:t>
      </w:r>
      <w:proofErr w:type="spellStart"/>
      <w:r>
        <w:t>systems</w:t>
      </w:r>
      <w:proofErr w:type="spellEnd"/>
      <w:r>
        <w:t xml:space="preserve"> [8]</w:t>
      </w:r>
      <w:r>
        <w:rPr>
          <w:b/>
          <w:color w:val="C00000"/>
          <w:sz w:val="18"/>
        </w:rPr>
        <w:t xml:space="preserve"> [CITATION CHECK #13]</w:t>
      </w:r>
      <w:r>
        <w:t xml:space="preserve">. In </w:t>
      </w:r>
      <w:proofErr w:type="spellStart"/>
      <w:r>
        <w:t>low-resource</w:t>
      </w:r>
      <w:proofErr w:type="spellEnd"/>
      <w:r>
        <w:t xml:space="preserve"> settings, </w:t>
      </w:r>
      <w:r>
        <w:rPr>
          <w:rStyle w:val="lev"/>
        </w:rPr>
        <w:t xml:space="preserve">offline </w:t>
      </w:r>
      <w:proofErr w:type="spellStart"/>
      <w:r>
        <w:rPr>
          <w:rStyle w:val="lev"/>
        </w:rPr>
        <w:t>operation</w:t>
      </w:r>
      <w:proofErr w:type="spellEnd"/>
      <w:r>
        <w:rPr>
          <w:rStyle w:val="lev"/>
        </w:rPr>
        <w:t xml:space="preserve">, </w:t>
      </w:r>
      <w:proofErr w:type="spellStart"/>
      <w:r>
        <w:rPr>
          <w:rStyle w:val="lev"/>
        </w:rPr>
        <w:t>zero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recurring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costs</w:t>
      </w:r>
      <w:proofErr w:type="spellEnd"/>
      <w:r>
        <w:rPr>
          <w:rStyle w:val="lev"/>
        </w:rPr>
        <w:t xml:space="preserve">, and transparent </w:t>
      </w:r>
      <w:proofErr w:type="spellStart"/>
      <w:r>
        <w:rPr>
          <w:rStyle w:val="lev"/>
        </w:rPr>
        <w:t>explanations</w:t>
      </w:r>
      <w:proofErr w:type="spellEnd"/>
      <w:r>
        <w:t xml:space="preserve"> are essential [20,16,30]</w:t>
      </w:r>
      <w:r>
        <w:rPr>
          <w:b/>
          <w:color w:val="C00000"/>
          <w:sz w:val="18"/>
        </w:rPr>
        <w:t xml:space="preserve"> [CITATION CHECK #14]</w:t>
      </w:r>
      <w:r>
        <w:t xml:space="preserve">. The </w:t>
      </w:r>
      <w:proofErr w:type="spellStart"/>
      <w:r>
        <w:t>hybrid</w:t>
      </w:r>
      <w:proofErr w:type="spellEnd"/>
      <w:r>
        <w:t xml:space="preserve"> CDSS </w:t>
      </w:r>
      <w:proofErr w:type="spellStart"/>
      <w:r>
        <w:t>addresses</w:t>
      </w:r>
      <w:proofErr w:type="spellEnd"/>
      <w:r>
        <w:t xml:space="preserve"> all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LLM </w:t>
      </w:r>
      <w:proofErr w:type="spellStart"/>
      <w:r>
        <w:t>explanations</w:t>
      </w:r>
      <w:proofErr w:type="spellEnd"/>
      <w:r>
        <w:t xml:space="preserve"> </w:t>
      </w:r>
      <w:proofErr w:type="spellStart"/>
      <w:r>
        <w:t>referencing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patient’s</w:t>
      </w:r>
      <w:proofErr w:type="spellEnd"/>
      <w:r>
        <w:t xml:space="preserve"> </w:t>
      </w:r>
      <w:proofErr w:type="spellStart"/>
      <w:r>
        <w:t>symptoms</w:t>
      </w:r>
      <w:proofErr w:type="spellEnd"/>
      <w:r>
        <w:t xml:space="preserve"> [17]</w:t>
      </w:r>
      <w:r>
        <w:rPr>
          <w:b/>
          <w:color w:val="C00000"/>
          <w:sz w:val="18"/>
        </w:rPr>
        <w:t xml:space="preserve"> [CITATION CHECK #15]</w:t>
      </w:r>
      <w:r>
        <w:t xml:space="preserve">.</w:t>
      </w:r>
    </w:p>
    <w:p w:rsidR="00D710F8" w:rsidRDefault="00D710F8" w:rsidP="00D710F8">
      <w:pPr>
        <w:pStyle w:val="Titre2"/>
        <w:rPr>
          <w:sz w:val="36"/>
        </w:rPr>
      </w:pPr>
      <w:r>
        <w:rPr>
          <w:rStyle w:val="lev"/>
          <w:b/>
          <w:bCs/>
        </w:rPr>
        <w:t>3. Methodology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3.1 System Architecture</w:t>
      </w:r>
    </w:p>
    <w:p w:rsidR="00D710F8" w:rsidRDefault="00D710F8" w:rsidP="00D710F8">
      <w:pPr>
        <w:pStyle w:val="NormalWeb"/>
      </w:pPr>
      <w:r>
        <w:t xml:space="preserve">The CDSS </w:t>
      </w:r>
      <w:proofErr w:type="spellStart"/>
      <w:r>
        <w:t>follows</w:t>
      </w:r>
      <w:proofErr w:type="spellEnd"/>
      <w:r>
        <w:t xml:space="preserve"> a </w:t>
      </w:r>
      <w:proofErr w:type="spellStart"/>
      <w:r>
        <w:rPr>
          <w:rStyle w:val="lev"/>
        </w:rPr>
        <w:t>three</w:t>
      </w:r>
      <w:proofErr w:type="spellEnd"/>
      <w:r>
        <w:rPr>
          <w:rStyle w:val="lev"/>
        </w:rPr>
        <w:t xml:space="preserve">-component </w:t>
      </w:r>
      <w:proofErr w:type="gramStart"/>
      <w:r>
        <w:rPr>
          <w:rStyle w:val="lev"/>
        </w:rPr>
        <w:t>pipeline</w:t>
      </w:r>
      <w:r>
        <w:t>:</w:t>
      </w:r>
      <w:proofErr w:type="gramEnd"/>
    </w:p>
    <w:p w:rsidR="00D710F8" w:rsidRDefault="00D710F8" w:rsidP="00D710F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lev"/>
        </w:rPr>
        <w:t>Patient Input:</w:t>
      </w:r>
      <w:r>
        <w:t xml:space="preserve"> 19 symptom indicators + demographics </w:t>
      </w:r>
    </w:p>
    <w:p w:rsidR="00D710F8" w:rsidRDefault="00D710F8" w:rsidP="00D710F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lev"/>
        </w:rPr>
        <w:t>Rule-Based Classification Engine:</w:t>
      </w:r>
      <w:r>
        <w:t xml:space="preserve"> Assigns severity stage (No Malaria / Stage I / Stage II / Critical) </w:t>
      </w:r>
    </w:p>
    <w:p w:rsidR="00D710F8" w:rsidRDefault="00D710F8" w:rsidP="00D710F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lev"/>
        </w:rPr>
        <w:t>LLM Reasoning Module (Llama 3.1 8B):</w:t>
      </w:r>
      <w:r>
        <w:t xml:space="preserve"> Generates patient-specific natural language explanations </w:t>
      </w:r>
    </w:p>
    <w:p w:rsidR="00D710F8" w:rsidRDefault="00D710F8" w:rsidP="00D710F8">
      <w:pPr>
        <w:pStyle w:val="NormalWeb"/>
        <w:jc w:val="both"/>
      </w:pPr>
      <w:r>
        <w:rPr>
          <w:rStyle w:val="lev"/>
        </w:rPr>
        <w:t xml:space="preserve">Key </w:t>
      </w:r>
      <w:proofErr w:type="spellStart"/>
      <w:proofErr w:type="gramStart"/>
      <w:r>
        <w:rPr>
          <w:rStyle w:val="lev"/>
        </w:rPr>
        <w:t>principle</w:t>
      </w:r>
      <w:proofErr w:type="spellEnd"/>
      <w:r>
        <w:rPr>
          <w:rStyle w:val="lev"/>
        </w:rPr>
        <w:t>:</w:t>
      </w:r>
      <w:proofErr w:type="gramEnd"/>
      <w:r>
        <w:t xml:space="preserve"> </w:t>
      </w:r>
      <w:proofErr w:type="spellStart"/>
      <w:r>
        <w:t>Severity</w:t>
      </w:r>
      <w:proofErr w:type="spellEnd"/>
      <w:r>
        <w:t xml:space="preserve"> classification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rPr>
          <w:rStyle w:val="lev"/>
        </w:rPr>
        <w:t>deterministic</w:t>
      </w:r>
      <w:proofErr w:type="spellEnd"/>
      <w:r>
        <w:t xml:space="preserve">; the LLM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eliminating</w:t>
      </w:r>
      <w:proofErr w:type="spellEnd"/>
      <w:r>
        <w:t xml:space="preserve"> hallucination </w:t>
      </w:r>
      <w:proofErr w:type="spellStart"/>
      <w:r>
        <w:t>risk</w:t>
      </w:r>
      <w:proofErr w:type="spellEnd"/>
      <w:r>
        <w:t>.</w:t>
      </w:r>
    </w:p>
    <w:p w:rsidR="00D97365" w:rsidRDefault="00D97365" w:rsidP="00D710F8">
      <w:pPr>
        <w:pStyle w:val="NormalWeb"/>
        <w:jc w:val="both"/>
      </w:pPr>
      <w:r>
        <w:rPr>
          <w:noProof/>
        </w:rPr>
        <w:lastRenderedPageBreak/>
        <w:drawing>
          <wp:inline distT="0" distB="0" distL="0" distR="0" wp14:anchorId="4C2317C4" wp14:editId="7953855A">
            <wp:extent cx="5303520" cy="4228845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0F8" w:rsidRPr="00D97365" w:rsidRDefault="00D710F8" w:rsidP="00D710F8">
      <w:pPr>
        <w:pStyle w:val="NormalWeb"/>
        <w:rPr>
          <w:color w:val="FF0000"/>
        </w:rPr>
      </w:pPr>
      <w:r w:rsidRPr="00D97365">
        <w:rPr>
          <w:rStyle w:val="lev"/>
          <w:color w:val="FF0000"/>
        </w:rPr>
        <w:t xml:space="preserve">Figure </w:t>
      </w:r>
      <w:proofErr w:type="gramStart"/>
      <w:r w:rsidRPr="00D97365">
        <w:rPr>
          <w:rStyle w:val="lev"/>
          <w:color w:val="FF0000"/>
        </w:rPr>
        <w:t>1:</w:t>
      </w:r>
      <w:proofErr w:type="gramEnd"/>
      <w:r w:rsidRPr="00D97365">
        <w:rPr>
          <w:color w:val="FF0000"/>
        </w:rPr>
        <w:t xml:space="preserve"> System architecture (Patient Input → Rule-</w:t>
      </w:r>
      <w:proofErr w:type="spellStart"/>
      <w:r w:rsidRPr="00D97365">
        <w:rPr>
          <w:color w:val="FF0000"/>
        </w:rPr>
        <w:t>Based</w:t>
      </w:r>
      <w:proofErr w:type="spellEnd"/>
      <w:r w:rsidRPr="00D97365">
        <w:rPr>
          <w:color w:val="FF0000"/>
        </w:rPr>
        <w:t xml:space="preserve"> Classification → LLM </w:t>
      </w:r>
      <w:proofErr w:type="spellStart"/>
      <w:r w:rsidRPr="00D97365">
        <w:rPr>
          <w:color w:val="FF0000"/>
        </w:rPr>
        <w:t>Explanation</w:t>
      </w:r>
      <w:proofErr w:type="spellEnd"/>
      <w:r w:rsidRPr="00D97365">
        <w:rPr>
          <w:color w:val="FF0000"/>
        </w:rPr>
        <w:t xml:space="preserve"> → Output)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3.2 Dataset</w:t>
      </w:r>
    </w:p>
    <w:p w:rsidR="00D710F8" w:rsidRDefault="00D710F8" w:rsidP="00D710F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lev"/>
        </w:rPr>
        <w:t>Publicly available:</w:t>
      </w:r>
      <w:r>
        <w:t xml:space="preserve"> 1,622 cases from Kaggle Malaria Diagnosis Dataset [27]</w:t>
      </w:r>
      <w:r>
        <w:rPr>
          <w:b/>
          <w:color w:val="C00000"/>
          <w:sz w:val="18"/>
        </w:rPr>
        <w:t xml:space="preserve"> [CITATION CHECK #16]</w:t>
      </w:r>
      <w:r>
        <w:t xml:space="preserve"> </w:t>
      </w:r>
    </w:p>
    <w:p w:rsidR="00D710F8" w:rsidRDefault="00D710F8" w:rsidP="00D710F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lev"/>
        </w:rPr>
        <w:t>Synthetic:</w:t>
      </w:r>
      <w:r>
        <w:t xml:space="preserve"> 60 cases to balance Stage II and Critical </w:t>
      </w:r>
    </w:p>
    <w:p w:rsidR="00D710F8" w:rsidRDefault="00D710F8" w:rsidP="00D710F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lev"/>
        </w:rPr>
        <w:t>Symptoms captured:</w:t>
      </w:r>
      <w:r>
        <w:t xml:space="preserve"> headache, cough, malaise, abdominal pain, dizziness, etc. (binary yes/no) </w:t>
      </w:r>
    </w:p>
    <w:p w:rsidR="00735F66" w:rsidRDefault="00D710F8" w:rsidP="00D710F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lev"/>
        </w:rPr>
        <w:t>Demographics:</w:t>
      </w:r>
      <w:r>
        <w:t xml:space="preserve"> age, sex, pregnancy, blood type, optional RDT/microscopy </w:t>
      </w:r>
    </w:p>
    <w:p w:rsid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Pr="00212668" w:rsidRDefault="00212668" w:rsidP="00212668">
      <w:pPr>
        <w:spacing w:before="100" w:beforeAutospacing="1" w:after="100" w:afterAutospacing="1" w:line="240" w:lineRule="auto"/>
        <w:rPr>
          <w:rStyle w:val="lev"/>
          <w:b w:val="0"/>
          <w:bCs w:val="0"/>
        </w:rPr>
      </w:pPr>
    </w:p>
    <w:p w:rsidR="00212668" w:rsidRPr="00212668" w:rsidRDefault="00D710F8" w:rsidP="00212668">
      <w:pPr>
        <w:pStyle w:val="NormalWeb"/>
      </w:pPr>
      <w:r w:rsidRPr="00212668">
        <w:rPr>
          <w:rStyle w:val="lev"/>
        </w:rPr>
        <w:lastRenderedPageBreak/>
        <w:t xml:space="preserve">Table </w:t>
      </w:r>
      <w:proofErr w:type="gramStart"/>
      <w:r w:rsidRPr="00212668">
        <w:rPr>
          <w:rStyle w:val="lev"/>
        </w:rPr>
        <w:t>1:</w:t>
      </w:r>
      <w:proofErr w:type="gramEnd"/>
      <w:r w:rsidRPr="00212668">
        <w:t xml:space="preserve"> </w:t>
      </w:r>
      <w:proofErr w:type="spellStart"/>
      <w:r w:rsidRPr="00212668">
        <w:t>Dataset</w:t>
      </w:r>
      <w:proofErr w:type="spellEnd"/>
      <w:r w:rsidRPr="00212668">
        <w:t xml:space="preserve"> distribution by </w:t>
      </w:r>
      <w:proofErr w:type="spellStart"/>
      <w:r w:rsidRPr="00212668">
        <w:t>severity</w:t>
      </w:r>
      <w:proofErr w:type="spellEnd"/>
      <w:r w:rsidRPr="00212668">
        <w:t xml:space="preserve"> stag</w:t>
      </w:r>
      <w:r w:rsidR="00212668" w:rsidRPr="00212668">
        <w:t>e</w:t>
      </w: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2266"/>
        <w:gridCol w:w="2234"/>
        <w:gridCol w:w="2254"/>
        <w:gridCol w:w="2262"/>
      </w:tblGrid>
      <w:tr w:rsidR="00212668" w:rsidRPr="00212668" w:rsidTr="00347FD3">
        <w:trPr>
          <w:jc w:val="center"/>
        </w:trPr>
        <w:tc>
          <w:tcPr>
            <w:tcW w:w="2304" w:type="dxa"/>
            <w:shd w:val="clear" w:color="auto" w:fill="1E293B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color w:val="FFFFFF"/>
                <w:sz w:val="20"/>
              </w:rPr>
              <w:t>Severity Stage</w:t>
            </w:r>
          </w:p>
        </w:tc>
        <w:tc>
          <w:tcPr>
            <w:tcW w:w="2304" w:type="dxa"/>
            <w:shd w:val="clear" w:color="auto" w:fill="1E293B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color w:val="FFFFFF"/>
                <w:sz w:val="20"/>
              </w:rPr>
              <w:t>Cases</w:t>
            </w:r>
          </w:p>
        </w:tc>
        <w:tc>
          <w:tcPr>
            <w:tcW w:w="2304" w:type="dxa"/>
            <w:shd w:val="clear" w:color="auto" w:fill="1E293B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color w:val="FFFFFF"/>
                <w:sz w:val="20"/>
              </w:rPr>
              <w:t>Percentage</w:t>
            </w:r>
          </w:p>
        </w:tc>
        <w:tc>
          <w:tcPr>
            <w:tcW w:w="2304" w:type="dxa"/>
            <w:shd w:val="clear" w:color="auto" w:fill="1E293B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color w:val="FFFFFF"/>
                <w:sz w:val="20"/>
              </w:rPr>
              <w:t>Clinical Description</w:t>
            </w:r>
          </w:p>
        </w:tc>
      </w:tr>
      <w:tr w:rsidR="00212668" w:rsidRPr="00212668" w:rsidTr="00347FD3">
        <w:trPr>
          <w:jc w:val="center"/>
        </w:trPr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No Malaria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455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27.1%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Negative diagnosis; symptoms attributable to non-malarial cause</w:t>
            </w:r>
          </w:p>
        </w:tc>
      </w:tr>
      <w:tr w:rsidR="00212668" w:rsidRPr="00212668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Stage I — Uncomplicated</w:t>
            </w:r>
          </w:p>
        </w:tc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1,089</w:t>
            </w:r>
          </w:p>
        </w:tc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64.7%</w:t>
            </w:r>
          </w:p>
        </w:tc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Early malaria; fever, headache, myalgia, fatigue; duration &lt;1 week</w:t>
            </w:r>
          </w:p>
        </w:tc>
      </w:tr>
      <w:tr w:rsidR="00212668" w:rsidRPr="00212668" w:rsidTr="00347FD3">
        <w:trPr>
          <w:jc w:val="center"/>
        </w:trPr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Stage II — Moderate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118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7.0%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Prolonged fever, abdominal involvement; duration &gt;1 week</w:t>
            </w:r>
          </w:p>
        </w:tc>
      </w:tr>
      <w:tr w:rsidR="00212668" w:rsidRPr="00212668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Critical — Severe</w:t>
            </w:r>
          </w:p>
        </w:tc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20</w:t>
            </w:r>
          </w:p>
        </w:tc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1.2%</w:t>
            </w:r>
          </w:p>
        </w:tc>
        <w:tc>
          <w:tcPr>
            <w:tcW w:w="2304" w:type="dxa"/>
            <w:shd w:val="clear" w:color="auto" w:fill="F8FAFC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sz w:val="20"/>
              </w:rPr>
              <w:t>Life-threatening; neurological signs, altered consciousness</w:t>
            </w:r>
          </w:p>
        </w:tc>
      </w:tr>
      <w:tr w:rsidR="00212668" w:rsidRPr="00212668" w:rsidTr="00347FD3">
        <w:trPr>
          <w:jc w:val="center"/>
        </w:trPr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sz w:val="20"/>
              </w:rPr>
              <w:t>Total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sz w:val="20"/>
              </w:rPr>
              <w:t>1,682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  <w:r w:rsidRPr="00212668">
              <w:rPr>
                <w:b/>
                <w:sz w:val="20"/>
              </w:rPr>
              <w:t>100%</w:t>
            </w:r>
          </w:p>
        </w:tc>
        <w:tc>
          <w:tcPr>
            <w:tcW w:w="2304" w:type="dxa"/>
          </w:tcPr>
          <w:p w:rsidR="00212668" w:rsidRPr="00212668" w:rsidRDefault="00212668" w:rsidP="00347FD3">
            <w:pPr>
              <w:shd w:val="clear" w:color="auto" w:fill="FFFF00"/>
              <w:spacing w:before="60" w:after="60"/>
            </w:pPr>
          </w:p>
        </w:tc>
      </w:tr>
    </w:tbl>
    <w:p w:rsidR="00212668" w:rsidRDefault="00212668" w:rsidP="00D710F8">
      <w:pPr>
        <w:pStyle w:val="Titre3"/>
        <w:rPr>
          <w:rStyle w:val="lev"/>
          <w:b/>
          <w:bCs/>
        </w:rPr>
      </w:pP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3.3 Rule-Based Classification</w:t>
      </w:r>
    </w:p>
    <w:p w:rsidR="00D710F8" w:rsidRDefault="00D710F8" w:rsidP="00D710F8">
      <w:pPr>
        <w:pStyle w:val="NormalWeb"/>
      </w:pPr>
      <w:proofErr w:type="spellStart"/>
      <w:r>
        <w:t>Hierarchical</w:t>
      </w:r>
      <w:proofErr w:type="spellEnd"/>
      <w:r>
        <w:t xml:space="preserve"> four-tier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WHO guidelines [2,18</w:t>
      </w:r>
      <w:proofErr w:type="gramStart"/>
      <w:r>
        <w:t>]:</w:t>
      </w:r>
      <w:proofErr w:type="gramEnd"/>
      <w:r>
        <w:rPr>
          <w:b/>
          <w:color w:val="C00000"/>
          <w:sz w:val="18"/>
        </w:rPr>
        <w:t xml:space="preserve">  [CITATION CHECK #17]</w:t>
      </w:r>
    </w:p>
    <w:p w:rsidR="00D710F8" w:rsidRDefault="00D710F8" w:rsidP="00D710F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lev"/>
        </w:rPr>
        <w:t>Priority 1:</w:t>
      </w:r>
      <w:r>
        <w:t xml:space="preserve"> Critical (hallucination, semi-closed eyes, ≥15 symptoms) </w:t>
      </w:r>
    </w:p>
    <w:p w:rsidR="00D710F8" w:rsidRDefault="00D710F8" w:rsidP="00D710F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lev"/>
        </w:rPr>
        <w:t>Priority 2:</w:t>
      </w:r>
      <w:r>
        <w:t xml:space="preserve"> No Malaria (negative RDT/microscopy, &lt;4 symptoms) </w:t>
      </w:r>
    </w:p>
    <w:p w:rsidR="00D710F8" w:rsidRDefault="00D710F8" w:rsidP="00D710F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lev"/>
        </w:rPr>
        <w:t>Priority 3:</w:t>
      </w:r>
      <w:r>
        <w:t xml:space="preserve"> Stage II (≥2 of 4 indicators: prolonged fever, abdominal pain, diarrhea, symptom count ≥8) </w:t>
      </w:r>
    </w:p>
    <w:p w:rsidR="00D710F8" w:rsidRDefault="00D710F8" w:rsidP="00D710F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lev"/>
        </w:rPr>
        <w:t>Priority 4:</w:t>
      </w:r>
      <w:r>
        <w:t xml:space="preserve"> Stage I (≥3 symptoms or positive RDT; else No Malaria) 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3.4 LLM Integration</w:t>
      </w:r>
    </w:p>
    <w:p w:rsidR="00D710F8" w:rsidRDefault="00D710F8" w:rsidP="00D710F8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lev"/>
        </w:rPr>
        <w:t>Model:</w:t>
      </w:r>
      <w:r>
        <w:t xml:space="preserve"> Llama 3.1 8B, deployed locally via </w:t>
      </w:r>
      <w:proofErr w:type="spellStart"/>
      <w:r>
        <w:t>Ollama</w:t>
      </w:r>
      <w:proofErr w:type="spellEnd"/>
      <w:r>
        <w:t xml:space="preserve"> </w:t>
      </w:r>
    </w:p>
    <w:p w:rsidR="00D710F8" w:rsidRDefault="00D710F8" w:rsidP="00D710F8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lev"/>
        </w:rPr>
        <w:t>Prompt Template:</w:t>
      </w:r>
      <w:r>
        <w:t xml:space="preserve"> Patient profile + rule-derived diagnosis → JSON output with clinical reasoning and confidence </w:t>
      </w:r>
    </w:p>
    <w:p w:rsidR="00D710F8" w:rsidRDefault="00D710F8" w:rsidP="00D710F8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lev"/>
        </w:rPr>
        <w:t>Temperature:</w:t>
      </w:r>
      <w:r>
        <w:t xml:space="preserve"> 0.3 for low hallucination </w:t>
      </w:r>
    </w:p>
    <w:p w:rsidR="00D710F8" w:rsidRDefault="00D710F8" w:rsidP="00D710F8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lev"/>
        </w:rPr>
        <w:t>Fallback:</w:t>
      </w:r>
      <w:r>
        <w:t xml:space="preserve"> Template-based explanation if LLM fails 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3.5 Evaluation Metrics</w:t>
      </w:r>
    </w:p>
    <w:p w:rsidR="00D710F8" w:rsidRDefault="00D710F8" w:rsidP="00D710F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lev"/>
        </w:rPr>
        <w:t>Overall accuracy</w:t>
      </w:r>
      <w:r>
        <w:t xml:space="preserve">, </w:t>
      </w:r>
      <w:r>
        <w:rPr>
          <w:rStyle w:val="lev"/>
        </w:rPr>
        <w:t>macro-averaged precision, recall, F1-score</w:t>
      </w:r>
      <w:r>
        <w:t xml:space="preserve"> </w:t>
      </w:r>
    </w:p>
    <w:p w:rsidR="00D710F8" w:rsidRDefault="00D710F8" w:rsidP="00D710F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lev"/>
        </w:rPr>
        <w:t>Per-stage sensitivity</w:t>
      </w:r>
      <w:r>
        <w:t xml:space="preserve"> </w:t>
      </w:r>
    </w:p>
    <w:p w:rsidR="00D710F8" w:rsidRDefault="00D710F8" w:rsidP="00D710F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lev"/>
        </w:rPr>
        <w:t>Processing time per case</w:t>
      </w:r>
      <w:r>
        <w:t xml:space="preserve"> </w:t>
      </w:r>
    </w:p>
    <w:p w:rsidR="00735F66" w:rsidRDefault="00D710F8" w:rsidP="00E053D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lev"/>
        </w:rPr>
        <w:t>Confidence of LLM explanations</w:t>
      </w:r>
      <w:r>
        <w:t xml:space="preserve"> </w:t>
      </w:r>
    </w:p>
    <w:p w:rsidR="00D710F8" w:rsidRDefault="00D710F8" w:rsidP="00D710F8">
      <w:pPr>
        <w:pStyle w:val="Titre2"/>
      </w:pPr>
      <w:r>
        <w:rPr>
          <w:rStyle w:val="lev"/>
          <w:b/>
          <w:bCs/>
        </w:rPr>
        <w:t>4. Results</w:t>
      </w:r>
    </w:p>
    <w:p w:rsidR="00C853E2" w:rsidRDefault="00D710F8" w:rsidP="00C853E2">
      <w:pPr>
        <w:pStyle w:val="Titre3"/>
        <w:numPr>
          <w:ilvl w:val="1"/>
          <w:numId w:val="14"/>
        </w:numPr>
        <w:rPr>
          <w:rStyle w:val="lev"/>
          <w:b/>
          <w:bCs/>
        </w:rPr>
      </w:pPr>
      <w:r>
        <w:rPr>
          <w:rStyle w:val="lev"/>
          <w:b/>
          <w:bCs/>
        </w:rPr>
        <w:t>4.1 Overall Performance</w:t>
      </w:r>
    </w:p>
    <w:p w:rsidR="00C853E2" w:rsidRPr="00C853E2" w:rsidRDefault="00C853E2" w:rsidP="00C853E2"/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2263"/>
        <w:gridCol w:w="2242"/>
        <w:gridCol w:w="2248"/>
        <w:gridCol w:w="2263"/>
      </w:tblGrid>
      <w:tr w:rsidR="00C853E2" w:rsidTr="00347FD3">
        <w:trPr>
          <w:jc w:val="center"/>
        </w:trPr>
        <w:tc>
          <w:tcPr>
            <w:tcW w:w="2304" w:type="dxa"/>
            <w:shd w:val="clear" w:color="auto" w:fill="1E293B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2304" w:type="dxa"/>
            <w:shd w:val="clear" w:color="auto" w:fill="1E293B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Baseline (Rules Only)</w:t>
            </w:r>
          </w:p>
        </w:tc>
        <w:tc>
          <w:tcPr>
            <w:tcW w:w="2304" w:type="dxa"/>
            <w:shd w:val="clear" w:color="auto" w:fill="1E293B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LLM-Enhanced Hybrid</w:t>
            </w:r>
          </w:p>
        </w:tc>
        <w:tc>
          <w:tcPr>
            <w:tcW w:w="2304" w:type="dxa"/>
            <w:shd w:val="clear" w:color="auto" w:fill="1E293B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Absolute Improvement</w:t>
            </w:r>
          </w:p>
        </w:tc>
      </w:tr>
      <w:tr w:rsidR="00C853E2" w:rsidTr="00347FD3">
        <w:trPr>
          <w:jc w:val="center"/>
        </w:trPr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Overall Accuracy (%)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30.62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87.22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+56.60 pp</w:t>
            </w:r>
          </w:p>
        </w:tc>
      </w:tr>
      <w:tr w:rsidR="00C853E2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Macro Precision</w:t>
            </w:r>
          </w:p>
        </w:tc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0.805</w:t>
            </w:r>
          </w:p>
        </w:tc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0.870</w:t>
            </w:r>
          </w:p>
        </w:tc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+0.065</w:t>
            </w:r>
          </w:p>
        </w:tc>
      </w:tr>
      <w:tr w:rsidR="00C853E2" w:rsidTr="00347FD3">
        <w:trPr>
          <w:jc w:val="center"/>
        </w:trPr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Macro Recall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0.306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0.872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+0.566</w:t>
            </w:r>
          </w:p>
        </w:tc>
      </w:tr>
      <w:tr w:rsidR="00C853E2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Macro F1-Score</w:t>
            </w:r>
          </w:p>
        </w:tc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0.174</w:t>
            </w:r>
          </w:p>
        </w:tc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0.853</w:t>
            </w:r>
          </w:p>
        </w:tc>
        <w:tc>
          <w:tcPr>
            <w:tcW w:w="2304" w:type="dxa"/>
            <w:shd w:val="clear" w:color="auto" w:fill="F8FAFC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+0.679</w:t>
            </w:r>
          </w:p>
        </w:tc>
      </w:tr>
      <w:tr w:rsidR="00C853E2" w:rsidTr="00347FD3">
        <w:trPr>
          <w:jc w:val="center"/>
        </w:trPr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Correct Classifications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515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1,467</w:t>
            </w:r>
          </w:p>
        </w:tc>
        <w:tc>
          <w:tcPr>
            <w:tcW w:w="2304" w:type="dxa"/>
          </w:tcPr>
          <w:p w:rsidR="00C853E2" w:rsidRDefault="00C853E2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+952</w:t>
            </w:r>
          </w:p>
        </w:tc>
      </w:tr>
    </w:tbl>
    <w:p w:rsidR="00C853E2" w:rsidRPr="00C853E2" w:rsidRDefault="00C853E2" w:rsidP="00C853E2">
      <w:pPr>
        <w:spacing w:before="100" w:beforeAutospacing="1" w:after="100" w:afterAutospacing="1" w:line="240" w:lineRule="auto"/>
        <w:ind w:left="720"/>
        <w:rPr>
          <w:rStyle w:val="lev"/>
          <w:b w:val="0"/>
          <w:bCs w:val="0"/>
        </w:rPr>
      </w:pPr>
    </w:p>
    <w:p w:rsidR="00C853E2" w:rsidRDefault="00D710F8" w:rsidP="00C853E2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lev"/>
        </w:rPr>
        <w:t>Stage I:</w:t>
      </w:r>
      <w:r>
        <w:t xml:space="preserve"> 1.84% → 98.90% </w:t>
      </w:r>
    </w:p>
    <w:p w:rsidR="00D710F8" w:rsidRDefault="00D710F8" w:rsidP="00D710F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lev"/>
        </w:rPr>
        <w:t>Critical:</w:t>
      </w:r>
      <w:r>
        <w:t xml:space="preserve"> 100% sensitivity maintained </w:t>
      </w:r>
    </w:p>
    <w:p w:rsidR="00D710F8" w:rsidRDefault="00D710F8" w:rsidP="00D710F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lev"/>
        </w:rPr>
        <w:t>Average LLM inference:</w:t>
      </w:r>
      <w:r>
        <w:t xml:space="preserve"> 6.3 s per case </w:t>
      </w:r>
    </w:p>
    <w:p w:rsidR="00D710F8" w:rsidRDefault="00D710F8" w:rsidP="00D710F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lev"/>
        </w:rPr>
        <w:t>Mean explanation confidence:</w:t>
      </w:r>
      <w:r>
        <w:t xml:space="preserve"> 85% </w:t>
      </w:r>
    </w:p>
    <w:p w:rsidR="00C853E2" w:rsidRDefault="00C853E2" w:rsidP="00D710F8">
      <w:pPr>
        <w:pStyle w:val="NormalWeb"/>
        <w:rPr>
          <w:rStyle w:val="lev"/>
        </w:rPr>
      </w:pPr>
      <w:r>
        <w:rPr>
          <w:noProof/>
        </w:rPr>
        <w:drawing>
          <wp:inline distT="0" distB="0" distL="0" distR="0" wp14:anchorId="2DC7C436" wp14:editId="63BF13FF">
            <wp:extent cx="5303520" cy="2729950"/>
            <wp:effectExtent l="0" t="0" r="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accuracy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E2" w:rsidRDefault="00D710F8" w:rsidP="00D710F8">
      <w:pPr>
        <w:pStyle w:val="NormalWeb"/>
      </w:pPr>
      <w:r>
        <w:rPr>
          <w:rStyle w:val="lev"/>
        </w:rPr>
        <w:t xml:space="preserve">Figure </w:t>
      </w:r>
      <w:proofErr w:type="gramStart"/>
      <w:r>
        <w:rPr>
          <w:rStyle w:val="lev"/>
        </w:rPr>
        <w:t>2:</w:t>
      </w:r>
      <w:proofErr w:type="gramEnd"/>
      <w:r>
        <w:t xml:space="preserve"> Per-stage </w:t>
      </w:r>
      <w:proofErr w:type="spellStart"/>
      <w:r>
        <w:t>accuracy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 xml:space="preserve"> vs </w:t>
      </w:r>
      <w:proofErr w:type="spellStart"/>
      <w:r>
        <w:t>hybrid</w:t>
      </w:r>
      <w:proofErr w:type="spellEnd"/>
      <w:r>
        <w:t>)</w:t>
      </w:r>
    </w:p>
    <w:p w:rsidR="00C853E2" w:rsidRDefault="00C853E2" w:rsidP="00D710F8">
      <w:pPr>
        <w:pStyle w:val="NormalWeb"/>
      </w:pPr>
      <w:r>
        <w:rPr>
          <w:noProof/>
        </w:rPr>
        <w:lastRenderedPageBreak/>
        <w:drawing>
          <wp:inline distT="0" distB="0" distL="0" distR="0" wp14:anchorId="523A4728" wp14:editId="20C8B162">
            <wp:extent cx="5303520" cy="2204214"/>
            <wp:effectExtent l="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confusion_matr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0F8" w:rsidRPr="00C853E2" w:rsidRDefault="00D710F8" w:rsidP="00D710F8">
      <w:pPr>
        <w:pStyle w:val="NormalWeb"/>
        <w:rPr>
          <w:b/>
          <w:bCs/>
        </w:rPr>
      </w:pPr>
      <w:r>
        <w:br/>
      </w:r>
      <w:r>
        <w:rPr>
          <w:rStyle w:val="lev"/>
        </w:rPr>
        <w:t xml:space="preserve">Figure </w:t>
      </w:r>
      <w:proofErr w:type="gramStart"/>
      <w:r>
        <w:rPr>
          <w:rStyle w:val="lev"/>
        </w:rPr>
        <w:t>3:</w:t>
      </w:r>
      <w:proofErr w:type="gramEnd"/>
      <w:r>
        <w:t xml:space="preserve"> Confusion matrices (</w:t>
      </w:r>
      <w:proofErr w:type="spellStart"/>
      <w:r>
        <w:t>baseline</w:t>
      </w:r>
      <w:proofErr w:type="spellEnd"/>
      <w:r>
        <w:t xml:space="preserve"> vs </w:t>
      </w:r>
      <w:proofErr w:type="spellStart"/>
      <w:r>
        <w:t>hybrid</w:t>
      </w:r>
      <w:proofErr w:type="spellEnd"/>
      <w:r>
        <w:t>)</w:t>
      </w:r>
    </w:p>
    <w:p w:rsidR="00D710F8" w:rsidRDefault="00D710F8" w:rsidP="00D710F8">
      <w:pPr>
        <w:pStyle w:val="Titre3"/>
      </w:pPr>
      <w:r>
        <w:rPr>
          <w:rStyle w:val="lev"/>
          <w:b/>
          <w:bCs/>
        </w:rPr>
        <w:t>4.2 Statistical Significance</w:t>
      </w:r>
    </w:p>
    <w:p w:rsidR="00D710F8" w:rsidRDefault="00D710F8" w:rsidP="00D710F8">
      <w:pPr>
        <w:numPr>
          <w:ilvl w:val="0"/>
          <w:numId w:val="17"/>
        </w:numPr>
        <w:spacing w:before="100" w:beforeAutospacing="1" w:after="100" w:afterAutospacing="1" w:line="240" w:lineRule="auto"/>
      </w:pPr>
      <w:proofErr w:type="spellStart"/>
      <w:r>
        <w:rPr>
          <w:rStyle w:val="lev"/>
        </w:rPr>
        <w:t>McNemar’s</w:t>
      </w:r>
      <w:proofErr w:type="spellEnd"/>
      <w:r>
        <w:rPr>
          <w:rStyle w:val="lev"/>
        </w:rPr>
        <w:t xml:space="preserve"> test:</w:t>
      </w:r>
      <w:r>
        <w:t xml:space="preserve"> χ² = 763.9, p </w:t>
      </w:r>
      <w:r>
        <w:rPr>
          <w:rFonts w:ascii="Cambria Math" w:hAnsi="Cambria Math" w:cs="Cambria Math"/>
        </w:rPr>
        <w:t>≪</w:t>
      </w:r>
      <w:r>
        <w:t xml:space="preserve"> 0.001 </w:t>
      </w:r>
    </w:p>
    <w:p w:rsidR="00D710F8" w:rsidRDefault="00D710F8" w:rsidP="00D710F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lev"/>
        </w:rPr>
        <w:t>Cohen’s κ:</w:t>
      </w:r>
      <w:r>
        <w:t xml:space="preserve"> baseline 0.050, hybrid 0.716 </w:t>
      </w:r>
    </w:p>
    <w:p w:rsidR="00D710F8" w:rsidRDefault="00D710F8" w:rsidP="00E053D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lev"/>
        </w:rPr>
        <w:t>Per-stage z-tests:</w:t>
      </w:r>
      <w:r>
        <w:t xml:space="preserve"> Stage I improvement significant (p &lt; 0.001), Stage II no significant change </w:t>
      </w:r>
    </w:p>
    <w:p w:rsidR="00C853E2" w:rsidRDefault="00C853E2" w:rsidP="00C853E2">
      <w:pPr>
        <w:pStyle w:val="Titre2"/>
        <w:rPr>
          <w:sz w:val="36"/>
        </w:rPr>
      </w:pPr>
      <w:r>
        <w:rPr>
          <w:rStyle w:val="lev"/>
          <w:b/>
          <w:bCs/>
        </w:rPr>
        <w:t>4.3 Processing Efficiency</w:t>
      </w:r>
    </w:p>
    <w:p w:rsidR="00C853E2" w:rsidRDefault="00C853E2" w:rsidP="00C853E2">
      <w:pPr>
        <w:pStyle w:val="NormalWeb"/>
        <w:jc w:val="both"/>
      </w:pPr>
      <w:r>
        <w:t xml:space="preserve">The </w:t>
      </w:r>
      <w:proofErr w:type="spellStart"/>
      <w:r>
        <w:t>average</w:t>
      </w:r>
      <w:proofErr w:type="spellEnd"/>
      <w:r>
        <w:t xml:space="preserve"> total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was</w:t>
      </w:r>
      <w:proofErr w:type="spellEnd"/>
      <w:r>
        <w:t xml:space="preserve"> </w:t>
      </w:r>
      <w:r>
        <w:rPr>
          <w:rStyle w:val="lev"/>
        </w:rPr>
        <w:t>6.3 seconds per case</w:t>
      </w:r>
      <w:r>
        <w:t xml:space="preserve"> (SD = 11.7 s), </w:t>
      </w:r>
      <w:proofErr w:type="spellStart"/>
      <w:r>
        <w:t>consisting</w:t>
      </w:r>
      <w:proofErr w:type="spellEnd"/>
      <w:r>
        <w:t xml:space="preserve"> of </w:t>
      </w:r>
      <w:proofErr w:type="spellStart"/>
      <w:r>
        <w:t>near-instantaneous</w:t>
      </w:r>
      <w:proofErr w:type="spellEnd"/>
      <w:r>
        <w:t xml:space="preserve"> </w:t>
      </w:r>
      <w:proofErr w:type="spellStart"/>
      <w:r>
        <w:t>rule-based</w:t>
      </w:r>
      <w:proofErr w:type="spellEnd"/>
      <w:r>
        <w:t xml:space="preserve"> classification (&lt;0.01 s) and LLM </w:t>
      </w:r>
      <w:proofErr w:type="spellStart"/>
      <w:r>
        <w:t>inference</w:t>
      </w:r>
      <w:proofErr w:type="spellEnd"/>
      <w:r>
        <w:t xml:space="preserve"> (~6.3 s). The </w:t>
      </w:r>
      <w:proofErr w:type="spellStart"/>
      <w:r>
        <w:t>relatively</w:t>
      </w:r>
      <w:proofErr w:type="spellEnd"/>
      <w:r>
        <w:t xml:space="preserve"> high standard </w:t>
      </w:r>
      <w:proofErr w:type="spellStart"/>
      <w:r>
        <w:t>deviation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occasional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CPU-</w:t>
      </w:r>
      <w:proofErr w:type="spellStart"/>
      <w:r>
        <w:t>bound</w:t>
      </w:r>
      <w:proofErr w:type="spellEnd"/>
      <w:r>
        <w:t xml:space="preserve"> conditions, </w:t>
      </w:r>
      <w:proofErr w:type="spellStart"/>
      <w:r>
        <w:t>while</w:t>
      </w:r>
      <w:proofErr w:type="spellEnd"/>
      <w:r>
        <w:t xml:space="preserve"> the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r>
        <w:rPr>
          <w:rStyle w:val="lev"/>
        </w:rPr>
        <w:t>5.4 seconds</w:t>
      </w:r>
      <w:r>
        <w:t xml:space="preserve">, </w:t>
      </w:r>
      <w:proofErr w:type="spellStart"/>
      <w:r>
        <w:t>providing</w:t>
      </w:r>
      <w:proofErr w:type="spellEnd"/>
      <w:r>
        <w:t xml:space="preserve"> a more </w:t>
      </w:r>
      <w:proofErr w:type="spellStart"/>
      <w:r>
        <w:t>representative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of </w:t>
      </w:r>
      <w:proofErr w:type="spellStart"/>
      <w:r>
        <w:t>typical</w:t>
      </w:r>
      <w:proofErr w:type="spellEnd"/>
      <w:r>
        <w:t xml:space="preserve"> performance.</w:t>
      </w:r>
    </w:p>
    <w:p w:rsidR="00C853E2" w:rsidRDefault="00C853E2" w:rsidP="00C853E2">
      <w:pPr>
        <w:pStyle w:val="NormalWeb"/>
        <w:jc w:val="both"/>
      </w:pPr>
      <w:r>
        <w:t xml:space="preserve">This </w:t>
      </w:r>
      <w:proofErr w:type="spellStart"/>
      <w:r>
        <w:t>latency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clinically</w:t>
      </w:r>
      <w:proofErr w:type="spellEnd"/>
      <w:r>
        <w:t xml:space="preserve"> acceptable for </w:t>
      </w:r>
      <w:proofErr w:type="spellStart"/>
      <w:r>
        <w:t>decision</w:t>
      </w:r>
      <w:proofErr w:type="spellEnd"/>
      <w:r>
        <w:t xml:space="preserve"> support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initial patient </w:t>
      </w:r>
      <w:proofErr w:type="spellStart"/>
      <w:r>
        <w:t>assessment</w:t>
      </w:r>
      <w:proofErr w:type="spellEnd"/>
      <w:r>
        <w:t xml:space="preserve">. In production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GPU </w:t>
      </w:r>
      <w:proofErr w:type="spellStart"/>
      <w:r>
        <w:t>acceleration</w:t>
      </w:r>
      <w:proofErr w:type="spellEnd"/>
      <w:r>
        <w:t xml:space="preserve">, LLM </w:t>
      </w:r>
      <w:proofErr w:type="spellStart"/>
      <w:r>
        <w:t>inference</w:t>
      </w:r>
      <w:proofErr w:type="spellEnd"/>
      <w:r>
        <w:t xml:space="preserve"> time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to </w:t>
      </w:r>
      <w:proofErr w:type="spellStart"/>
      <w:r>
        <w:t>decrease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. </w:t>
      </w:r>
      <w:proofErr w:type="spellStart"/>
      <w:r>
        <w:t>Importantly</w:t>
      </w:r>
      <w:proofErr w:type="spellEnd"/>
      <w:r>
        <w:t xml:space="preserve">, the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rule-based</w:t>
      </w:r>
      <w:proofErr w:type="spellEnd"/>
      <w:r>
        <w:t xml:space="preserve"> engine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classifications </w:t>
      </w:r>
      <w:proofErr w:type="spellStart"/>
      <w:r>
        <w:t>independently</w:t>
      </w:r>
      <w:proofErr w:type="spellEnd"/>
      <w:r>
        <w:t xml:space="preserve"> of LLM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uninterrupted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functionality</w:t>
      </w:r>
      <w:proofErr w:type="spellEnd"/>
      <w:r>
        <w:t>.</w:t>
      </w:r>
    </w:p>
    <w:p w:rsidR="00C853E2" w:rsidRDefault="00512113" w:rsidP="00C853E2">
      <w:pPr>
        <w:pStyle w:val="NormalWeb"/>
        <w:rPr>
          <w:rStyle w:val="lev"/>
        </w:rPr>
      </w:pPr>
      <w:r>
        <w:rPr>
          <w:noProof/>
        </w:rPr>
        <w:lastRenderedPageBreak/>
        <w:drawing>
          <wp:inline distT="0" distB="0" distL="0" distR="0" wp14:anchorId="56A4CD52" wp14:editId="0B659BCF">
            <wp:extent cx="5303520" cy="2498315"/>
            <wp:effectExtent l="0" t="0" r="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processing_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E2" w:rsidRDefault="00C853E2" w:rsidP="00C853E2">
      <w:pPr>
        <w:pStyle w:val="NormalWeb"/>
        <w:rPr>
          <w:rStyle w:val="lev"/>
        </w:rPr>
      </w:pPr>
    </w:p>
    <w:p w:rsidR="00C853E2" w:rsidRDefault="00C853E2" w:rsidP="00512113">
      <w:pPr>
        <w:pStyle w:val="NormalWeb"/>
      </w:pPr>
      <w:r>
        <w:rPr>
          <w:rStyle w:val="lev"/>
        </w:rPr>
        <w:t>Figure 4</w:t>
      </w:r>
      <w:r>
        <w:t xml:space="preserve"> </w:t>
      </w:r>
      <w:proofErr w:type="spellStart"/>
      <w:r>
        <w:t>illustrates</w:t>
      </w:r>
      <w:proofErr w:type="spellEnd"/>
      <w:r>
        <w:t xml:space="preserve"> the </w:t>
      </w:r>
      <w:proofErr w:type="spellStart"/>
      <w:r>
        <w:t>processing</w:t>
      </w:r>
      <w:proofErr w:type="spellEnd"/>
      <w:r>
        <w:t xml:space="preserve"> time distribution and the </w:t>
      </w:r>
      <w:proofErr w:type="spellStart"/>
      <w:r>
        <w:t>accuracy</w:t>
      </w:r>
      <w:proofErr w:type="spellEnd"/>
      <w:r>
        <w:t>–</w:t>
      </w:r>
      <w:proofErr w:type="spellStart"/>
      <w:r>
        <w:t>latency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-off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baseline</w:t>
      </w:r>
      <w:proofErr w:type="spellEnd"/>
      <w:r>
        <w:t xml:space="preserve"> and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.</w:t>
      </w:r>
    </w:p>
    <w:p w:rsidR="00C853E2" w:rsidRDefault="00C853E2" w:rsidP="00C853E2">
      <w:pPr>
        <w:pStyle w:val="Titre2"/>
      </w:pPr>
      <w:r>
        <w:rPr>
          <w:rStyle w:val="lev"/>
          <w:b/>
          <w:bCs/>
        </w:rPr>
        <w:t>4.4 LLM Explanation Quality</w:t>
      </w:r>
    </w:p>
    <w:p w:rsidR="00C853E2" w:rsidRDefault="00C853E2" w:rsidP="00C853E2">
      <w:pPr>
        <w:pStyle w:val="NormalWeb"/>
        <w:jc w:val="both"/>
      </w:pPr>
      <w:r>
        <w:t xml:space="preserve">The LLM module </w:t>
      </w:r>
      <w:proofErr w:type="spellStart"/>
      <w:r>
        <w:t>generated</w:t>
      </w:r>
      <w:proofErr w:type="spellEnd"/>
      <w:r>
        <w:t xml:space="preserve"> patient-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clinical</w:t>
      </w:r>
      <w:proofErr w:type="spellEnd"/>
      <w:r>
        <w:t xml:space="preserve"> </w:t>
      </w:r>
      <w:proofErr w:type="spellStart"/>
      <w:r>
        <w:t>explanations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rPr>
          <w:rStyle w:val="lev"/>
        </w:rPr>
        <w:t>mean</w:t>
      </w:r>
      <w:proofErr w:type="spellEnd"/>
      <w:r>
        <w:rPr>
          <w:rStyle w:val="lev"/>
        </w:rPr>
        <w:t xml:space="preserve"> confidence score of 85%</w:t>
      </w:r>
      <w:r>
        <w:t xml:space="preserve">. </w:t>
      </w:r>
      <w:proofErr w:type="spellStart"/>
      <w:r>
        <w:t>Explanations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referenced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patient </w:t>
      </w:r>
      <w:proofErr w:type="spellStart"/>
      <w:r>
        <w:t>symptoms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generic</w:t>
      </w:r>
      <w:proofErr w:type="spellEnd"/>
      <w:r>
        <w:t xml:space="preserve"> descriptions. For </w:t>
      </w:r>
      <w:proofErr w:type="spellStart"/>
      <w:proofErr w:type="gramStart"/>
      <w:r>
        <w:t>example</w:t>
      </w:r>
      <w:proofErr w:type="spellEnd"/>
      <w:r>
        <w:t>:</w:t>
      </w:r>
      <w:proofErr w:type="gramEnd"/>
    </w:p>
    <w:p w:rsidR="00C853E2" w:rsidRDefault="00C853E2" w:rsidP="00C853E2">
      <w:pPr>
        <w:pStyle w:val="NormalWeb"/>
        <w:jc w:val="both"/>
      </w:pPr>
      <w:r>
        <w:rPr>
          <w:rStyle w:val="Accentuation"/>
        </w:rPr>
        <w:t>"</w:t>
      </w:r>
      <w:proofErr w:type="spellStart"/>
      <w:r>
        <w:rPr>
          <w:rStyle w:val="Accentuation"/>
        </w:rPr>
        <w:t>Your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symptoms</w:t>
      </w:r>
      <w:proofErr w:type="spellEnd"/>
      <w:r>
        <w:rPr>
          <w:rStyle w:val="Accentuation"/>
        </w:rPr>
        <w:t xml:space="preserve"> of </w:t>
      </w:r>
      <w:proofErr w:type="spellStart"/>
      <w:r>
        <w:rPr>
          <w:rStyle w:val="Accentuation"/>
        </w:rPr>
        <w:t>headache</w:t>
      </w:r>
      <w:proofErr w:type="spellEnd"/>
      <w:r>
        <w:rPr>
          <w:rStyle w:val="Accentuation"/>
        </w:rPr>
        <w:t xml:space="preserve">, exhaustion, and </w:t>
      </w:r>
      <w:proofErr w:type="spellStart"/>
      <w:r>
        <w:rPr>
          <w:rStyle w:val="Accentuation"/>
        </w:rPr>
        <w:t>sweating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persisting</w:t>
      </w:r>
      <w:proofErr w:type="spellEnd"/>
      <w:r>
        <w:rPr>
          <w:rStyle w:val="Accentuation"/>
        </w:rPr>
        <w:t xml:space="preserve"> for </w:t>
      </w:r>
      <w:proofErr w:type="spellStart"/>
      <w:r>
        <w:rPr>
          <w:rStyle w:val="Accentuation"/>
        </w:rPr>
        <w:t>fewer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than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seven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days</w:t>
      </w:r>
      <w:proofErr w:type="spellEnd"/>
      <w:r>
        <w:rPr>
          <w:rStyle w:val="Accentuation"/>
        </w:rPr>
        <w:t xml:space="preserve"> are consistent </w:t>
      </w:r>
      <w:proofErr w:type="spellStart"/>
      <w:r>
        <w:rPr>
          <w:rStyle w:val="Accentuation"/>
        </w:rPr>
        <w:t>with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early</w:t>
      </w:r>
      <w:proofErr w:type="spellEnd"/>
      <w:r>
        <w:rPr>
          <w:rStyle w:val="Accentuation"/>
        </w:rPr>
        <w:t xml:space="preserve">-stage </w:t>
      </w:r>
      <w:proofErr w:type="spellStart"/>
      <w:r>
        <w:rPr>
          <w:rStyle w:val="Accentuation"/>
        </w:rPr>
        <w:t>uncomplicated</w:t>
      </w:r>
      <w:proofErr w:type="spellEnd"/>
      <w:r>
        <w:rPr>
          <w:rStyle w:val="Accentuation"/>
        </w:rPr>
        <w:t xml:space="preserve"> malaria, and prompt </w:t>
      </w:r>
      <w:proofErr w:type="spellStart"/>
      <w:r>
        <w:rPr>
          <w:rStyle w:val="Accentuation"/>
        </w:rPr>
        <w:t>treatment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is</w:t>
      </w:r>
      <w:proofErr w:type="spellEnd"/>
      <w:r>
        <w:rPr>
          <w:rStyle w:val="Accentuation"/>
        </w:rPr>
        <w:t xml:space="preserve"> </w:t>
      </w:r>
      <w:proofErr w:type="spellStart"/>
      <w:r>
        <w:rPr>
          <w:rStyle w:val="Accentuation"/>
        </w:rPr>
        <w:t>recommended</w:t>
      </w:r>
      <w:proofErr w:type="spellEnd"/>
      <w:r>
        <w:rPr>
          <w:rStyle w:val="Accentuation"/>
        </w:rPr>
        <w:t xml:space="preserve"> to </w:t>
      </w:r>
      <w:proofErr w:type="spellStart"/>
      <w:r>
        <w:rPr>
          <w:rStyle w:val="Accentuation"/>
        </w:rPr>
        <w:t>prevent</w:t>
      </w:r>
      <w:proofErr w:type="spellEnd"/>
      <w:r>
        <w:rPr>
          <w:rStyle w:val="Accentuation"/>
        </w:rPr>
        <w:t xml:space="preserve"> progression."</w:t>
      </w:r>
    </w:p>
    <w:p w:rsidR="00C853E2" w:rsidRDefault="00C853E2" w:rsidP="00C853E2">
      <w:pPr>
        <w:pStyle w:val="NormalWeb"/>
        <w:jc w:val="both"/>
      </w:pPr>
      <w:r>
        <w:t xml:space="preserve">The </w:t>
      </w:r>
      <w:proofErr w:type="spellStart"/>
      <w:r>
        <w:t>structured</w:t>
      </w:r>
      <w:proofErr w:type="spellEnd"/>
      <w:r>
        <w:t xml:space="preserve"> JSON output format </w:t>
      </w:r>
      <w:proofErr w:type="spellStart"/>
      <w:r>
        <w:t>achieved</w:t>
      </w:r>
      <w:proofErr w:type="spellEnd"/>
      <w:r>
        <w:t xml:space="preserve"> a </w:t>
      </w:r>
      <w:r>
        <w:rPr>
          <w:rStyle w:val="lev"/>
        </w:rPr>
        <w:t xml:space="preserve">99.82% </w:t>
      </w:r>
      <w:proofErr w:type="spellStart"/>
      <w:r>
        <w:rPr>
          <w:rStyle w:val="lev"/>
        </w:rPr>
        <w:t>successful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parse</w:t>
      </w:r>
      <w:proofErr w:type="spellEnd"/>
      <w:r>
        <w:rPr>
          <w:rStyle w:val="lev"/>
        </w:rPr>
        <w:t xml:space="preserve"> rate</w:t>
      </w:r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3 cases (0.18%) </w:t>
      </w:r>
      <w:proofErr w:type="spellStart"/>
      <w:r>
        <w:t>requiring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</w:t>
      </w:r>
      <w:proofErr w:type="spellStart"/>
      <w:r>
        <w:t>template-based</w:t>
      </w:r>
      <w:proofErr w:type="spellEnd"/>
      <w:r>
        <w:t xml:space="preserve"> </w:t>
      </w:r>
      <w:proofErr w:type="spellStart"/>
      <w:r>
        <w:t>explanations</w:t>
      </w:r>
      <w:proofErr w:type="spellEnd"/>
      <w:r>
        <w:t xml:space="preserve"> due to </w:t>
      </w:r>
      <w:proofErr w:type="spellStart"/>
      <w:r>
        <w:t>malformed</w:t>
      </w:r>
      <w:proofErr w:type="spellEnd"/>
      <w:r>
        <w:t xml:space="preserve"> outputs. This </w:t>
      </w:r>
      <w:proofErr w:type="spellStart"/>
      <w:r>
        <w:t>demonstrates</w:t>
      </w:r>
      <w:proofErr w:type="spellEnd"/>
      <w:r>
        <w:t xml:space="preserve"> the </w:t>
      </w:r>
      <w:proofErr w:type="spellStart"/>
      <w:r>
        <w:t>robustness</w:t>
      </w:r>
      <w:proofErr w:type="spellEnd"/>
      <w:r>
        <w:t xml:space="preserve"> and </w:t>
      </w:r>
      <w:proofErr w:type="spellStart"/>
      <w:r>
        <w:t>reliability</w:t>
      </w:r>
      <w:proofErr w:type="spellEnd"/>
      <w:r>
        <w:t xml:space="preserve"> of the prompt design and </w:t>
      </w:r>
      <w:proofErr w:type="spellStart"/>
      <w:r>
        <w:t>parsing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>.</w:t>
      </w:r>
    </w:p>
    <w:p w:rsidR="00C853E2" w:rsidRDefault="00C853E2" w:rsidP="00C853E2"/>
    <w:p w:rsidR="00C853E2" w:rsidRDefault="00C853E2" w:rsidP="00C853E2">
      <w:pPr>
        <w:pStyle w:val="Titre2"/>
      </w:pPr>
      <w:r>
        <w:rPr>
          <w:rStyle w:val="lev"/>
          <w:b/>
          <w:bCs/>
        </w:rPr>
        <w:t>4.5 Statistical Analysis</w:t>
      </w:r>
    </w:p>
    <w:p w:rsidR="00C853E2" w:rsidRDefault="00C853E2" w:rsidP="00C853E2">
      <w:pPr>
        <w:pStyle w:val="NormalWeb"/>
        <w:jc w:val="both"/>
      </w:pPr>
      <w:r>
        <w:t xml:space="preserve">To </w:t>
      </w:r>
      <w:proofErr w:type="spellStart"/>
      <w:r>
        <w:t>validate</w:t>
      </w:r>
      <w:proofErr w:type="spellEnd"/>
      <w:r>
        <w:t xml:space="preserve"> the </w:t>
      </w:r>
      <w:proofErr w:type="spellStart"/>
      <w:r>
        <w:t>significance</w:t>
      </w:r>
      <w:proofErr w:type="spellEnd"/>
      <w:r>
        <w:t xml:space="preserve"> of performance </w:t>
      </w:r>
      <w:proofErr w:type="spellStart"/>
      <w:r>
        <w:t>improvements</w:t>
      </w:r>
      <w:proofErr w:type="spellEnd"/>
      <w:r>
        <w:t xml:space="preserve">, multiple </w:t>
      </w:r>
      <w:proofErr w:type="spellStart"/>
      <w:r>
        <w:t>statistical</w:t>
      </w:r>
      <w:proofErr w:type="spellEnd"/>
      <w:r>
        <w:t xml:space="preserve"> tests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the full </w:t>
      </w:r>
      <w:proofErr w:type="spellStart"/>
      <w:r>
        <w:t>dataset</w:t>
      </w:r>
      <w:proofErr w:type="spellEnd"/>
      <w:r>
        <w:t xml:space="preserve"> (n = 1,682).</w:t>
      </w:r>
    </w:p>
    <w:p w:rsidR="00C853E2" w:rsidRDefault="00C853E2" w:rsidP="00C853E2">
      <w:pPr>
        <w:pStyle w:val="Titre3"/>
      </w:pPr>
      <w:r>
        <w:t>4.5.1 McNemar’s Test</w:t>
      </w:r>
      <w:proofErr w:type="spellStart"/>
      <w:r/>
      <w:proofErr w:type="spellEnd"/>
      <w:r/>
    </w:p>
    <w:p w:rsidR="00C853E2" w:rsidRDefault="00C853E2" w:rsidP="00C853E2">
      <w:pPr>
        <w:pStyle w:val="NormalWeb"/>
      </w:pPr>
      <w:r>
        <w:t xml:space="preserve">A </w:t>
      </w:r>
      <w:proofErr w:type="spellStart"/>
      <w:r>
        <w:t>paired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 and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proofErr w:type="gramStart"/>
      <w:r>
        <w:t>yielded</w:t>
      </w:r>
      <w:proofErr w:type="spellEnd"/>
      <w:r>
        <w:t>:</w:t>
      </w:r>
      <w:proofErr w:type="gramEnd"/>
    </w:p>
    <w:p w:rsidR="00C853E2" w:rsidRDefault="00C853E2" w:rsidP="00C853E2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b = 116 (baseline correct, hybrid incorrect) </w:t>
      </w:r>
    </w:p>
    <w:p w:rsidR="00C853E2" w:rsidRDefault="00C853E2" w:rsidP="00C853E2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 = 1,068 (baseline incorrect, hybrid correct) </w:t>
      </w:r>
    </w:p>
    <w:p w:rsidR="00C853E2" w:rsidRDefault="00C853E2" w:rsidP="00C853E2">
      <w:pPr>
        <w:pStyle w:val="NormalWeb"/>
      </w:pPr>
      <w:proofErr w:type="spellStart"/>
      <w:proofErr w:type="gramStart"/>
      <w:r>
        <w:lastRenderedPageBreak/>
        <w:t>Result</w:t>
      </w:r>
      <w:proofErr w:type="spellEnd"/>
      <w:r>
        <w:t>:</w:t>
      </w:r>
      <w:proofErr w:type="gramEnd"/>
      <w:r>
        <w:br/>
      </w:r>
      <w:r>
        <w:rPr>
          <w:rStyle w:val="lev"/>
        </w:rPr>
        <w:t>χ²(1) = 763.9, p &lt; 0.001</w:t>
      </w:r>
    </w:p>
    <w:p w:rsidR="00C853E2" w:rsidRDefault="00C853E2" w:rsidP="00C853E2">
      <w:pPr>
        <w:pStyle w:val="NormalWeb"/>
      </w:pPr>
      <w:r>
        <w:t xml:space="preserve">This </w:t>
      </w:r>
      <w:proofErr w:type="spellStart"/>
      <w:r>
        <w:t>indicates</w:t>
      </w:r>
      <w:proofErr w:type="spellEnd"/>
      <w:r>
        <w:t xml:space="preserve"> a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,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hybrid</w:t>
      </w:r>
      <w:proofErr w:type="spellEnd"/>
      <w:r>
        <w:t xml:space="preserve"> system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baseline</w:t>
      </w:r>
      <w:proofErr w:type="spellEnd"/>
      <w:r>
        <w:t>.</w:t>
      </w:r>
    </w:p>
    <w:p w:rsidR="00C853E2" w:rsidRDefault="00C853E2" w:rsidP="00C853E2"/>
    <w:p w:rsidR="00C853E2" w:rsidRDefault="00C853E2" w:rsidP="00C853E2">
      <w:pPr>
        <w:pStyle w:val="Titre3"/>
      </w:pPr>
      <w:r>
        <w:t>4.5.2 Confidence Intervals</w:t>
      </w:r>
    </w:p>
    <w:p w:rsidR="00C853E2" w:rsidRDefault="00C853E2" w:rsidP="00C853E2">
      <w:pPr>
        <w:pStyle w:val="NormalWeb"/>
      </w:pPr>
      <w:r>
        <w:t xml:space="preserve">Wilson score 95% confidence </w:t>
      </w:r>
      <w:proofErr w:type="spellStart"/>
      <w:proofErr w:type="gramStart"/>
      <w:r>
        <w:t>intervals</w:t>
      </w:r>
      <w:proofErr w:type="spellEnd"/>
      <w:r>
        <w:t>:</w:t>
      </w:r>
      <w:proofErr w:type="gramEnd"/>
    </w:p>
    <w:p w:rsidR="00C853E2" w:rsidRDefault="00C853E2" w:rsidP="00C853E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Baseline: </w:t>
      </w:r>
      <w:r>
        <w:rPr>
          <w:rStyle w:val="lev"/>
        </w:rPr>
        <w:t>30.62% (28.5%–32.9%)</w:t>
      </w:r>
      <w:r>
        <w:t xml:space="preserve"> </w:t>
      </w:r>
    </w:p>
    <w:p w:rsidR="00C853E2" w:rsidRDefault="00C853E2" w:rsidP="00C853E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Hybrid: </w:t>
      </w:r>
      <w:r>
        <w:rPr>
          <w:rStyle w:val="lev"/>
        </w:rPr>
        <w:t>87.22% (85.5%–88.7%)</w:t>
      </w:r>
      <w:r>
        <w:t xml:space="preserve"> </w:t>
      </w:r>
    </w:p>
    <w:p w:rsidR="00C853E2" w:rsidRDefault="00C853E2" w:rsidP="00512113">
      <w:pPr>
        <w:pStyle w:val="NormalWeb"/>
      </w:pPr>
      <w:r>
        <w:t>The non-</w:t>
      </w:r>
      <w:proofErr w:type="spellStart"/>
      <w:r>
        <w:t>overlapping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>.</w:t>
      </w:r>
    </w:p>
    <w:p w:rsidR="00C853E2" w:rsidRDefault="00C853E2" w:rsidP="00C853E2">
      <w:pPr>
        <w:pStyle w:val="Titre3"/>
      </w:pPr>
      <w:r>
        <w:t>4.5.3 Cohen’s Kappa</w:t>
      </w:r>
    </w:p>
    <w:p w:rsidR="00C853E2" w:rsidRDefault="00C853E2" w:rsidP="00C853E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Baseline: </w:t>
      </w:r>
      <w:r>
        <w:rPr>
          <w:rStyle w:val="lev"/>
        </w:rPr>
        <w:t>κ = 0.050</w:t>
      </w:r>
      <w:r>
        <w:t xml:space="preserve"> (slight agreement) </w:t>
      </w:r>
    </w:p>
    <w:p w:rsidR="00C853E2" w:rsidRDefault="00C853E2" w:rsidP="00C853E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Hybrid: </w:t>
      </w:r>
      <w:r>
        <w:rPr>
          <w:rStyle w:val="lev"/>
        </w:rPr>
        <w:t>κ = 0.716</w:t>
      </w:r>
      <w:r>
        <w:t xml:space="preserve"> (substantial agreement) </w:t>
      </w:r>
    </w:p>
    <w:p w:rsidR="00C853E2" w:rsidRDefault="00C853E2" w:rsidP="00512113">
      <w:pPr>
        <w:pStyle w:val="NormalWeb"/>
      </w:pPr>
      <w:r>
        <w:t xml:space="preserve">This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hybrid</w:t>
      </w:r>
      <w:proofErr w:type="spellEnd"/>
      <w:r>
        <w:t xml:space="preserve"> system </w:t>
      </w:r>
      <w:proofErr w:type="spellStart"/>
      <w:r>
        <w:t>achieves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agreement </w:t>
      </w:r>
      <w:proofErr w:type="spellStart"/>
      <w:r>
        <w:t>beyond</w:t>
      </w:r>
      <w:proofErr w:type="spellEnd"/>
      <w:r>
        <w:t xml:space="preserve"> chance.</w:t>
      </w:r>
    </w:p>
    <w:p w:rsidR="00512113" w:rsidRDefault="00C853E2" w:rsidP="00512113">
      <w:pPr>
        <w:pStyle w:val="Titre3"/>
      </w:pPr>
      <w:r>
        <w:t>4.5.4 Per-Class Statistical Testing</w:t>
      </w:r>
    </w:p>
    <w:p w:rsidR="00512113" w:rsidRPr="00512113" w:rsidRDefault="00512113" w:rsidP="00512113"/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1503"/>
        <w:gridCol w:w="1495"/>
        <w:gridCol w:w="1507"/>
        <w:gridCol w:w="1506"/>
        <w:gridCol w:w="1505"/>
        <w:gridCol w:w="1500"/>
      </w:tblGrid>
      <w:tr w:rsidR="00512113" w:rsidTr="00347FD3">
        <w:trPr>
          <w:jc w:val="center"/>
        </w:trPr>
        <w:tc>
          <w:tcPr>
            <w:tcW w:w="1536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w="1536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1536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Baseline Acc. (95% CI)</w:t>
            </w:r>
          </w:p>
        </w:tc>
        <w:tc>
          <w:tcPr>
            <w:tcW w:w="1536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Hybrid Acc. (95% CI)</w:t>
            </w:r>
          </w:p>
        </w:tc>
        <w:tc>
          <w:tcPr>
            <w:tcW w:w="1536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z-statistic</w:t>
            </w:r>
          </w:p>
        </w:tc>
        <w:tc>
          <w:tcPr>
            <w:tcW w:w="1536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p-value</w:t>
            </w:r>
          </w:p>
        </w:tc>
      </w:tr>
      <w:tr w:rsidR="00512113" w:rsidTr="00347FD3">
        <w:trPr>
          <w:jc w:val="center"/>
        </w:trPr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No Malaria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455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100.0% (99.2%–100.0%)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77.4% (73.3%–81.0%)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9.97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&lt;0.001</w:t>
            </w:r>
          </w:p>
        </w:tc>
      </w:tr>
      <w:tr w:rsidR="00512113" w:rsidTr="00347FD3">
        <w:trPr>
          <w:jc w:val="center"/>
        </w:trPr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Stage I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1,089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1.8% (1.1%–2.8%)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98.9% (98.1%–99.4%)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−97.3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&lt;0.001</w:t>
            </w:r>
          </w:p>
        </w:tc>
      </w:tr>
      <w:tr w:rsidR="00512113" w:rsidTr="00347FD3">
        <w:trPr>
          <w:jc w:val="center"/>
        </w:trPr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Stage II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118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16.9% (10.8%–25.3%)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15.3% (9.5%–23.5%)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0.36</w:t>
            </w:r>
          </w:p>
        </w:tc>
        <w:tc>
          <w:tcPr>
            <w:tcW w:w="1536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0.723</w:t>
            </w:r>
          </w:p>
        </w:tc>
      </w:tr>
      <w:tr w:rsidR="00512113" w:rsidTr="00347FD3">
        <w:trPr>
          <w:jc w:val="center"/>
        </w:trPr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Critical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20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100.0% (83.9%–100.0%)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100.0% (83.9%–100.0%)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0.00</w:t>
            </w:r>
          </w:p>
        </w:tc>
        <w:tc>
          <w:tcPr>
            <w:tcW w:w="1536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1.000</w:t>
            </w:r>
          </w:p>
        </w:tc>
      </w:tr>
    </w:tbl>
    <w:p w:rsidR="00512113" w:rsidRDefault="00512113" w:rsidP="00C853E2">
      <w:pPr>
        <w:pStyle w:val="NormalWeb"/>
      </w:pPr>
    </w:p>
    <w:p w:rsidR="00512113" w:rsidRDefault="00512113" w:rsidP="00C853E2">
      <w:pPr>
        <w:pStyle w:val="NormalWeb"/>
      </w:pPr>
    </w:p>
    <w:p w:rsidR="00C853E2" w:rsidRDefault="00512113" w:rsidP="00C853E2">
      <w:pPr>
        <w:pStyle w:val="NormalWeb"/>
      </w:pPr>
      <w:r>
        <w:t>K</w:t>
      </w:r>
      <w:r w:rsidR="00C853E2">
        <w:t xml:space="preserve">ey </w:t>
      </w:r>
      <w:proofErr w:type="spellStart"/>
      <w:proofErr w:type="gramStart"/>
      <w:r w:rsidR="00C853E2">
        <w:t>findings</w:t>
      </w:r>
      <w:proofErr w:type="spellEnd"/>
      <w:r w:rsidR="00C853E2">
        <w:t>:</w:t>
      </w:r>
      <w:proofErr w:type="gramEnd"/>
    </w:p>
    <w:p w:rsidR="00C853E2" w:rsidRDefault="00C853E2" w:rsidP="00C853E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Significant improvement in </w:t>
      </w:r>
      <w:r>
        <w:rPr>
          <w:rStyle w:val="lev"/>
        </w:rPr>
        <w:t>Stage I detection</w:t>
      </w:r>
      <w:r>
        <w:t xml:space="preserve"> </w:t>
      </w:r>
    </w:p>
    <w:p w:rsidR="00C853E2" w:rsidRDefault="00C853E2" w:rsidP="00C853E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Expected trade-off in </w:t>
      </w:r>
      <w:r>
        <w:rPr>
          <w:rStyle w:val="lev"/>
        </w:rPr>
        <w:t>No Malaria specificity</w:t>
      </w:r>
      <w:r>
        <w:t xml:space="preserve"> </w:t>
      </w:r>
    </w:p>
    <w:p w:rsidR="00C853E2" w:rsidRDefault="00C853E2" w:rsidP="00C853E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lastRenderedPageBreak/>
        <w:t xml:space="preserve">No significant change for Stage II </w:t>
      </w:r>
    </w:p>
    <w:p w:rsidR="00C853E2" w:rsidRDefault="00C853E2" w:rsidP="0051211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Perfect consistency for Critical cases </w:t>
      </w:r>
    </w:p>
    <w:p w:rsidR="00C853E2" w:rsidRDefault="00C853E2" w:rsidP="00C853E2">
      <w:pPr>
        <w:pStyle w:val="Titre3"/>
      </w:pPr>
      <w:r>
        <w:t>4.5.5 Summary</w:t>
      </w:r>
    </w:p>
    <w:p w:rsidR="00512113" w:rsidRDefault="00512113" w:rsidP="00512113"/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2256"/>
        <w:gridCol w:w="2247"/>
        <w:gridCol w:w="2244"/>
        <w:gridCol w:w="2269"/>
      </w:tblGrid>
      <w:tr w:rsidR="00512113" w:rsidTr="00347FD3">
        <w:trPr>
          <w:jc w:val="center"/>
        </w:trPr>
        <w:tc>
          <w:tcPr>
            <w:tcW w:w="2304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w="2304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Statistic</w:t>
            </w:r>
          </w:p>
        </w:tc>
        <w:tc>
          <w:tcPr>
            <w:tcW w:w="2304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304" w:type="dxa"/>
            <w:shd w:val="clear" w:color="auto" w:fill="1E293B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b/>
                <w:color w:val="FFFFFF"/>
                <w:sz w:val="20"/>
              </w:rPr>
              <w:t>Interpretation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proofErr w:type="spellStart"/>
            <w:r>
              <w:rPr>
                <w:sz w:val="20"/>
              </w:rPr>
              <w:t>McNemar's</w:t>
            </w:r>
            <w:proofErr w:type="spellEnd"/>
            <w:r>
              <w:rPr>
                <w:sz w:val="20"/>
              </w:rPr>
              <w:t xml:space="preserve"> test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χ</w:t>
            </w:r>
            <w:proofErr w:type="gramStart"/>
            <w:r>
              <w:rPr>
                <w:sz w:val="20"/>
              </w:rPr>
              <w:t>²(</w:t>
            </w:r>
            <w:proofErr w:type="gramEnd"/>
            <w:r>
              <w:rPr>
                <w:sz w:val="20"/>
              </w:rPr>
              <w:t>1)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763.9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p = 3.90 × 10⁻¹⁶⁸; highly significant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Baseline accuracy 95% CI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Wilson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28.5%–32.9%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—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Hybrid accuracy 95% CI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Wilson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85.5%–88.7%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—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Baseline Cohen's κ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κ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0.050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Slight agreement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Hybrid Cohen's κ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κ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0.716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Substantial agreement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Processing time (mean ± SD)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—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6.3 ± 11.7 s</w:t>
            </w:r>
          </w:p>
        </w:tc>
        <w:tc>
          <w:tcPr>
            <w:tcW w:w="2304" w:type="dxa"/>
            <w:shd w:val="clear" w:color="auto" w:fill="F8FAFC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Clinically acceptable; outliers under CPU constraints</w:t>
            </w:r>
          </w:p>
        </w:tc>
      </w:tr>
      <w:tr w:rsidR="00512113" w:rsidTr="00347FD3">
        <w:trPr>
          <w:jc w:val="center"/>
        </w:trPr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Processing time (median)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—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5.4 s</w:t>
            </w:r>
          </w:p>
        </w:tc>
        <w:tc>
          <w:tcPr>
            <w:tcW w:w="2304" w:type="dxa"/>
          </w:tcPr>
          <w:p w:rsidR="00512113" w:rsidRDefault="00512113" w:rsidP="00347FD3">
            <w:pPr>
              <w:shd w:val="clear" w:color="auto" w:fill="FFFF00"/>
              <w:spacing w:before="60" w:after="60"/>
            </w:pPr>
            <w:r>
              <w:rPr>
                <w:sz w:val="20"/>
              </w:rPr>
              <w:t>More representative central tendency</w:t>
            </w:r>
          </w:p>
        </w:tc>
      </w:tr>
    </w:tbl>
    <w:p w:rsidR="00512113" w:rsidRDefault="00512113" w:rsidP="00C853E2">
      <w:pPr>
        <w:pStyle w:val="NormalWeb"/>
      </w:pPr>
    </w:p>
    <w:p w:rsidR="00C853E2" w:rsidRDefault="00C853E2" w:rsidP="00C853E2">
      <w:pPr>
        <w:pStyle w:val="NormalWeb"/>
      </w:pPr>
      <w:r>
        <w:t xml:space="preserve">All analyses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Python (</w:t>
      </w:r>
      <w:proofErr w:type="spellStart"/>
      <w:r>
        <w:t>SciPy</w:t>
      </w:r>
      <w:proofErr w:type="spellEnd"/>
      <w:r>
        <w:t xml:space="preserve"> 1.11) and are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reproducible</w:t>
      </w:r>
      <w:proofErr w:type="spellEnd"/>
      <w:r>
        <w:t>.</w:t>
      </w:r>
    </w:p>
    <w:p w:rsidR="00C853E2" w:rsidRDefault="00C853E2" w:rsidP="00C853E2">
      <w:pPr>
        <w:spacing w:before="100" w:beforeAutospacing="1" w:after="100" w:afterAutospacing="1" w:line="240" w:lineRule="auto"/>
        <w:ind w:left="360"/>
      </w:pPr>
    </w:p>
    <w:p w:rsidR="00D710F8" w:rsidRDefault="00D710F8" w:rsidP="00D710F8">
      <w:pPr>
        <w:pStyle w:val="Titre2"/>
      </w:pPr>
      <w:r>
        <w:rPr>
          <w:rStyle w:val="lev"/>
          <w:b/>
          <w:bCs/>
        </w:rPr>
        <w:t>5. Discussion</w:t>
      </w:r>
    </w:p>
    <w:p w:rsidR="00D710F8" w:rsidRDefault="00D710F8" w:rsidP="00735F66">
      <w:pPr>
        <w:numPr>
          <w:ilvl w:val="0"/>
          <w:numId w:val="18"/>
        </w:numPr>
        <w:spacing w:before="100" w:beforeAutospacing="1" w:after="100" w:afterAutospacing="1" w:line="240" w:lineRule="auto"/>
        <w:jc w:val="both"/>
      </w:pPr>
      <w:r>
        <w:rPr>
          <w:rStyle w:val="lev"/>
        </w:rPr>
        <w:t>Stage I detection:</w:t>
      </w:r>
      <w:r>
        <w:t xml:space="preserve"> Near-perfect sensitivity enables early treatment. </w:t>
      </w:r>
    </w:p>
    <w:p w:rsidR="00D710F8" w:rsidRDefault="00D710F8" w:rsidP="00735F66">
      <w:pPr>
        <w:numPr>
          <w:ilvl w:val="0"/>
          <w:numId w:val="18"/>
        </w:numPr>
        <w:spacing w:before="100" w:beforeAutospacing="1" w:after="100" w:afterAutospacing="1" w:line="240" w:lineRule="auto"/>
        <w:jc w:val="both"/>
      </w:pPr>
      <w:r>
        <w:rPr>
          <w:rStyle w:val="lev"/>
        </w:rPr>
        <w:t>Critical cases:</w:t>
      </w:r>
      <w:r>
        <w:t xml:space="preserve"> Safety-critical deterministic rules ensure 100% detection. </w:t>
      </w:r>
    </w:p>
    <w:p w:rsidR="00D710F8" w:rsidRDefault="00D710F8" w:rsidP="00735F66">
      <w:pPr>
        <w:numPr>
          <w:ilvl w:val="0"/>
          <w:numId w:val="18"/>
        </w:numPr>
        <w:spacing w:before="100" w:beforeAutospacing="1" w:after="100" w:afterAutospacing="1" w:line="240" w:lineRule="auto"/>
        <w:jc w:val="both"/>
      </w:pPr>
      <w:r>
        <w:rPr>
          <w:rStyle w:val="lev"/>
        </w:rPr>
        <w:t>Trade-offs:</w:t>
      </w:r>
      <w:r>
        <w:t xml:space="preserve"> Slight reduction in No Malaria specificity acceptable in endemic settings. </w:t>
      </w:r>
    </w:p>
    <w:p w:rsidR="00D710F8" w:rsidRDefault="00D710F8" w:rsidP="00735F66">
      <w:pPr>
        <w:numPr>
          <w:ilvl w:val="0"/>
          <w:numId w:val="18"/>
        </w:numPr>
        <w:spacing w:before="100" w:beforeAutospacing="1" w:after="100" w:afterAutospacing="1" w:line="240" w:lineRule="auto"/>
        <w:jc w:val="both"/>
      </w:pPr>
      <w:r>
        <w:rPr>
          <w:rStyle w:val="lev"/>
        </w:rPr>
        <w:t>Stage II limitations:</w:t>
      </w:r>
      <w:r>
        <w:t xml:space="preserve"> Symptom overlap and low sample count; future work may include quantitative clinical data. </w:t>
      </w:r>
    </w:p>
    <w:p w:rsidR="00D710F8" w:rsidRDefault="00D710F8" w:rsidP="00735F66">
      <w:pPr>
        <w:numPr>
          <w:ilvl w:val="0"/>
          <w:numId w:val="18"/>
        </w:numPr>
        <w:spacing w:before="100" w:beforeAutospacing="1" w:after="100" w:afterAutospacing="1" w:line="240" w:lineRule="auto"/>
        <w:jc w:val="both"/>
      </w:pPr>
      <w:r>
        <w:rPr>
          <w:rStyle w:val="lev"/>
        </w:rPr>
        <w:t>Deployment:</w:t>
      </w:r>
      <w:r>
        <w:t xml:space="preserve"> Offline, zero-cost, privacy-preserving; suitable for rural African health posts. </w:t>
      </w:r>
    </w:p>
    <w:p w:rsidR="00D710F8" w:rsidRDefault="00D710F8" w:rsidP="00E053DC">
      <w:pPr>
        <w:numPr>
          <w:ilvl w:val="0"/>
          <w:numId w:val="18"/>
        </w:numPr>
        <w:spacing w:before="100" w:beforeAutospacing="1" w:after="100" w:afterAutospacing="1" w:line="240" w:lineRule="auto"/>
        <w:jc w:val="both"/>
      </w:pPr>
      <w:r>
        <w:rPr>
          <w:rStyle w:val="lev"/>
        </w:rPr>
        <w:t>Hybrid design principle:</w:t>
      </w:r>
      <w:r>
        <w:t xml:space="preserve"> Deterministic rules for reliability, LLMs for explainable reasoning, enhancing trust and adoption. </w:t>
      </w:r>
    </w:p>
    <w:p w:rsidR="00D710F8" w:rsidRDefault="00D710F8" w:rsidP="00D710F8">
      <w:pPr>
        <w:pStyle w:val="Titre2"/>
      </w:pPr>
      <w:r>
        <w:rPr>
          <w:rStyle w:val="lev"/>
          <w:b/>
          <w:bCs/>
        </w:rPr>
        <w:t>6. Conclusion and Future Work</w:t>
      </w:r>
    </w:p>
    <w:p w:rsidR="00D710F8" w:rsidRDefault="00D710F8" w:rsidP="00735F66">
      <w:pPr>
        <w:pStyle w:val="NormalWeb"/>
        <w:jc w:val="both"/>
      </w:pPr>
      <w:r>
        <w:t xml:space="preserve">An </w:t>
      </w:r>
      <w:proofErr w:type="spellStart"/>
      <w:r>
        <w:t>hybrid</w:t>
      </w:r>
      <w:proofErr w:type="spellEnd"/>
      <w:r>
        <w:t xml:space="preserve"> CDSS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malaria </w:t>
      </w:r>
      <w:proofErr w:type="spellStart"/>
      <w:r>
        <w:t>severity</w:t>
      </w:r>
      <w:proofErr w:type="spellEnd"/>
      <w:r>
        <w:t xml:space="preserve"> classification and LLM-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clinical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</w:t>
      </w:r>
      <w:proofErr w:type="spellStart"/>
      <w:r>
        <w:t>achieves</w:t>
      </w:r>
      <w:proofErr w:type="spellEnd"/>
      <w:r>
        <w:t xml:space="preserve"> </w:t>
      </w:r>
      <w:r>
        <w:rPr>
          <w:rStyle w:val="lev"/>
        </w:rPr>
        <w:t xml:space="preserve">87.22% </w:t>
      </w:r>
      <w:proofErr w:type="spellStart"/>
      <w:r>
        <w:rPr>
          <w:rStyle w:val="lev"/>
        </w:rPr>
        <w:t>overall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accuracy</w:t>
      </w:r>
      <w:proofErr w:type="spellEnd"/>
      <w:r>
        <w:t xml:space="preserve">, </w:t>
      </w:r>
      <w:r>
        <w:rPr>
          <w:rStyle w:val="lev"/>
        </w:rPr>
        <w:t xml:space="preserve">98.90% Stage I </w:t>
      </w:r>
      <w:proofErr w:type="spellStart"/>
      <w:r>
        <w:rPr>
          <w:rStyle w:val="lev"/>
        </w:rPr>
        <w:t>sensitivity</w:t>
      </w:r>
      <w:proofErr w:type="spellEnd"/>
      <w:r>
        <w:t xml:space="preserve">, and </w:t>
      </w:r>
      <w:r>
        <w:rPr>
          <w:rStyle w:val="lev"/>
        </w:rPr>
        <w:t xml:space="preserve">100% Critical </w:t>
      </w:r>
      <w:proofErr w:type="spellStart"/>
      <w:r>
        <w:rPr>
          <w:rStyle w:val="lev"/>
        </w:rPr>
        <w:t>detection</w:t>
      </w:r>
      <w:proofErr w:type="spellEnd"/>
      <w:r>
        <w:t xml:space="preserve"> on 1,682 cases. </w:t>
      </w:r>
      <w:proofErr w:type="spellStart"/>
      <w:r>
        <w:t>Fully</w:t>
      </w:r>
      <w:proofErr w:type="spellEnd"/>
      <w:r>
        <w:t xml:space="preserve"> offline, </w:t>
      </w:r>
      <w:proofErr w:type="spellStart"/>
      <w:r>
        <w:t>zero-cost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barriers</w:t>
      </w:r>
      <w:proofErr w:type="spellEnd"/>
      <w:r>
        <w:t xml:space="preserve"> in </w:t>
      </w:r>
      <w:proofErr w:type="spellStart"/>
      <w:r>
        <w:t>low-resource</w:t>
      </w:r>
      <w:proofErr w:type="spellEnd"/>
      <w:r>
        <w:t xml:space="preserve"> settings. Future directions </w:t>
      </w:r>
      <w:proofErr w:type="spellStart"/>
      <w:proofErr w:type="gramStart"/>
      <w:r>
        <w:t>include</w:t>
      </w:r>
      <w:proofErr w:type="spellEnd"/>
      <w:r>
        <w:t>:</w:t>
      </w:r>
      <w:proofErr w:type="gramEnd"/>
    </w:p>
    <w:p w:rsidR="00D710F8" w:rsidRDefault="00D710F8" w:rsidP="00D710F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Prospective clinical validation </w:t>
      </w:r>
    </w:p>
    <w:p w:rsidR="00D710F8" w:rsidRDefault="00D710F8" w:rsidP="00D710F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lastRenderedPageBreak/>
        <w:t xml:space="preserve">Multilingual support (Igbo, Yoruba, Hausa) </w:t>
      </w:r>
    </w:p>
    <w:p w:rsidR="00D710F8" w:rsidRDefault="00D710F8" w:rsidP="00D710F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Mobile dashboard integration </w:t>
      </w:r>
    </w:p>
    <w:p w:rsidR="00D710F8" w:rsidRDefault="00D710F8" w:rsidP="00D710F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Incremental learning for Stage II detection </w:t>
      </w:r>
    </w:p>
    <w:p w:rsidR="00D710F8" w:rsidRDefault="00D710F8" w:rsidP="00D710F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Extension to differential diagnosis of febrile illnesses </w:t>
      </w:r>
    </w:p>
    <w:p w:rsidR="00E053DC" w:rsidRDefault="00C51692" w:rsidP="00C51692">
      <w:pPr>
        <w:pStyle w:val="Titre2"/>
      </w:pPr>
      <w:r>
        <w:t>References</w:t>
      </w:r>
    </w:p>
    <w:p w:rsidR="00512113" w:rsidRDefault="00512113" w:rsidP="00512113">
      <w:pPr>
        <w:pStyle w:val="NormalWeb"/>
      </w:pPr>
      <w:r>
        <w:t xml:space="preserve">[1] X. Zhou, Y. Wang, and J. Li, “Large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</w:t>
      </w:r>
      <w:proofErr w:type="spellStart"/>
      <w:r>
        <w:t>medical</w:t>
      </w:r>
      <w:proofErr w:type="spellEnd"/>
      <w:r>
        <w:t xml:space="preserve"> </w:t>
      </w:r>
      <w:proofErr w:type="gramStart"/>
      <w:r>
        <w:t>diagnostics:</w:t>
      </w:r>
      <w:proofErr w:type="gramEnd"/>
      <w:r>
        <w:t xml:space="preserve"> A </w:t>
      </w:r>
      <w:proofErr w:type="spellStart"/>
      <w:r>
        <w:t>scoping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,” </w:t>
      </w:r>
      <w:r>
        <w:rPr>
          <w:rStyle w:val="Accentuation"/>
        </w:rPr>
        <w:t xml:space="preserve">J. Med. Internet </w:t>
      </w:r>
      <w:proofErr w:type="spellStart"/>
      <w:r>
        <w:rPr>
          <w:rStyle w:val="Accentuation"/>
        </w:rPr>
        <w:t>Res</w:t>
      </w:r>
      <w:proofErr w:type="spellEnd"/>
      <w:r>
        <w:rPr>
          <w:rStyle w:val="Accentuation"/>
        </w:rPr>
        <w:t>.</w:t>
      </w:r>
      <w:r>
        <w:t>, vol. 27, p. e72062, 2025.</w:t>
      </w:r>
    </w:p>
    <w:p w:rsidR="00512113" w:rsidRDefault="00512113" w:rsidP="00512113">
      <w:pPr>
        <w:pStyle w:val="NormalWeb"/>
      </w:pPr>
      <w:r>
        <w:t xml:space="preserve">[2] World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, </w:t>
      </w:r>
      <w:r>
        <w:rPr>
          <w:rStyle w:val="Accentuation"/>
        </w:rPr>
        <w:t>WHO Guidelines for Malaria</w:t>
      </w:r>
      <w:r>
        <w:t>, 2023.</w:t>
      </w:r>
    </w:p>
    <w:p w:rsidR="00512113" w:rsidRDefault="00512113" w:rsidP="00512113">
      <w:pPr>
        <w:pStyle w:val="NormalWeb"/>
      </w:pPr>
      <w:r>
        <w:t>[3] L. Wang, S. Chen, and M. Zhang, “</w:t>
      </w:r>
      <w:proofErr w:type="spellStart"/>
      <w:r>
        <w:t>Probabilistic</w:t>
      </w:r>
      <w:proofErr w:type="spellEnd"/>
      <w:r>
        <w:t xml:space="preserve">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large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,” </w:t>
      </w:r>
      <w:r>
        <w:rPr>
          <w:rStyle w:val="Accentuation"/>
        </w:rPr>
        <w:t>Nat. Med.</w:t>
      </w:r>
      <w:r>
        <w:t>, vol. 30, no. 3, pp. 412–421, 2024.</w:t>
      </w:r>
    </w:p>
    <w:p w:rsidR="00512113" w:rsidRDefault="00512113" w:rsidP="00512113">
      <w:pPr>
        <w:pStyle w:val="NormalWeb"/>
      </w:pPr>
      <w:r>
        <w:t xml:space="preserve">[4] T. H. Kung </w:t>
      </w:r>
      <w:r>
        <w:rPr>
          <w:rStyle w:val="Accentuation"/>
        </w:rPr>
        <w:t>et al.</w:t>
      </w:r>
      <w:r>
        <w:t xml:space="preserve">, “Performance of </w:t>
      </w:r>
      <w:proofErr w:type="spellStart"/>
      <w:r>
        <w:t>ChatGPT</w:t>
      </w:r>
      <w:proofErr w:type="spellEnd"/>
      <w:r>
        <w:t xml:space="preserve"> on </w:t>
      </w:r>
      <w:proofErr w:type="gramStart"/>
      <w:r>
        <w:t>USMLE:</w:t>
      </w:r>
      <w:proofErr w:type="gramEnd"/>
      <w:r>
        <w:t xml:space="preserve"> </w:t>
      </w:r>
      <w:proofErr w:type="spellStart"/>
      <w:r>
        <w:t>Potential</w:t>
      </w:r>
      <w:proofErr w:type="spellEnd"/>
      <w:r>
        <w:t xml:space="preserve"> for AI-</w:t>
      </w:r>
      <w:proofErr w:type="spellStart"/>
      <w:r>
        <w:t>assisted</w:t>
      </w:r>
      <w:proofErr w:type="spellEnd"/>
      <w:r>
        <w:t xml:space="preserve">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,” </w:t>
      </w:r>
      <w:r>
        <w:rPr>
          <w:rStyle w:val="Accentuation"/>
        </w:rPr>
        <w:t xml:space="preserve">PLOS Digit. </w:t>
      </w:r>
      <w:proofErr w:type="spellStart"/>
      <w:r>
        <w:rPr>
          <w:rStyle w:val="Accentuation"/>
        </w:rPr>
        <w:t>Health</w:t>
      </w:r>
      <w:proofErr w:type="spellEnd"/>
      <w:r>
        <w:t>, vol. 2, no. 2, p. e0000198, 2023.</w:t>
      </w:r>
    </w:p>
    <w:p w:rsidR="00512113" w:rsidRDefault="00512113" w:rsidP="00512113">
      <w:pPr>
        <w:pStyle w:val="NormalWeb"/>
      </w:pPr>
      <w:r>
        <w:t xml:space="preserve">[5] S. </w:t>
      </w:r>
      <w:proofErr w:type="spellStart"/>
      <w:r>
        <w:t>Rajaraman</w:t>
      </w:r>
      <w:proofErr w:type="spellEnd"/>
      <w:r>
        <w:t xml:space="preserve">, S. Jaeger, and S. K. </w:t>
      </w:r>
      <w:proofErr w:type="spellStart"/>
      <w:r>
        <w:t>Antani</w:t>
      </w:r>
      <w:proofErr w:type="spellEnd"/>
      <w:r>
        <w:t>, “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for </w:t>
      </w:r>
      <w:proofErr w:type="spellStart"/>
      <w:r>
        <w:t>automated</w:t>
      </w:r>
      <w:proofErr w:type="spellEnd"/>
      <w:r>
        <w:t xml:space="preserve"> malaria parasite </w:t>
      </w:r>
      <w:proofErr w:type="spellStart"/>
      <w:r>
        <w:t>detection</w:t>
      </w:r>
      <w:proofErr w:type="spellEnd"/>
      <w:r>
        <w:t xml:space="preserve">,” </w:t>
      </w:r>
      <w:proofErr w:type="spellStart"/>
      <w:r>
        <w:rPr>
          <w:rStyle w:val="Accentuation"/>
        </w:rPr>
        <w:t>Sci</w:t>
      </w:r>
      <w:proofErr w:type="spellEnd"/>
      <w:r>
        <w:rPr>
          <w:rStyle w:val="Accentuation"/>
        </w:rPr>
        <w:t>. Rep.</w:t>
      </w:r>
      <w:r>
        <w:t>, vol. 13, p. 7367, 2023.</w:t>
      </w:r>
    </w:p>
    <w:p w:rsidR="00512113" w:rsidRDefault="00512113" w:rsidP="00512113">
      <w:pPr>
        <w:pStyle w:val="NormalWeb"/>
      </w:pPr>
      <w:r>
        <w:t xml:space="preserve">[6] R. T. Sutton </w:t>
      </w:r>
      <w:r>
        <w:rPr>
          <w:rStyle w:val="Accentuation"/>
        </w:rPr>
        <w:t>et al.</w:t>
      </w:r>
      <w:r>
        <w:t>, “</w:t>
      </w:r>
      <w:proofErr w:type="spellStart"/>
      <w:r>
        <w:t>Clinical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support </w:t>
      </w:r>
      <w:proofErr w:type="spellStart"/>
      <w:r>
        <w:t>systems</w:t>
      </w:r>
      <w:proofErr w:type="spellEnd"/>
      <w:r>
        <w:t xml:space="preserve"> in the </w:t>
      </w:r>
      <w:proofErr w:type="spellStart"/>
      <w:r>
        <w:t>age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intelligence,” </w:t>
      </w:r>
      <w:r>
        <w:rPr>
          <w:rStyle w:val="Accentuation"/>
        </w:rPr>
        <w:t xml:space="preserve">J. Am. Med. </w:t>
      </w:r>
      <w:proofErr w:type="spellStart"/>
      <w:r>
        <w:rPr>
          <w:rStyle w:val="Accentuation"/>
        </w:rPr>
        <w:t>Inform</w:t>
      </w:r>
      <w:proofErr w:type="spellEnd"/>
      <w:r>
        <w:rPr>
          <w:rStyle w:val="Accentuation"/>
        </w:rPr>
        <w:t>. Assoc.</w:t>
      </w:r>
      <w:r>
        <w:t>, vol. 31, no. 2, pp. 497–506, 2024.</w:t>
      </w:r>
    </w:p>
    <w:p w:rsidR="00512113" w:rsidRDefault="00512113" w:rsidP="00512113">
      <w:pPr>
        <w:pStyle w:val="NormalWeb"/>
      </w:pPr>
      <w:r>
        <w:t xml:space="preserve">[7] A. S. </w:t>
      </w:r>
      <w:proofErr w:type="spellStart"/>
      <w:r>
        <w:t>Albahri</w:t>
      </w:r>
      <w:proofErr w:type="spellEnd"/>
      <w:r>
        <w:t xml:space="preserve"> </w:t>
      </w:r>
      <w:r>
        <w:rPr>
          <w:rStyle w:val="Accentuation"/>
        </w:rPr>
        <w:t>et al.</w:t>
      </w:r>
      <w:r>
        <w:t>, “</w:t>
      </w:r>
      <w:proofErr w:type="spellStart"/>
      <w:r>
        <w:t>Role</w:t>
      </w:r>
      <w:proofErr w:type="spellEnd"/>
      <w:r>
        <w:t xml:space="preserve"> of </w:t>
      </w:r>
      <w:proofErr w:type="spellStart"/>
      <w:r>
        <w:t>explainable</w:t>
      </w:r>
      <w:proofErr w:type="spellEnd"/>
      <w:r>
        <w:t xml:space="preserve"> AI in </w:t>
      </w:r>
      <w:proofErr w:type="spellStart"/>
      <w:r>
        <w:t>clinical</w:t>
      </w:r>
      <w:proofErr w:type="spellEnd"/>
      <w:r>
        <w:t xml:space="preserve"> adoption,” </w:t>
      </w:r>
      <w:r>
        <w:rPr>
          <w:rStyle w:val="Accentuation"/>
        </w:rPr>
        <w:t xml:space="preserve">J. Med. </w:t>
      </w:r>
      <w:proofErr w:type="spellStart"/>
      <w:r>
        <w:rPr>
          <w:rStyle w:val="Accentuation"/>
        </w:rPr>
        <w:t>Syst</w:t>
      </w:r>
      <w:proofErr w:type="spellEnd"/>
      <w:r>
        <w:rPr>
          <w:rStyle w:val="Accentuation"/>
        </w:rPr>
        <w:t>.</w:t>
      </w:r>
      <w:r>
        <w:t>, vol. 44, p. 122, 2024.</w:t>
      </w:r>
    </w:p>
    <w:p w:rsidR="00512113" w:rsidRDefault="00512113" w:rsidP="00512113">
      <w:pPr>
        <w:pStyle w:val="NormalWeb"/>
      </w:pPr>
      <w:r>
        <w:t xml:space="preserve">[8] Meta AI, “The </w:t>
      </w:r>
      <w:proofErr w:type="spellStart"/>
      <w:r>
        <w:t>Llama</w:t>
      </w:r>
      <w:proofErr w:type="spellEnd"/>
      <w:r>
        <w:t xml:space="preserve"> 3 </w:t>
      </w:r>
      <w:proofErr w:type="spellStart"/>
      <w:r>
        <w:t>herd</w:t>
      </w:r>
      <w:proofErr w:type="spellEnd"/>
      <w:r>
        <w:t xml:space="preserve"> of </w:t>
      </w:r>
      <w:proofErr w:type="spellStart"/>
      <w:r>
        <w:t>models</w:t>
      </w:r>
      <w:proofErr w:type="spellEnd"/>
      <w:r>
        <w:t>,” 2024.</w:t>
      </w:r>
    </w:p>
    <w:p w:rsidR="00512113" w:rsidRDefault="00512113" w:rsidP="00512113">
      <w:pPr>
        <w:pStyle w:val="NormalWeb"/>
      </w:pPr>
      <w:r>
        <w:t xml:space="preserve">[9] World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, </w:t>
      </w:r>
      <w:r>
        <w:rPr>
          <w:rStyle w:val="Accentuation"/>
        </w:rPr>
        <w:t>World Malaria Report 2023</w:t>
      </w:r>
      <w:r>
        <w:t>.</w:t>
      </w:r>
    </w:p>
    <w:p w:rsidR="00512113" w:rsidRDefault="00512113" w:rsidP="00512113">
      <w:pPr>
        <w:pStyle w:val="NormalWeb"/>
      </w:pPr>
      <w:r>
        <w:t xml:space="preserve">[10] C. H. Cunningham </w:t>
      </w:r>
      <w:r>
        <w:rPr>
          <w:rStyle w:val="Accentuation"/>
        </w:rPr>
        <w:t>et al.</w:t>
      </w:r>
      <w:r>
        <w:t>, “</w:t>
      </w:r>
      <w:proofErr w:type="spellStart"/>
      <w:r>
        <w:t>Accuracy</w:t>
      </w:r>
      <w:proofErr w:type="spellEnd"/>
      <w:r>
        <w:t xml:space="preserve"> of malaria </w:t>
      </w:r>
      <w:proofErr w:type="spellStart"/>
      <w:r>
        <w:t>rapid</w:t>
      </w:r>
      <w:proofErr w:type="spellEnd"/>
      <w:r>
        <w:t xml:space="preserve"> diagnostic tests,” </w:t>
      </w:r>
      <w:proofErr w:type="spellStart"/>
      <w:r>
        <w:rPr>
          <w:rStyle w:val="Accentuation"/>
        </w:rPr>
        <w:t>Malar</w:t>
      </w:r>
      <w:proofErr w:type="spellEnd"/>
      <w:r>
        <w:rPr>
          <w:rStyle w:val="Accentuation"/>
        </w:rPr>
        <w:t>. J.</w:t>
      </w:r>
      <w:r>
        <w:t>, vol. 22, p. 237, 2023.</w:t>
      </w:r>
    </w:p>
    <w:p w:rsidR="00512113" w:rsidRDefault="00512113" w:rsidP="00512113">
      <w:pPr>
        <w:pStyle w:val="NormalWeb"/>
      </w:pPr>
      <w:r>
        <w:t xml:space="preserve">[11] A. </w:t>
      </w:r>
      <w:proofErr w:type="spellStart"/>
      <w:r>
        <w:t>Garcez</w:t>
      </w:r>
      <w:proofErr w:type="spellEnd"/>
      <w:r>
        <w:t xml:space="preserve"> </w:t>
      </w:r>
      <w:r>
        <w:rPr>
          <w:rStyle w:val="Accentuation"/>
        </w:rPr>
        <w:t>et al.</w:t>
      </w:r>
      <w:r>
        <w:t>, “Neural-</w:t>
      </w:r>
      <w:proofErr w:type="spellStart"/>
      <w:r>
        <w:t>symbolic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,” </w:t>
      </w:r>
      <w:r>
        <w:rPr>
          <w:rStyle w:val="Accentuation"/>
        </w:rPr>
        <w:t xml:space="preserve">J. </w:t>
      </w:r>
      <w:proofErr w:type="spellStart"/>
      <w:r>
        <w:rPr>
          <w:rStyle w:val="Accentuation"/>
        </w:rPr>
        <w:t>Appl</w:t>
      </w:r>
      <w:proofErr w:type="spellEnd"/>
      <w:r>
        <w:rPr>
          <w:rStyle w:val="Accentuation"/>
        </w:rPr>
        <w:t>. Log.</w:t>
      </w:r>
      <w:r>
        <w:t>, vol. 40, no. 2, pp. 29–45, 2024.</w:t>
      </w:r>
    </w:p>
    <w:p w:rsidR="00512113" w:rsidRDefault="00512113" w:rsidP="00512113">
      <w:pPr>
        <w:pStyle w:val="NormalWeb"/>
      </w:pPr>
      <w:r>
        <w:t xml:space="preserve">[12] </w:t>
      </w:r>
      <w:proofErr w:type="spellStart"/>
      <w:r>
        <w:t>Ollama</w:t>
      </w:r>
      <w:proofErr w:type="spellEnd"/>
      <w:r>
        <w:t xml:space="preserve"> Team, “</w:t>
      </w:r>
      <w:proofErr w:type="spellStart"/>
      <w:proofErr w:type="gramStart"/>
      <w:r>
        <w:t>Ollama</w:t>
      </w:r>
      <w:proofErr w:type="spellEnd"/>
      <w:r>
        <w:t>:</w:t>
      </w:r>
      <w:proofErr w:type="gramEnd"/>
      <w:r>
        <w:t xml:space="preserve"> Run large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locally</w:t>
      </w:r>
      <w:proofErr w:type="spellEnd"/>
      <w:r>
        <w:t>,” 2024.</w:t>
      </w:r>
    </w:p>
    <w:p w:rsidR="00512113" w:rsidRDefault="00512113" w:rsidP="00512113">
      <w:pPr>
        <w:pStyle w:val="NormalWeb"/>
      </w:pPr>
      <w:r>
        <w:t>[13] S. S. Abu-</w:t>
      </w:r>
      <w:proofErr w:type="spellStart"/>
      <w:r>
        <w:t>Naser</w:t>
      </w:r>
      <w:proofErr w:type="spellEnd"/>
      <w:r>
        <w:t xml:space="preserve"> and A. O. Mahdi, “Expert system for </w:t>
      </w:r>
      <w:proofErr w:type="spellStart"/>
      <w:r>
        <w:t>disease</w:t>
      </w:r>
      <w:proofErr w:type="spellEnd"/>
      <w:r>
        <w:t xml:space="preserve"> </w:t>
      </w:r>
      <w:proofErr w:type="spellStart"/>
      <w:r>
        <w:t>diagnosis</w:t>
      </w:r>
      <w:proofErr w:type="spellEnd"/>
      <w:r>
        <w:t xml:space="preserve">,” </w:t>
      </w:r>
      <w:r>
        <w:rPr>
          <w:rStyle w:val="Accentuation"/>
        </w:rPr>
        <w:t xml:space="preserve">Int. J. Acad. Inf. </w:t>
      </w:r>
      <w:proofErr w:type="spellStart"/>
      <w:r>
        <w:rPr>
          <w:rStyle w:val="Accentuation"/>
        </w:rPr>
        <w:t>Syst</w:t>
      </w:r>
      <w:proofErr w:type="spellEnd"/>
      <w:r>
        <w:rPr>
          <w:rStyle w:val="Accentuation"/>
        </w:rPr>
        <w:t xml:space="preserve">. </w:t>
      </w:r>
      <w:proofErr w:type="spellStart"/>
      <w:r>
        <w:rPr>
          <w:rStyle w:val="Accentuation"/>
        </w:rPr>
        <w:t>Res</w:t>
      </w:r>
      <w:proofErr w:type="spellEnd"/>
      <w:r>
        <w:rPr>
          <w:rStyle w:val="Accentuation"/>
        </w:rPr>
        <w:t>.</w:t>
      </w:r>
      <w:r>
        <w:t>, vol. 4, no. 6, pp. 1–10, 2020.</w:t>
      </w:r>
    </w:p>
    <w:p w:rsidR="00512113" w:rsidRDefault="00512113" w:rsidP="00512113">
      <w:pPr>
        <w:pStyle w:val="NormalWeb"/>
      </w:pPr>
      <w:r>
        <w:t xml:space="preserve">[14] V. Liévin </w:t>
      </w:r>
      <w:r>
        <w:rPr>
          <w:rStyle w:val="Accentuation"/>
        </w:rPr>
        <w:t>et al.</w:t>
      </w:r>
      <w:r>
        <w:t xml:space="preserve">, “Can large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about </w:t>
      </w:r>
      <w:proofErr w:type="spellStart"/>
      <w:r>
        <w:t>medical</w:t>
      </w:r>
      <w:proofErr w:type="spellEnd"/>
      <w:r>
        <w:t xml:space="preserve"> </w:t>
      </w:r>
      <w:proofErr w:type="gramStart"/>
      <w:r>
        <w:t>questions?</w:t>
      </w:r>
      <w:proofErr w:type="gramEnd"/>
      <w:r>
        <w:t xml:space="preserve">” </w:t>
      </w:r>
      <w:r>
        <w:rPr>
          <w:rStyle w:val="Accentuation"/>
        </w:rPr>
        <w:t>Patterns</w:t>
      </w:r>
      <w:r>
        <w:t>, vol. 5, no. 3, p. 100943, 2024.</w:t>
      </w:r>
    </w:p>
    <w:p w:rsidR="00512113" w:rsidRDefault="00512113" w:rsidP="00512113">
      <w:pPr>
        <w:pStyle w:val="NormalWeb"/>
      </w:pPr>
      <w:r>
        <w:t xml:space="preserve">[15] S. </w:t>
      </w:r>
      <w:proofErr w:type="spellStart"/>
      <w:r>
        <w:t>Agarwal</w:t>
      </w:r>
      <w:proofErr w:type="spellEnd"/>
      <w:r>
        <w:t xml:space="preserve"> </w:t>
      </w:r>
      <w:r>
        <w:rPr>
          <w:rStyle w:val="Accentuation"/>
        </w:rPr>
        <w:t>et al.</w:t>
      </w:r>
      <w:r>
        <w:t>, “</w:t>
      </w:r>
      <w:proofErr w:type="spellStart"/>
      <w:r>
        <w:t>mHealth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guidelines,” </w:t>
      </w:r>
      <w:r>
        <w:rPr>
          <w:rStyle w:val="Accentuation"/>
        </w:rPr>
        <w:t xml:space="preserve">BMJ </w:t>
      </w:r>
      <w:proofErr w:type="spellStart"/>
      <w:r>
        <w:rPr>
          <w:rStyle w:val="Accentuation"/>
        </w:rPr>
        <w:t>Glob</w:t>
      </w:r>
      <w:proofErr w:type="spellEnd"/>
      <w:r>
        <w:rPr>
          <w:rStyle w:val="Accentuation"/>
        </w:rPr>
        <w:t xml:space="preserve">. </w:t>
      </w:r>
      <w:proofErr w:type="spellStart"/>
      <w:r>
        <w:rPr>
          <w:rStyle w:val="Accentuation"/>
        </w:rPr>
        <w:t>Health</w:t>
      </w:r>
      <w:proofErr w:type="spellEnd"/>
      <w:r>
        <w:t>, vol. 8, p. e010773, 2023.</w:t>
      </w:r>
    </w:p>
    <w:p w:rsidR="00512113" w:rsidRDefault="00512113" w:rsidP="00512113">
      <w:pPr>
        <w:pStyle w:val="NormalWeb"/>
      </w:pPr>
      <w:r>
        <w:t xml:space="preserve">[16] Y. Zhang, H. Li, and X. Wang, “Prompt engineering for </w:t>
      </w:r>
      <w:proofErr w:type="spellStart"/>
      <w:r>
        <w:t>LLMs</w:t>
      </w:r>
      <w:proofErr w:type="spellEnd"/>
      <w:r>
        <w:t xml:space="preserve"> in </w:t>
      </w:r>
      <w:proofErr w:type="spellStart"/>
      <w:r>
        <w:t>medical</w:t>
      </w:r>
      <w:proofErr w:type="spellEnd"/>
      <w:r>
        <w:t xml:space="preserve"> applications,” </w:t>
      </w:r>
      <w:proofErr w:type="spellStart"/>
      <w:r>
        <w:rPr>
          <w:rStyle w:val="Accentuation"/>
        </w:rPr>
        <w:t>npj</w:t>
      </w:r>
      <w:proofErr w:type="spellEnd"/>
      <w:r>
        <w:rPr>
          <w:rStyle w:val="Accentuation"/>
        </w:rPr>
        <w:t xml:space="preserve"> Digit. Med.</w:t>
      </w:r>
      <w:r>
        <w:t>, vol. 7, p. 45, 2024.</w:t>
      </w:r>
    </w:p>
    <w:p w:rsidR="00512113" w:rsidRDefault="00512113" w:rsidP="00512113">
      <w:pPr>
        <w:pStyle w:val="NormalWeb"/>
      </w:pPr>
      <w:r>
        <w:lastRenderedPageBreak/>
        <w:t xml:space="preserve">[17] K. Marsh </w:t>
      </w:r>
      <w:r>
        <w:rPr>
          <w:rStyle w:val="Accentuation"/>
        </w:rPr>
        <w:t>et al.</w:t>
      </w:r>
      <w:r>
        <w:t>, “</w:t>
      </w:r>
      <w:proofErr w:type="spellStart"/>
      <w:r>
        <w:t>Indicators</w:t>
      </w:r>
      <w:proofErr w:type="spellEnd"/>
      <w:r>
        <w:t xml:space="preserve"> of life-</w:t>
      </w:r>
      <w:proofErr w:type="spellStart"/>
      <w:r>
        <w:t>threatening</w:t>
      </w:r>
      <w:proofErr w:type="spellEnd"/>
      <w:r>
        <w:t xml:space="preserve"> malaria,” </w:t>
      </w:r>
      <w:r>
        <w:rPr>
          <w:rStyle w:val="Accentuation"/>
        </w:rPr>
        <w:t xml:space="preserve">N. </w:t>
      </w:r>
      <w:proofErr w:type="spellStart"/>
      <w:r>
        <w:rPr>
          <w:rStyle w:val="Accentuation"/>
        </w:rPr>
        <w:t>Engl</w:t>
      </w:r>
      <w:proofErr w:type="spellEnd"/>
      <w:r>
        <w:rPr>
          <w:rStyle w:val="Accentuation"/>
        </w:rPr>
        <w:t>. J. Med.</w:t>
      </w:r>
      <w:r>
        <w:t>, vol. 345, no. 17, pp. 1302–1309, 2022.</w:t>
      </w:r>
    </w:p>
    <w:p w:rsidR="00512113" w:rsidRDefault="00512113" w:rsidP="00512113">
      <w:pPr>
        <w:pStyle w:val="NormalWeb"/>
      </w:pPr>
      <w:r>
        <w:t xml:space="preserve">[18] B. Wahl </w:t>
      </w:r>
      <w:r>
        <w:rPr>
          <w:rStyle w:val="Accentuation"/>
        </w:rPr>
        <w:t>et al.</w:t>
      </w:r>
      <w:r>
        <w:t>, “</w:t>
      </w:r>
      <w:proofErr w:type="spellStart"/>
      <w:r>
        <w:t>Artificial</w:t>
      </w:r>
      <w:proofErr w:type="spellEnd"/>
      <w:r>
        <w:t xml:space="preserve"> intelligence in global </w:t>
      </w:r>
      <w:proofErr w:type="spellStart"/>
      <w:r>
        <w:t>health</w:t>
      </w:r>
      <w:proofErr w:type="spellEnd"/>
      <w:r>
        <w:t xml:space="preserve">,” </w:t>
      </w:r>
      <w:r>
        <w:rPr>
          <w:rStyle w:val="Accentuation"/>
        </w:rPr>
        <w:t xml:space="preserve">Lancet Digit. </w:t>
      </w:r>
      <w:proofErr w:type="spellStart"/>
      <w:r>
        <w:rPr>
          <w:rStyle w:val="Accentuation"/>
        </w:rPr>
        <w:t>Health</w:t>
      </w:r>
      <w:proofErr w:type="spellEnd"/>
      <w:r>
        <w:t>, vol. 6, no. 2, pp. e118–e128, 2024.</w:t>
      </w:r>
    </w:p>
    <w:p w:rsidR="00512113" w:rsidRDefault="00512113" w:rsidP="00512113">
      <w:pPr>
        <w:pStyle w:val="NormalWeb"/>
      </w:pPr>
      <w:r>
        <w:t xml:space="preserve">[19] Y. Wang </w:t>
      </w:r>
      <w:r>
        <w:rPr>
          <w:rStyle w:val="Accentuation"/>
        </w:rPr>
        <w:t>et al.</w:t>
      </w:r>
      <w:r>
        <w:t>, “</w:t>
      </w:r>
      <w:proofErr w:type="spellStart"/>
      <w:r>
        <w:t>Clinical</w:t>
      </w:r>
      <w:proofErr w:type="spellEnd"/>
      <w:r>
        <w:t xml:space="preserve"> information extraction applications,” </w:t>
      </w:r>
      <w:r>
        <w:rPr>
          <w:rStyle w:val="Accentuation"/>
        </w:rPr>
        <w:t xml:space="preserve">J. </w:t>
      </w:r>
      <w:proofErr w:type="spellStart"/>
      <w:r>
        <w:rPr>
          <w:rStyle w:val="Accentuation"/>
        </w:rPr>
        <w:t>Biomed</w:t>
      </w:r>
      <w:proofErr w:type="spellEnd"/>
      <w:r>
        <w:rPr>
          <w:rStyle w:val="Accentuation"/>
        </w:rPr>
        <w:t xml:space="preserve">. </w:t>
      </w:r>
      <w:proofErr w:type="spellStart"/>
      <w:r>
        <w:rPr>
          <w:rStyle w:val="Accentuation"/>
        </w:rPr>
        <w:t>Inform</w:t>
      </w:r>
      <w:proofErr w:type="spellEnd"/>
      <w:r>
        <w:rPr>
          <w:rStyle w:val="Accentuation"/>
        </w:rPr>
        <w:t>.</w:t>
      </w:r>
      <w:r>
        <w:t>, vol. 137, p. 104258, 2023.</w:t>
      </w:r>
    </w:p>
    <w:p w:rsidR="00512113" w:rsidRDefault="00512113" w:rsidP="00512113">
      <w:pPr>
        <w:pStyle w:val="NormalWeb"/>
      </w:pPr>
      <w:r>
        <w:t xml:space="preserve">[20] Z. Chen </w:t>
      </w:r>
      <w:r>
        <w:rPr>
          <w:rStyle w:val="Accentuation"/>
        </w:rPr>
        <w:t>et al.</w:t>
      </w:r>
      <w:r>
        <w:t>, “MEDITRON-70</w:t>
      </w:r>
      <w:proofErr w:type="gramStart"/>
      <w:r>
        <w:t>B:</w:t>
      </w:r>
      <w:proofErr w:type="gram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pretraining</w:t>
      </w:r>
      <w:proofErr w:type="spellEnd"/>
      <w:r>
        <w:t xml:space="preserve">,” </w:t>
      </w:r>
      <w:r>
        <w:rPr>
          <w:rStyle w:val="Accentuation"/>
        </w:rPr>
        <w:t>Nat. Med.</w:t>
      </w:r>
      <w:r>
        <w:t>, vol. 30, pp. 1863–1873, 2024.</w:t>
      </w:r>
    </w:p>
    <w:p w:rsidR="00512113" w:rsidRDefault="00512113" w:rsidP="00512113">
      <w:pPr>
        <w:pStyle w:val="NormalWeb"/>
      </w:pPr>
      <w:r>
        <w:t xml:space="preserve">[21] E. A. Ashley and A. P. </w:t>
      </w:r>
      <w:proofErr w:type="spellStart"/>
      <w:r>
        <w:t>Phyo</w:t>
      </w:r>
      <w:proofErr w:type="spellEnd"/>
      <w:r>
        <w:t>, “</w:t>
      </w:r>
      <w:proofErr w:type="spellStart"/>
      <w:r>
        <w:t>Drugs</w:t>
      </w:r>
      <w:proofErr w:type="spellEnd"/>
      <w:r>
        <w:t xml:space="preserve"> in </w:t>
      </w:r>
      <w:proofErr w:type="spellStart"/>
      <w:r>
        <w:t>development</w:t>
      </w:r>
      <w:proofErr w:type="spellEnd"/>
      <w:r>
        <w:t xml:space="preserve"> for malaria,” </w:t>
      </w:r>
      <w:proofErr w:type="spellStart"/>
      <w:r>
        <w:rPr>
          <w:rStyle w:val="Accentuation"/>
        </w:rPr>
        <w:t>Drugs</w:t>
      </w:r>
      <w:proofErr w:type="spellEnd"/>
      <w:r>
        <w:t>, vol. 78, no. 9, pp. 861–879, 2023.</w:t>
      </w:r>
    </w:p>
    <w:p w:rsidR="00512113" w:rsidRDefault="00512113" w:rsidP="00512113">
      <w:pPr>
        <w:pStyle w:val="NormalWeb"/>
      </w:pPr>
      <w:r>
        <w:t xml:space="preserve">[22] Programmer3, “Malaria </w:t>
      </w:r>
      <w:proofErr w:type="spellStart"/>
      <w:r>
        <w:t>diagnosis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,” </w:t>
      </w:r>
      <w:proofErr w:type="spellStart"/>
      <w:r>
        <w:t>Kaggle</w:t>
      </w:r>
      <w:proofErr w:type="spellEnd"/>
      <w:r>
        <w:t>, 2023.</w:t>
      </w:r>
    </w:p>
    <w:p w:rsidR="00C51692" w:rsidRDefault="00C51692" w:rsidP="00C51692">
      <w:pPr>
        <w:pStyle w:val="NormalWeb"/>
      </w:pPr>
      <w:r>
        <w:t xml:space="preserve">[23] Q. </w:t>
      </w:r>
      <w:proofErr w:type="spellStart"/>
      <w:r>
        <w:t>McNemar</w:t>
      </w:r>
      <w:proofErr w:type="spellEnd"/>
      <w:r>
        <w:t xml:space="preserve">, “Note on the sampling </w:t>
      </w:r>
      <w:proofErr w:type="spellStart"/>
      <w:r>
        <w:t>error</w:t>
      </w:r>
      <w:proofErr w:type="spellEnd"/>
      <w:r>
        <w:t xml:space="preserve"> of the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correlated</w:t>
      </w:r>
      <w:proofErr w:type="spellEnd"/>
      <w:r>
        <w:t xml:space="preserve"> proportions,” </w:t>
      </w:r>
      <w:proofErr w:type="spellStart"/>
      <w:r>
        <w:rPr>
          <w:rStyle w:val="Accentuation"/>
        </w:rPr>
        <w:t>Psychometrika</w:t>
      </w:r>
      <w:proofErr w:type="spellEnd"/>
      <w:r>
        <w:t>, vol. 12, no. 2, pp. 153–157, 1947.</w:t>
      </w:r>
    </w:p>
    <w:p w:rsidR="00C51692" w:rsidRDefault="00C51692" w:rsidP="00C51692">
      <w:pPr>
        <w:pStyle w:val="NormalWeb"/>
      </w:pPr>
      <w:r>
        <w:t xml:space="preserve">[24] J. Cohen, “A coefficient of agreement for nominal </w:t>
      </w:r>
      <w:proofErr w:type="spellStart"/>
      <w:r>
        <w:t>scales</w:t>
      </w:r>
      <w:proofErr w:type="spellEnd"/>
      <w:r>
        <w:t xml:space="preserve">,” </w:t>
      </w:r>
      <w:r>
        <w:rPr>
          <w:rStyle w:val="Accentuation"/>
        </w:rPr>
        <w:t xml:space="preserve">Educ. </w:t>
      </w:r>
      <w:proofErr w:type="spellStart"/>
      <w:r>
        <w:rPr>
          <w:rStyle w:val="Accentuation"/>
        </w:rPr>
        <w:t>Psychol</w:t>
      </w:r>
      <w:proofErr w:type="spellEnd"/>
      <w:r>
        <w:rPr>
          <w:rStyle w:val="Accentuation"/>
        </w:rPr>
        <w:t xml:space="preserve">. </w:t>
      </w:r>
      <w:proofErr w:type="spellStart"/>
      <w:r>
        <w:rPr>
          <w:rStyle w:val="Accentuation"/>
        </w:rPr>
        <w:t>Meas</w:t>
      </w:r>
      <w:proofErr w:type="spellEnd"/>
      <w:r>
        <w:rPr>
          <w:rStyle w:val="Accentuation"/>
        </w:rPr>
        <w:t>.</w:t>
      </w:r>
      <w:r>
        <w:t>, vol. 20, no. 1, pp. 37–46, 1960.</w:t>
      </w:r>
    </w:p>
    <w:p w:rsidR="00C51692" w:rsidRDefault="00C51692" w:rsidP="00C51692">
      <w:pPr>
        <w:pStyle w:val="NormalWeb"/>
      </w:pPr>
      <w:r>
        <w:t xml:space="preserve">[25] E. B. Wilson, “Probable </w:t>
      </w:r>
      <w:proofErr w:type="spellStart"/>
      <w:r>
        <w:t>inference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,” </w:t>
      </w:r>
      <w:r>
        <w:rPr>
          <w:rStyle w:val="Accentuation"/>
        </w:rPr>
        <w:t>J. Amer. Stat. Assoc.</w:t>
      </w:r>
      <w:r>
        <w:t>, vol. 22, no. 158, pp. 209–212, 1927.</w:t>
      </w:r>
    </w:p>
    <w:p w:rsidR="00C51692" w:rsidRDefault="00C51692" w:rsidP="00C51692">
      <w:pPr>
        <w:pStyle w:val="NormalWeb"/>
      </w:pPr>
      <w:r>
        <w:t xml:space="preserve">[26] M. </w:t>
      </w:r>
      <w:proofErr w:type="spellStart"/>
      <w:r>
        <w:t>Sokolova</w:t>
      </w:r>
      <w:proofErr w:type="spellEnd"/>
      <w:r>
        <w:t xml:space="preserve"> and G. </w:t>
      </w:r>
      <w:proofErr w:type="spellStart"/>
      <w:r>
        <w:t>Lapalme</w:t>
      </w:r>
      <w:proofErr w:type="spellEnd"/>
      <w:r>
        <w:t xml:space="preserve">, “A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performance </w:t>
      </w:r>
      <w:proofErr w:type="spellStart"/>
      <w:r>
        <w:t>measures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,” </w:t>
      </w:r>
      <w:r>
        <w:rPr>
          <w:rStyle w:val="Accentuation"/>
        </w:rPr>
        <w:t xml:space="preserve">Inf. Process. </w:t>
      </w:r>
      <w:proofErr w:type="spellStart"/>
      <w:r>
        <w:rPr>
          <w:rStyle w:val="Accentuation"/>
        </w:rPr>
        <w:t>Manag</w:t>
      </w:r>
      <w:proofErr w:type="spellEnd"/>
      <w:r>
        <w:rPr>
          <w:rStyle w:val="Accentuation"/>
        </w:rPr>
        <w:t>.</w:t>
      </w:r>
      <w:r>
        <w:t>, vol. 45, no. 4, pp. 427–437, 2023.</w:t>
      </w:r>
    </w:p>
    <w:p w:rsidR="00C51692" w:rsidRDefault="00C51692" w:rsidP="00C51692">
      <w:pPr>
        <w:pStyle w:val="NormalWeb"/>
      </w:pPr>
      <w:r>
        <w:t xml:space="preserve">[27] T. G. </w:t>
      </w:r>
      <w:proofErr w:type="spellStart"/>
      <w:r>
        <w:t>Dietterich</w:t>
      </w:r>
      <w:proofErr w:type="spellEnd"/>
      <w:r>
        <w:t>, “</w:t>
      </w:r>
      <w:proofErr w:type="spellStart"/>
      <w:r>
        <w:t>Approximate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tests for </w:t>
      </w:r>
      <w:proofErr w:type="spellStart"/>
      <w:r>
        <w:t>comparing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classification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,” </w:t>
      </w:r>
      <w:r>
        <w:rPr>
          <w:rStyle w:val="Accentuation"/>
        </w:rPr>
        <w:t>Neural Comput.</w:t>
      </w:r>
      <w:r>
        <w:t>, vol. 10, no. 7, pp. 1895–1923, 1998.</w:t>
      </w:r>
    </w:p>
    <w:p w:rsidR="00E053DC" w:rsidRDefault="00E053DC" w:rsidP="00E053DC">
      <w:pPr>
        <w:spacing w:before="100" w:beforeAutospacing="1" w:after="100" w:afterAutospacing="1" w:line="240" w:lineRule="auto"/>
      </w:pPr>
      <w:bookmarkStart w:id="0" w:name="_GoBack"/>
      <w:bookmarkEnd w:id="0"/>
    </w:p>
    <w:p/>
    <w:p>
      <w:pPr>
        <w:pStyle w:val="Titre1"/>
      </w:pPr>
      <w:r>
        <w:t>Citation Checks - for author review</w:t>
      </w:r>
    </w:p>
    <w:p>
      <w:r>
        <w:t>The in-text citations below do not match their current reference-list entries. Reference numbers have been left UNCHANGED; please confirm the intended source for each. The "Likely intended" column is advisory only. (Note: flags #1 and #2 are the two citations in the opening Introduction paragraph; they were a single combined note previously and are now split so each in-text citation has its own marker.)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Flag #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In-text citation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Claim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Currently points to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Likely intended (advisory)</w:t>
            </w:r>
          </w:p>
        </w:tc>
      </w:tr>
      <w:tr>
        <w:tc>
          <w:tcPr>
            <w:tcW w:type="dxa" w:w="1805"/>
          </w:tcPr>
          <w:p>
            <w:r>
              <w:t>#1</w:t>
            </w:r>
          </w:p>
        </w:tc>
        <w:tc>
          <w:tcPr>
            <w:tcW w:type="dxa" w:w="1805"/>
          </w:tcPr>
          <w:p>
            <w:r>
              <w:t>[10]</w:t>
            </w:r>
          </w:p>
        </w:tc>
        <w:tc>
          <w:tcPr>
            <w:tcW w:type="dxa" w:w="1805"/>
          </w:tcPr>
          <w:p>
            <w:r>
              <w:t>WHO disease-burden figures (249M cases / 608,000 deaths, 2022)</w:t>
            </w:r>
          </w:p>
        </w:tc>
        <w:tc>
          <w:tcPr>
            <w:tcW w:type="dxa" w:w="1805"/>
          </w:tcPr>
          <w:p>
            <w:r>
              <w:t>[10] Cunningham et al. (RDT accuracy)</w:t>
            </w:r>
          </w:p>
        </w:tc>
        <w:tc>
          <w:tcPr>
            <w:tcW w:type="dxa" w:w="1805"/>
          </w:tcPr>
          <w:p>
            <w:r>
              <w:t>[9] WHO World Malaria Report</w:t>
            </w:r>
          </w:p>
        </w:tc>
      </w:tr>
      <w:tr>
        <w:tc>
          <w:tcPr>
            <w:tcW w:type="dxa" w:w="1805"/>
          </w:tcPr>
          <w:p>
            <w:r>
              <w:t>#2</w:t>
            </w:r>
          </w:p>
        </w:tc>
        <w:tc>
          <w:tcPr>
            <w:tcW w:type="dxa" w:w="1805"/>
          </w:tcPr>
          <w:p>
            <w:r>
              <w:t>[23]</w:t>
            </w:r>
          </w:p>
        </w:tc>
        <w:tc>
          <w:tcPr>
            <w:tcW w:type="dxa" w:w="1805"/>
          </w:tcPr>
          <w:p>
            <w:r>
              <w:t>Malaria economic / health-system burden</w:t>
            </w:r>
          </w:p>
        </w:tc>
        <w:tc>
          <w:tcPr>
            <w:tcW w:type="dxa" w:w="1805"/>
          </w:tcPr>
          <w:p>
            <w:r>
              <w:t>[23] McNemar 1947 (statistical test)</w:t>
            </w:r>
          </w:p>
        </w:tc>
        <w:tc>
          <w:tcPr>
            <w:tcW w:type="dxa" w:w="1805"/>
          </w:tcPr>
          <w:p>
            <w:r>
              <w:t>Ambiguous - confirm (e.g. WHO World Malaria Report [9])</w:t>
            </w:r>
          </w:p>
        </w:tc>
      </w:tr>
      <w:tr>
        <w:tc>
          <w:tcPr>
            <w:tcW w:type="dxa" w:w="1805"/>
          </w:tcPr>
          <w:p>
            <w:r>
              <w:t>#3</w:t>
            </w:r>
          </w:p>
        </w:tc>
        <w:tc>
          <w:tcPr>
            <w:tcW w:type="dxa" w:w="1805"/>
          </w:tcPr>
          <w:p>
            <w:r>
              <w:t>[2,11]</w:t>
            </w:r>
          </w:p>
        </w:tc>
        <w:tc>
          <w:tcPr>
            <w:tcW w:type="dxa" w:w="1805"/>
          </w:tcPr>
          <w:p>
            <w:r>
              <w:t>Microscopy and rapid diagnostic tests (RDTs)</w:t>
            </w:r>
          </w:p>
        </w:tc>
        <w:tc>
          <w:tcPr>
            <w:tcW w:type="dxa" w:w="1805"/>
          </w:tcPr>
          <w:p>
            <w:r>
              <w:t>[2] WHO Guidelines (OK); [11] Garcez (neural-symbolic computing)</w:t>
            </w:r>
          </w:p>
        </w:tc>
        <w:tc>
          <w:tcPr>
            <w:tcW w:type="dxa" w:w="1805"/>
          </w:tcPr>
          <w:p>
            <w:r>
              <w:t>[10] Cunningham (RDT accuracy)</w:t>
            </w:r>
          </w:p>
        </w:tc>
      </w:tr>
      <w:tr>
        <w:tc>
          <w:tcPr>
            <w:tcW w:type="dxa" w:w="1805"/>
          </w:tcPr>
          <w:p>
            <w:r>
              <w:t>#4</w:t>
            </w:r>
          </w:p>
        </w:tc>
        <w:tc>
          <w:tcPr>
            <w:tcW w:type="dxa" w:w="1805"/>
          </w:tcPr>
          <w:p>
            <w:r>
              <w:t>[7,14]</w:t>
            </w:r>
          </w:p>
        </w:tc>
        <w:tc>
          <w:tcPr>
            <w:tcW w:type="dxa" w:w="1805"/>
          </w:tcPr>
          <w:p>
            <w:r>
              <w:t>Rule-based CDSS assisting health workers</w:t>
            </w:r>
          </w:p>
        </w:tc>
        <w:tc>
          <w:tcPr>
            <w:tcW w:type="dxa" w:w="1805"/>
          </w:tcPr>
          <w:p>
            <w:r>
              <w:t>[7] Albahri (explainable AI); [14] Lievin (LLM reasoning)</w:t>
            </w:r>
          </w:p>
        </w:tc>
        <w:tc>
          <w:tcPr>
            <w:tcW w:type="dxa" w:w="1805"/>
          </w:tcPr>
          <w:p>
            <w:r>
              <w:t>[6] Sutton; [13] Abu-Naser</w:t>
            </w:r>
          </w:p>
        </w:tc>
      </w:tr>
      <w:tr>
        <w:tc>
          <w:tcPr>
            <w:tcW w:type="dxa" w:w="1805"/>
          </w:tcPr>
          <w:p>
            <w:r>
              <w:t>#5</w:t>
            </w:r>
          </w:p>
        </w:tc>
        <w:tc>
          <w:tcPr>
            <w:tcW w:type="dxa" w:w="1805"/>
          </w:tcPr>
          <w:p>
            <w:r>
              <w:t>[5,3,15]</w:t>
            </w:r>
          </w:p>
        </w:tc>
        <w:tc>
          <w:tcPr>
            <w:tcW w:type="dxa" w:w="1805"/>
          </w:tcPr>
          <w:p>
            <w:r>
              <w:t>LLM clinical-reasoning capabilities</w:t>
            </w:r>
          </w:p>
        </w:tc>
        <w:tc>
          <w:tcPr>
            <w:tcW w:type="dxa" w:w="1805"/>
          </w:tcPr>
          <w:p>
            <w:r>
              <w:t>[5] Rajaraman (image detection); [3] Wang (OK); [15] Agarwal (mHealth)</w:t>
            </w:r>
          </w:p>
        </w:tc>
        <w:tc>
          <w:tcPr>
            <w:tcW w:type="dxa" w:w="1805"/>
          </w:tcPr>
          <w:p>
            <w:r>
              <w:t>[4] Kung; [3] Wang; [14] Lievin</w:t>
            </w:r>
          </w:p>
        </w:tc>
      </w:tr>
      <w:tr>
        <w:tc>
          <w:tcPr>
            <w:tcW w:type="dxa" w:w="1805"/>
          </w:tcPr>
          <w:p>
            <w:r>
              <w:t>#6</w:t>
            </w:r>
          </w:p>
        </w:tc>
        <w:tc>
          <w:tcPr>
            <w:tcW w:type="dxa" w:w="1805"/>
          </w:tcPr>
          <w:p>
            <w:r>
              <w:t>[22,20]</w:t>
            </w:r>
          </w:p>
        </w:tc>
        <w:tc>
          <w:tcPr>
            <w:tcW w:type="dxa" w:w="1805"/>
          </w:tcPr>
          <w:p>
            <w:r>
              <w:t>LLM hallucination, inconsistency, cloud-API privacy</w:t>
            </w:r>
          </w:p>
        </w:tc>
        <w:tc>
          <w:tcPr>
            <w:tcW w:type="dxa" w:w="1805"/>
          </w:tcPr>
          <w:p>
            <w:r>
              <w:t>[22] Kaggle dataset; [20] Chen (hallucination - plausible)</w:t>
            </w:r>
          </w:p>
        </w:tc>
        <w:tc>
          <w:tcPr>
            <w:tcW w:type="dxa" w:w="1805"/>
          </w:tcPr>
          <w:p>
            <w:r>
              <w:t>[20] Chen; [18] Wahl</w:t>
            </w:r>
          </w:p>
        </w:tc>
      </w:tr>
      <w:tr>
        <w:tc>
          <w:tcPr>
            <w:tcW w:type="dxa" w:w="1805"/>
          </w:tcPr>
          <w:p>
            <w:r>
              <w:t>#7</w:t>
            </w:r>
          </w:p>
        </w:tc>
        <w:tc>
          <w:tcPr>
            <w:tcW w:type="dxa" w:w="1805"/>
          </w:tcPr>
          <w:p>
            <w:r>
              <w:t>[14]</w:t>
            </w:r>
          </w:p>
        </w:tc>
        <w:tc>
          <w:tcPr>
            <w:tcW w:type="dxa" w:w="1805"/>
          </w:tcPr>
          <w:p>
            <w:r>
              <w:t>Expert-systems history (ONCOCIN / MYCIN)</w:t>
            </w:r>
          </w:p>
        </w:tc>
        <w:tc>
          <w:tcPr>
            <w:tcW w:type="dxa" w:w="1805"/>
          </w:tcPr>
          <w:p>
            <w:r>
              <w:t>[14] Lievin (LLM reasoning)</w:t>
            </w:r>
          </w:p>
        </w:tc>
        <w:tc>
          <w:tcPr>
            <w:tcW w:type="dxa" w:w="1805"/>
          </w:tcPr>
          <w:p>
            <w:r>
              <w:t>[13] Abu-Naser</w:t>
            </w:r>
          </w:p>
        </w:tc>
      </w:tr>
      <w:tr>
        <w:tc>
          <w:tcPr>
            <w:tcW w:type="dxa" w:w="1805"/>
          </w:tcPr>
          <w:p>
            <w:r>
              <w:t>#8</w:t>
            </w:r>
          </w:p>
        </w:tc>
        <w:tc>
          <w:tcPr>
            <w:tcW w:type="dxa" w:w="1805"/>
          </w:tcPr>
          <w:p>
            <w:r>
              <w:t>[7]</w:t>
            </w:r>
          </w:p>
        </w:tc>
        <w:tc>
          <w:tcPr>
            <w:tcW w:type="dxa" w:w="1805"/>
          </w:tcPr>
          <w:p>
            <w:r>
              <w:t>Rigid rule-tree limitations in malaria</w:t>
            </w:r>
          </w:p>
        </w:tc>
        <w:tc>
          <w:tcPr>
            <w:tcW w:type="dxa" w:w="1805"/>
          </w:tcPr>
          <w:p>
            <w:r>
              <w:t>[7] Albahri (explainable AI)</w:t>
            </w:r>
          </w:p>
        </w:tc>
        <w:tc>
          <w:tcPr>
            <w:tcW w:type="dxa" w:w="1805"/>
          </w:tcPr>
          <w:p>
            <w:r>
              <w:t>[6] Sutton (CDSS limitations)</w:t>
            </w:r>
          </w:p>
        </w:tc>
      </w:tr>
      <w:tr>
        <w:tc>
          <w:tcPr>
            <w:tcW w:type="dxa" w:w="1805"/>
          </w:tcPr>
          <w:p>
            <w:r>
              <w:t>#9</w:t>
            </w:r>
          </w:p>
        </w:tc>
        <w:tc>
          <w:tcPr>
            <w:tcW w:type="dxa" w:w="1805"/>
          </w:tcPr>
          <w:p>
            <w:r>
              <w:t>[6]</w:t>
            </w:r>
          </w:p>
        </w:tc>
        <w:tc>
          <w:tcPr>
            <w:tcW w:type="dxa" w:w="1805"/>
          </w:tcPr>
          <w:p>
            <w:r>
              <w:t>Deep learning for parasite detection (microscopy images)</w:t>
            </w:r>
          </w:p>
        </w:tc>
        <w:tc>
          <w:tcPr>
            <w:tcW w:type="dxa" w:w="1805"/>
          </w:tcPr>
          <w:p>
            <w:r>
              <w:t>[6] Sutton (CDSS)</w:t>
            </w:r>
          </w:p>
        </w:tc>
        <w:tc>
          <w:tcPr>
            <w:tcW w:type="dxa" w:w="1805"/>
          </w:tcPr>
          <w:p>
            <w:r>
              <w:t>[5] Rajaraman</w:t>
            </w:r>
          </w:p>
        </w:tc>
      </w:tr>
      <w:tr>
        <w:tc>
          <w:tcPr>
            <w:tcW w:type="dxa" w:w="1805"/>
          </w:tcPr>
          <w:p>
            <w:r>
              <w:t>#10</w:t>
            </w:r>
          </w:p>
        </w:tc>
        <w:tc>
          <w:tcPr>
            <w:tcW w:type="dxa" w:w="1805"/>
          </w:tcPr>
          <w:p>
            <w:r>
              <w:t>[11]</w:t>
            </w:r>
          </w:p>
        </w:tc>
        <w:tc>
          <w:tcPr>
            <w:tcW w:type="dxa" w:w="1805"/>
          </w:tcPr>
          <w:p>
            <w:r>
              <w:t>Symptom-based CDSS suited to rural settings</w:t>
            </w:r>
          </w:p>
        </w:tc>
        <w:tc>
          <w:tcPr>
            <w:tcW w:type="dxa" w:w="1805"/>
          </w:tcPr>
          <w:p>
            <w:r>
              <w:t>[11] Garcez (neural-symbolic computing)</w:t>
            </w:r>
          </w:p>
        </w:tc>
        <w:tc>
          <w:tcPr>
            <w:tcW w:type="dxa" w:w="1805"/>
          </w:tcPr>
          <w:p>
            <w:r>
              <w:t>[10] Cunningham (RDTs)</w:t>
            </w:r>
          </w:p>
        </w:tc>
      </w:tr>
      <w:tr>
        <w:tc>
          <w:tcPr>
            <w:tcW w:type="dxa" w:w="1805"/>
          </w:tcPr>
          <w:p>
            <w:r>
              <w:t>#11</w:t>
            </w:r>
          </w:p>
        </w:tc>
        <w:tc>
          <w:tcPr>
            <w:tcW w:type="dxa" w:w="1805"/>
          </w:tcPr>
          <w:p>
            <w:r>
              <w:t>[1,3,5,15]</w:t>
            </w:r>
          </w:p>
        </w:tc>
        <w:tc>
          <w:tcPr>
            <w:tcW w:type="dxa" w:w="1805"/>
          </w:tcPr>
          <w:p>
            <w:r>
              <w:t>LLMs generating differential diagnoses / recommendations</w:t>
            </w:r>
          </w:p>
        </w:tc>
        <w:tc>
          <w:tcPr>
            <w:tcW w:type="dxa" w:w="1805"/>
          </w:tcPr>
          <w:p>
            <w:r>
              <w:t>[1] Zhou (OK); [3] Wang (OK); [5] Rajaraman (image); [15] Agarwal (mHealth)</w:t>
            </w:r>
          </w:p>
        </w:tc>
        <w:tc>
          <w:tcPr>
            <w:tcW w:type="dxa" w:w="1805"/>
          </w:tcPr>
          <w:p>
            <w:r>
              <w:t>[4] Kung; [14] Lievin (replace [5],[15])</w:t>
            </w:r>
          </w:p>
        </w:tc>
      </w:tr>
      <w:tr>
        <w:tc>
          <w:tcPr>
            <w:tcW w:type="dxa" w:w="1805"/>
          </w:tcPr>
          <w:p>
            <w:r>
              <w:t>#12</w:t>
            </w:r>
          </w:p>
        </w:tc>
        <w:tc>
          <w:tcPr>
            <w:tcW w:type="dxa" w:w="1805"/>
          </w:tcPr>
          <w:p>
            <w:r>
              <w:t>[22,21]</w:t>
            </w:r>
          </w:p>
        </w:tc>
        <w:tc>
          <w:tcPr>
            <w:tcW w:type="dxa" w:w="1805"/>
          </w:tcPr>
          <w:p>
            <w:r>
              <w:t>LLM hallucination / bias for underrepresented populations</w:t>
            </w:r>
          </w:p>
        </w:tc>
        <w:tc>
          <w:tcPr>
            <w:tcW w:type="dxa" w:w="1805"/>
          </w:tcPr>
          <w:p>
            <w:r>
              <w:t>[22] Kaggle dataset; [21] Ashley &amp; Phyo (antimalarials)</w:t>
            </w:r>
          </w:p>
        </w:tc>
        <w:tc>
          <w:tcPr>
            <w:tcW w:type="dxa" w:w="1805"/>
          </w:tcPr>
          <w:p>
            <w:r>
              <w:t>[20] Chen; [19] Wang Y</w:t>
            </w:r>
          </w:p>
        </w:tc>
      </w:tr>
      <w:tr>
        <w:tc>
          <w:tcPr>
            <w:tcW w:type="dxa" w:w="1805"/>
          </w:tcPr>
          <w:p>
            <w:r>
              <w:t>#13</w:t>
            </w:r>
          </w:p>
        </w:tc>
        <w:tc>
          <w:tcPr>
            <w:tcW w:type="dxa" w:w="1805"/>
          </w:tcPr>
          <w:p>
            <w:r>
              <w:t>[8]</w:t>
            </w:r>
          </w:p>
        </w:tc>
        <w:tc>
          <w:tcPr>
            <w:tcW w:type="dxa" w:w="1805"/>
          </w:tcPr>
          <w:p>
            <w:r>
              <w:t>Explainability improves clinician adoption</w:t>
            </w:r>
          </w:p>
        </w:tc>
        <w:tc>
          <w:tcPr>
            <w:tcW w:type="dxa" w:w="1805"/>
          </w:tcPr>
          <w:p>
            <w:r>
              <w:t>[8] Meta AI (Llama 3)</w:t>
            </w:r>
          </w:p>
        </w:tc>
        <w:tc>
          <w:tcPr>
            <w:tcW w:type="dxa" w:w="1805"/>
          </w:tcPr>
          <w:p>
            <w:r>
              <w:t>[7] Albahri</w:t>
            </w:r>
          </w:p>
        </w:tc>
      </w:tr>
      <w:tr>
        <w:tc>
          <w:tcPr>
            <w:tcW w:type="dxa" w:w="1805"/>
          </w:tcPr>
          <w:p>
            <w:r>
              <w:t>#14</w:t>
            </w:r>
          </w:p>
        </w:tc>
        <w:tc>
          <w:tcPr>
            <w:tcW w:type="dxa" w:w="1805"/>
          </w:tcPr>
          <w:p>
            <w:r>
              <w:t>[20,16,30]</w:t>
            </w:r>
          </w:p>
        </w:tc>
        <w:tc>
          <w:tcPr>
            <w:tcW w:type="dxa" w:w="1805"/>
          </w:tcPr>
          <w:p>
            <w:r>
              <w:t>Offline operation, zero cost, transparency</w:t>
            </w:r>
          </w:p>
        </w:tc>
        <w:tc>
          <w:tcPr>
            <w:tcW w:type="dxa" w:w="1805"/>
          </w:tcPr>
          <w:p>
            <w:r>
              <w:t>[20] Chen; [16] Zhang; [30] DOES NOT EXIST (list ends at [27])</w:t>
            </w:r>
          </w:p>
        </w:tc>
        <w:tc>
          <w:tcPr>
            <w:tcW w:type="dxa" w:w="1805"/>
          </w:tcPr>
          <w:p>
            <w:r>
              <w:t>[18] Wahl; [15] Agarwal; + a privacy ref (e.g. Kaissis) - missing from list</w:t>
            </w:r>
          </w:p>
        </w:tc>
      </w:tr>
      <w:tr>
        <w:tc>
          <w:tcPr>
            <w:tcW w:type="dxa" w:w="1805"/>
          </w:tcPr>
          <w:p>
            <w:r>
              <w:t>#15</w:t>
            </w:r>
          </w:p>
        </w:tc>
        <w:tc>
          <w:tcPr>
            <w:tcW w:type="dxa" w:w="1805"/>
          </w:tcPr>
          <w:p>
            <w:r>
              <w:t>[17]</w:t>
            </w:r>
          </w:p>
        </w:tc>
        <w:tc>
          <w:tcPr>
            <w:tcW w:type="dxa" w:w="1805"/>
          </w:tcPr>
          <w:p>
            <w:r>
              <w:t>LLM prompt engineering / symptom-referencing explanations</w:t>
            </w:r>
          </w:p>
        </w:tc>
        <w:tc>
          <w:tcPr>
            <w:tcW w:type="dxa" w:w="1805"/>
          </w:tcPr>
          <w:p>
            <w:r>
              <w:t>[17] Marsh (life-threatening malaria)</w:t>
            </w:r>
          </w:p>
        </w:tc>
        <w:tc>
          <w:tcPr>
            <w:tcW w:type="dxa" w:w="1805"/>
          </w:tcPr>
          <w:p>
            <w:r>
              <w:t>[16] Zhang</w:t>
            </w:r>
          </w:p>
        </w:tc>
      </w:tr>
      <w:tr>
        <w:tc>
          <w:tcPr>
            <w:tcW w:type="dxa" w:w="1805"/>
          </w:tcPr>
          <w:p>
            <w:r>
              <w:t>#16</w:t>
            </w:r>
          </w:p>
        </w:tc>
        <w:tc>
          <w:tcPr>
            <w:tcW w:type="dxa" w:w="1805"/>
          </w:tcPr>
          <w:p>
            <w:r>
              <w:t>[27]</w:t>
            </w:r>
          </w:p>
        </w:tc>
        <w:tc>
          <w:tcPr>
            <w:tcW w:type="dxa" w:w="1805"/>
          </w:tcPr>
          <w:p>
            <w:r>
              <w:t>Kaggle Malaria Diagnosis Dataset</w:t>
            </w:r>
          </w:p>
        </w:tc>
        <w:tc>
          <w:tcPr>
            <w:tcW w:type="dxa" w:w="1805"/>
          </w:tcPr>
          <w:p>
            <w:r>
              <w:t>[27] Dietterich (statistical tests)</w:t>
            </w:r>
          </w:p>
        </w:tc>
        <w:tc>
          <w:tcPr>
            <w:tcW w:type="dxa" w:w="1805"/>
          </w:tcPr>
          <w:p>
            <w:r>
              <w:t>[22] Programmer3 (Kaggle dataset)</w:t>
            </w:r>
          </w:p>
        </w:tc>
      </w:tr>
      <w:tr>
        <w:tc>
          <w:tcPr>
            <w:tcW w:type="dxa" w:w="1805"/>
          </w:tcPr>
          <w:p>
            <w:r>
              <w:t>#17</w:t>
            </w:r>
          </w:p>
        </w:tc>
        <w:tc>
          <w:tcPr>
            <w:tcW w:type="dxa" w:w="1805"/>
          </w:tcPr>
          <w:p>
            <w:r>
              <w:t>[2,18]</w:t>
            </w:r>
          </w:p>
        </w:tc>
        <w:tc>
          <w:tcPr>
            <w:tcW w:type="dxa" w:w="1805"/>
          </w:tcPr>
          <w:p>
            <w:r>
              <w:t>Four-tier rules based on WHO severity guidelines</w:t>
            </w:r>
          </w:p>
        </w:tc>
        <w:tc>
          <w:tcPr>
            <w:tcW w:type="dxa" w:w="1805"/>
          </w:tcPr>
          <w:p>
            <w:r>
              <w:t>[2] WHO Guidelines (OK); [18] Wahl (AI in global health)</w:t>
            </w:r>
          </w:p>
        </w:tc>
        <w:tc>
          <w:tcPr>
            <w:tcW w:type="dxa" w:w="1805"/>
          </w:tcPr>
          <w:p>
            <w:r>
              <w:t>[17] Marsh (clinical severity indicators)</w:t>
            </w:r>
          </w:p>
        </w:tc>
      </w:tr>
    </w:tbl>
    <w:sectPr w:rsidR="00E053DC" w:rsidSect="00034616">
      <w:headerReference w:type="default" r:id="rId14"/>
      <w:footerReference w:type="default" r:id="rId15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5574F" w:rsidRDefault="0045574F">
      <w:pPr>
        <w:spacing w:after="0" w:line="240" w:lineRule="auto"/>
      </w:pPr>
      <w:r>
        <w:separator/>
      </w:r>
    </w:p>
  </w:endnote>
  <w:endnote w:type="continuationSeparator" w:id="0">
    <w:p w:rsidR="0045574F" w:rsidRDefault="004557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10F8" w:rsidRDefault="00D710F8">
    <w:pPr>
      <w:pStyle w:val="Pieddepage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5574F" w:rsidRDefault="0045574F">
      <w:pPr>
        <w:spacing w:after="0" w:line="240" w:lineRule="auto"/>
      </w:pPr>
      <w:r>
        <w:separator/>
      </w:r>
    </w:p>
  </w:footnote>
  <w:footnote w:type="continuationSeparator" w:id="0">
    <w:p w:rsidR="0045574F" w:rsidRDefault="004557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10F8" w:rsidRDefault="00D710F8">
    <w:pPr>
      <w:pStyle w:val="En-tte"/>
      <w:jc w:val="right"/>
    </w:pPr>
    <w:r>
      <w:rPr>
        <w:i/>
        <w:color w:val="64748B"/>
        <w:sz w:val="18"/>
      </w:rPr>
      <w:t>MalariaLLM — Jemiri &amp; Aladetola,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93133"/>
    <w:multiLevelType w:val="multilevel"/>
    <w:tmpl w:val="726C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70459"/>
    <w:multiLevelType w:val="multilevel"/>
    <w:tmpl w:val="19BCA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C03C4C"/>
    <w:multiLevelType w:val="multilevel"/>
    <w:tmpl w:val="F506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B04E50"/>
    <w:multiLevelType w:val="multilevel"/>
    <w:tmpl w:val="1BFC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A53F2"/>
    <w:multiLevelType w:val="multilevel"/>
    <w:tmpl w:val="49CA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D6959"/>
    <w:multiLevelType w:val="multilevel"/>
    <w:tmpl w:val="7B84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B950C6"/>
    <w:multiLevelType w:val="multilevel"/>
    <w:tmpl w:val="28B2A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E327F8"/>
    <w:multiLevelType w:val="multilevel"/>
    <w:tmpl w:val="3C4A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503991"/>
    <w:multiLevelType w:val="multilevel"/>
    <w:tmpl w:val="8006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12ED7"/>
    <w:multiLevelType w:val="multilevel"/>
    <w:tmpl w:val="2FF0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023E4F"/>
    <w:multiLevelType w:val="multilevel"/>
    <w:tmpl w:val="1522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12912"/>
    <w:multiLevelType w:val="multilevel"/>
    <w:tmpl w:val="8012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A44952"/>
    <w:multiLevelType w:val="multilevel"/>
    <w:tmpl w:val="C7A0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B605BE"/>
    <w:multiLevelType w:val="multilevel"/>
    <w:tmpl w:val="FF98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5"/>
  </w:num>
  <w:num w:numId="12">
    <w:abstractNumId w:val="13"/>
  </w:num>
  <w:num w:numId="13">
    <w:abstractNumId w:val="20"/>
  </w:num>
  <w:num w:numId="14">
    <w:abstractNumId w:val="21"/>
  </w:num>
  <w:num w:numId="15">
    <w:abstractNumId w:val="19"/>
  </w:num>
  <w:num w:numId="16">
    <w:abstractNumId w:val="11"/>
  </w:num>
  <w:num w:numId="17">
    <w:abstractNumId w:val="22"/>
  </w:num>
  <w:num w:numId="18">
    <w:abstractNumId w:val="9"/>
  </w:num>
  <w:num w:numId="19">
    <w:abstractNumId w:val="16"/>
  </w:num>
  <w:num w:numId="20">
    <w:abstractNumId w:val="12"/>
  </w:num>
  <w:num w:numId="21">
    <w:abstractNumId w:val="14"/>
  </w:num>
  <w:num w:numId="22">
    <w:abstractNumId w:val="17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2668"/>
    <w:rsid w:val="0029639D"/>
    <w:rsid w:val="00326F90"/>
    <w:rsid w:val="0045574F"/>
    <w:rsid w:val="00512113"/>
    <w:rsid w:val="006B4C8B"/>
    <w:rsid w:val="006E5431"/>
    <w:rsid w:val="00735F66"/>
    <w:rsid w:val="007E337C"/>
    <w:rsid w:val="009C3E63"/>
    <w:rsid w:val="00AA1D8D"/>
    <w:rsid w:val="00AC4E02"/>
    <w:rsid w:val="00B47730"/>
    <w:rsid w:val="00BC182D"/>
    <w:rsid w:val="00C51692"/>
    <w:rsid w:val="00C853E2"/>
    <w:rsid w:val="00CB0664"/>
    <w:rsid w:val="00D710F8"/>
    <w:rsid w:val="00D97365"/>
    <w:rsid w:val="00DA2F44"/>
    <w:rsid w:val="00E053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442EA0"/>
  <w14:defaultImageDpi w14:val="300"/>
  <w15:docId w15:val="{C9BB5797-F35E-48F3-A277-40213304A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710F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fr-FR" w:eastAsia="fr-FR"/>
    </w:rPr>
  </w:style>
  <w:style w:type="character" w:styleId="Lienhypertexte">
    <w:name w:val="Hyperlink"/>
    <w:basedOn w:val="Policepardfaut"/>
    <w:uiPriority w:val="99"/>
    <w:unhideWhenUsed/>
    <w:rsid w:val="00E053DC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053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2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99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4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83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57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orcid.org/0009-0005-9338-7682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olaoluwa-demola.aladetola@sorbonne-university.fr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E90DBF-0366-4822-9668-ED943835C2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12</Pages>
  <Words>2624</Words>
  <Characters>14433</Characters>
  <Application>Microsoft Office Word</Application>
  <DocSecurity>0</DocSecurity>
  <Lines>120</Lines>
  <Paragraphs>34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Olaoluwa Demola Aladetola</cp:lastModifiedBy>
  <cp:revision>4</cp:revision>
  <dcterms:created xsi:type="dcterms:W3CDTF">2026-03-10T10:08:00Z</dcterms:created>
  <dcterms:modified xsi:type="dcterms:W3CDTF">2026-03-29T09:59:00Z</dcterms:modified>
  <cp:category/>
</cp:coreProperties>
</file>