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53DC" w:rsidRDefault="00E053DC" w:rsidP="00E053DC">
      <w:pPr>
        <w:pStyle w:val="Titre1"/>
        <w:rPr>
          <w:sz w:val="48"/>
        </w:rPr>
      </w:pPr>
      <w:r>
        <w:rPr>
          <w:rStyle w:val="lev"/>
          <w:b/>
          <w:bCs/>
        </w:rPr>
        <w:t>A Hybrid Clinical Decision Support System for Malaria Diagnosis Using Rule-Based Classification and Large Language Model Reasoning</w:t>
      </w:r>
    </w:p>
    <w:p w:rsidR="00E053DC" w:rsidRDefault="00E053DC" w:rsidP="00E053DC">
      <w:pPr>
        <w:pStyle w:val="NormalWeb"/>
      </w:pPr>
      <w:proofErr w:type="spellStart"/>
      <w:proofErr w:type="gramStart"/>
      <w:r>
        <w:rPr>
          <w:rStyle w:val="lev"/>
        </w:rPr>
        <w:t>Authors</w:t>
      </w:r>
      <w:proofErr w:type="spellEnd"/>
      <w:r>
        <w:rPr>
          <w:rStyle w:val="lev"/>
        </w:rPr>
        <w:t>:</w:t>
      </w:r>
      <w:proofErr w:type="gramEnd"/>
      <w:r>
        <w:br/>
      </w:r>
      <w:proofErr w:type="spellStart"/>
      <w:r>
        <w:t>Jemiri</w:t>
      </w:r>
      <w:proofErr w:type="spellEnd"/>
      <w:r>
        <w:t xml:space="preserve"> Daniel </w:t>
      </w:r>
      <w:proofErr w:type="spellStart"/>
      <w:r>
        <w:t>Taiwo</w:t>
      </w:r>
      <w:proofErr w:type="spellEnd"/>
      <w:r>
        <w:t xml:space="preserve">, </w:t>
      </w:r>
      <w:proofErr w:type="spellStart"/>
      <w:r>
        <w:t>B.Tech</w:t>
      </w:r>
      <w:proofErr w:type="spellEnd"/>
      <w:r>
        <w:br/>
      </w:r>
      <w:proofErr w:type="spellStart"/>
      <w:r>
        <w:t>Department</w:t>
      </w:r>
      <w:proofErr w:type="spellEnd"/>
      <w:r>
        <w:t xml:space="preserve"> of Computer Science, </w:t>
      </w:r>
      <w:proofErr w:type="spellStart"/>
      <w:r>
        <w:t>Federal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of </w:t>
      </w:r>
      <w:proofErr w:type="spellStart"/>
      <w:r>
        <w:t>Technology</w:t>
      </w:r>
      <w:proofErr w:type="spellEnd"/>
      <w:r>
        <w:t xml:space="preserve"> Owerri (FUTO), Owerri, </w:t>
      </w:r>
      <w:proofErr w:type="spellStart"/>
      <w:r>
        <w:t>Imo</w:t>
      </w:r>
      <w:proofErr w:type="spellEnd"/>
      <w:r>
        <w:t xml:space="preserve"> State, Nigeria</w:t>
      </w:r>
      <w:r>
        <w:br/>
        <w:t xml:space="preserve">Email: danieljemiri@gmail.com | ORCID: </w:t>
      </w:r>
      <w:hyperlink r:id="rId8" w:tgtFrame="_new" w:history="1">
        <w:r>
          <w:rPr>
            <w:rStyle w:val="Lienhypertexte"/>
            <w:rFonts w:eastAsiaTheme="majorEastAsia"/>
          </w:rPr>
          <w:t>https://orcid.org/0009-0005-9338-7682</w:t>
        </w:r>
      </w:hyperlink>
    </w:p>
    <w:p w:rsidR="00E053DC" w:rsidRDefault="00E053DC" w:rsidP="00E053DC">
      <w:pPr>
        <w:pStyle w:val="NormalWeb"/>
      </w:pPr>
      <w:proofErr w:type="spellStart"/>
      <w:r>
        <w:t>Olaoluwa</w:t>
      </w:r>
      <w:proofErr w:type="spellEnd"/>
      <w:r>
        <w:t xml:space="preserve"> </w:t>
      </w:r>
      <w:proofErr w:type="spellStart"/>
      <w:r>
        <w:t>Demola</w:t>
      </w:r>
      <w:proofErr w:type="spellEnd"/>
      <w:r>
        <w:t xml:space="preserve"> </w:t>
      </w:r>
      <w:proofErr w:type="spellStart"/>
      <w:r>
        <w:t>Aladetola</w:t>
      </w:r>
      <w:proofErr w:type="spellEnd"/>
      <w:r>
        <w:t xml:space="preserve">, </w:t>
      </w:r>
      <w:proofErr w:type="spellStart"/>
      <w:proofErr w:type="gramStart"/>
      <w:r>
        <w:t>Ph.D</w:t>
      </w:r>
      <w:proofErr w:type="spellEnd"/>
      <w:proofErr w:type="gramEnd"/>
      <w:r>
        <w:br/>
        <w:t xml:space="preserve">Assistant Professor, Sorbonne </w:t>
      </w:r>
      <w:proofErr w:type="spellStart"/>
      <w:r>
        <w:t>University</w:t>
      </w:r>
      <w:proofErr w:type="spellEnd"/>
      <w:r>
        <w:t>, Paris, France</w:t>
      </w:r>
      <w:r>
        <w:br/>
        <w:t xml:space="preserve">Email: </w:t>
      </w:r>
      <w:hyperlink r:id="rId9" w:history="1">
        <w:r w:rsidRPr="00E66015">
          <w:rPr>
            <w:rStyle w:val="Lienhypertexte"/>
          </w:rPr>
          <w:t>olaoluwa-demola.aladetola@sorbonne-university.fr</w:t>
        </w:r>
      </w:hyperlink>
    </w:p>
    <w:p w:rsidR="00E053DC" w:rsidRDefault="00E053DC" w:rsidP="00E053DC">
      <w:pPr>
        <w:pStyle w:val="Titre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FR" w:eastAsia="fr-FR"/>
        </w:rPr>
      </w:pPr>
    </w:p>
    <w:p w:rsidR="00BC182D" w:rsidRDefault="00AC4E02" w:rsidP="00E053DC">
      <w:pPr>
        <w:pStyle w:val="Titre2"/>
      </w:pPr>
      <w:r>
        <w:t>Abstract</w:t>
      </w:r>
    </w:p>
    <w:p w:rsidR="007E337C" w:rsidRPr="00EC6407" w:rsidRDefault="007E337C" w:rsidP="007E337C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fr-FR"/>
        </w:rPr>
      </w:pPr>
      <w:r w:rsidRPr="00EC6407">
        <w:rPr>
          <w:rFonts w:eastAsia="Times New Roman" w:cs="Times New Roman"/>
          <w:szCs w:val="24"/>
          <w:lang w:eastAsia="fr-FR"/>
        </w:rPr>
        <w:t xml:space="preserve">Malaria remains a leading cause of preventable mortality worldwide, particularly in sub-Saharan Africa, where diagnostic resources are limited. Accurate early-stage diagnosis is challenging due to symptom overlap with other febrile illnesses. In this work, a hybrid clinical decision support system (CDSS) is developed that integrates deterministic rule-based malaria severity classification with a large language model (LLM) reasoning module to generate patient-specific clinical explanations. The system was evaluated on 1,682 cases (1,622 from the publicly available Kaggle Malaria Diagnosis Dataset, 60 synthetic) across four severity levels: No Malaria, Stage I (uncomplicated), Stage II (moderate), and Critical. The hybrid system achieved </w:t>
      </w:r>
      <w:r w:rsidRPr="00EC6407">
        <w:rPr>
          <w:rFonts w:eastAsia="Times New Roman" w:cs="Times New Roman"/>
          <w:b/>
          <w:bCs/>
          <w:szCs w:val="24"/>
          <w:lang w:eastAsia="fr-FR"/>
        </w:rPr>
        <w:t>87.22% overall accuracy</w:t>
      </w:r>
      <w:r w:rsidRPr="00EC6407">
        <w:rPr>
          <w:rFonts w:eastAsia="Times New Roman" w:cs="Times New Roman"/>
          <w:szCs w:val="24"/>
          <w:lang w:eastAsia="fr-FR"/>
        </w:rPr>
        <w:t xml:space="preserve">, a </w:t>
      </w:r>
      <w:r w:rsidRPr="00EC6407">
        <w:rPr>
          <w:rFonts w:eastAsia="Times New Roman" w:cs="Times New Roman"/>
          <w:b/>
          <w:bCs/>
          <w:szCs w:val="24"/>
          <w:lang w:eastAsia="fr-FR"/>
        </w:rPr>
        <w:t>56.6 percentage point improvement</w:t>
      </w:r>
      <w:r w:rsidRPr="00EC6407">
        <w:rPr>
          <w:rFonts w:eastAsia="Times New Roman" w:cs="Times New Roman"/>
          <w:szCs w:val="24"/>
          <w:lang w:eastAsia="fr-FR"/>
        </w:rPr>
        <w:t xml:space="preserve"> over the baseline rule-based system (30.62%), with </w:t>
      </w:r>
      <w:r w:rsidRPr="00EC6407">
        <w:rPr>
          <w:rFonts w:eastAsia="Times New Roman" w:cs="Times New Roman"/>
          <w:b/>
          <w:bCs/>
          <w:szCs w:val="24"/>
          <w:lang w:eastAsia="fr-FR"/>
        </w:rPr>
        <w:t>Stage I sensitivity increasing from 1.84% to 98.90%</w:t>
      </w:r>
      <w:r w:rsidRPr="00EC6407">
        <w:rPr>
          <w:rFonts w:eastAsia="Times New Roman" w:cs="Times New Roman"/>
          <w:szCs w:val="24"/>
          <w:lang w:eastAsia="fr-FR"/>
        </w:rPr>
        <w:t>, while maintaining 100% sensitivity for Critical malaria. Average LLM inference time was 6.3 s per case, and patient-specific explanations were generated with a mean confidence of 85%. The fully offline, privacy-preserving architecture allows deployment on commodity hardware with zero recurring costs. These results demonstrate that hybrid rule-based and LLM architectures can substantially enhance diagnostic performance while providing explainable, clinically actionable insights in resource-constrained settings.</w:t>
      </w:r>
    </w:p>
    <w:p w:rsidR="00BC182D" w:rsidRPr="00E053DC" w:rsidRDefault="007E337C" w:rsidP="00E053DC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EC6407">
        <w:rPr>
          <w:rFonts w:eastAsia="Times New Roman" w:cs="Times New Roman"/>
          <w:b/>
          <w:bCs/>
          <w:szCs w:val="24"/>
          <w:lang w:eastAsia="fr-FR"/>
        </w:rPr>
        <w:t>Keywords:</w:t>
      </w:r>
      <w:r w:rsidRPr="00EC6407">
        <w:rPr>
          <w:rFonts w:eastAsia="Times New Roman" w:cs="Times New Roman"/>
          <w:szCs w:val="24"/>
          <w:lang w:eastAsia="fr-FR"/>
        </w:rPr>
        <w:t xml:space="preserve"> Malaria diagnosis; Clinical decision support system; Large language models; Hybrid AI; Explainable AI; Resource-limited settings</w:t>
      </w:r>
    </w:p>
    <w:p w:rsidR="00BC182D" w:rsidRDefault="00AC4E02" w:rsidP="00E053DC">
      <w:pPr>
        <w:pStyle w:val="Titre2"/>
      </w:pPr>
      <w:r>
        <w:t>1. Introduction</w:t>
      </w:r>
    </w:p>
    <w:p w:rsidR="006B4C8B" w:rsidRPr="00EC6407" w:rsidRDefault="006B4C8B" w:rsidP="006B4C8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fr-FR"/>
        </w:rPr>
      </w:pPr>
      <w:r w:rsidRPr="00EC6407">
        <w:rPr>
          <w:rFonts w:eastAsia="Times New Roman" w:cs="Times New Roman"/>
          <w:szCs w:val="24"/>
          <w:lang w:eastAsia="fr-FR"/>
        </w:rPr>
        <w:t xml:space="preserve">Malaria remains a major global health challenge, causing approximately </w:t>
      </w:r>
      <w:r w:rsidRPr="00EC6407">
        <w:rPr>
          <w:rFonts w:eastAsia="Times New Roman" w:cs="Times New Roman"/>
          <w:b/>
          <w:bCs/>
          <w:szCs w:val="24"/>
          <w:lang w:eastAsia="fr-FR"/>
        </w:rPr>
        <w:t>608,000 deaths in 2022</w:t>
      </w:r>
      <w:r w:rsidRPr="00EC6407">
        <w:rPr>
          <w:rFonts w:eastAsia="Times New Roman" w:cs="Times New Roman"/>
          <w:szCs w:val="24"/>
          <w:lang w:eastAsia="fr-FR"/>
        </w:rPr>
        <w:t xml:space="preserve"> and </w:t>
      </w:r>
      <w:r w:rsidRPr="00EC6407">
        <w:rPr>
          <w:rFonts w:eastAsia="Times New Roman" w:cs="Times New Roman"/>
          <w:b/>
          <w:bCs/>
          <w:szCs w:val="24"/>
          <w:lang w:eastAsia="fr-FR"/>
        </w:rPr>
        <w:t>249 million cases worldwide</w:t>
      </w:r>
      <w:r w:rsidRPr="00EC6407">
        <w:rPr>
          <w:rFonts w:eastAsia="Times New Roman" w:cs="Times New Roman"/>
          <w:szCs w:val="24"/>
          <w:lang w:eastAsia="fr-FR"/>
        </w:rPr>
        <w:t xml:space="preserve">, predominantly in sub-Saharan Africa [10]. Children under five and pregnant women are disproportionately affected, with the disease imposing significant economic and health system burdens [23]. Despite decades of interventions, </w:t>
      </w:r>
      <w:r w:rsidRPr="00EC6407">
        <w:rPr>
          <w:rFonts w:eastAsia="Times New Roman" w:cs="Times New Roman"/>
          <w:b/>
          <w:bCs/>
          <w:szCs w:val="24"/>
          <w:lang w:eastAsia="fr-FR"/>
        </w:rPr>
        <w:t>early detection remains a critical bottleneck</w:t>
      </w:r>
      <w:r w:rsidRPr="00EC6407">
        <w:rPr>
          <w:rFonts w:eastAsia="Times New Roman" w:cs="Times New Roman"/>
          <w:szCs w:val="24"/>
          <w:lang w:eastAsia="fr-FR"/>
        </w:rPr>
        <w:t>, exacerbated by symptom overlap with other febrile illnesses and the limitations of standard diagnostic tests such as microscopy and rapid diagnostic tests (RDTs) [2,11].</w:t>
      </w:r>
      <w:r>
        <w:rPr>
          <w:b/>
          <w:color w:val="C00000"/>
          <w:sz w:val="18"/>
        </w:rPr>
        <w:t xml:space="preserve"> [CITATION CHECK: in-text [10] cites the WHO disease-burden figures (249M cases / 608,000 deaths, 2022) but ref [10] is Cunningham et al. (RDT accuracy); the WHO World Malaria Report is ref [9]. ALSO in-text [23] cites the malaria economic/health-system burden but ref [23] is McNemar 1947 (a statistical test). Confirm intended sources.]</w:t>
      </w:r>
      <w:r>
        <w:rPr>
          <w:b/>
          <w:color w:val="C00000"/>
          <w:sz w:val="18"/>
        </w:rPr>
        <w:t xml:space="preserve"> [CITATION CHECK: in-text [2,11]: ref [2] (WHO Guidelines) is appropriate, but ref [11] is Garcez (neural-symbolic computing); a diagnostic-test/RDT reference (Cunningham, ref [10]) appears intended. Confirm.]</w:t>
      </w:r>
    </w:p>
    <w:p w:rsidR="006B4C8B" w:rsidRPr="00EC6407" w:rsidRDefault="006B4C8B" w:rsidP="006B4C8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fr-FR"/>
        </w:rPr>
      </w:pPr>
      <w:r w:rsidRPr="00EC6407">
        <w:rPr>
          <w:rFonts w:eastAsia="Times New Roman" w:cs="Times New Roman"/>
          <w:szCs w:val="24"/>
          <w:lang w:eastAsia="fr-FR"/>
        </w:rPr>
        <w:lastRenderedPageBreak/>
        <w:t xml:space="preserve">Rule-based clinical decision support systems (CDSS) have been proposed to assist health workers in low-resource settings [7,14]. These systems encode expert knowledge using IF-THEN rules and operate without internet connectivity. However, purely deterministic systems are limited: they </w:t>
      </w:r>
      <w:r w:rsidRPr="00EC6407">
        <w:rPr>
          <w:rFonts w:eastAsia="Times New Roman" w:cs="Times New Roman"/>
          <w:b/>
          <w:bCs/>
          <w:szCs w:val="24"/>
          <w:lang w:eastAsia="fr-FR"/>
        </w:rPr>
        <w:t>cannot generalize to atypical presentations</w:t>
      </w:r>
      <w:r w:rsidRPr="00EC6407">
        <w:rPr>
          <w:rFonts w:eastAsia="Times New Roman" w:cs="Times New Roman"/>
          <w:szCs w:val="24"/>
          <w:lang w:eastAsia="fr-FR"/>
        </w:rPr>
        <w:t xml:space="preserve">, provide no </w:t>
      </w:r>
      <w:r w:rsidRPr="00EC6407">
        <w:rPr>
          <w:rFonts w:eastAsia="Times New Roman" w:cs="Times New Roman"/>
          <w:b/>
          <w:bCs/>
          <w:szCs w:val="24"/>
          <w:lang w:eastAsia="fr-FR"/>
        </w:rPr>
        <w:t>natural language reasoning</w:t>
      </w:r>
      <w:r w:rsidRPr="00EC6407">
        <w:rPr>
          <w:rFonts w:eastAsia="Times New Roman" w:cs="Times New Roman"/>
          <w:szCs w:val="24"/>
          <w:lang w:eastAsia="fr-FR"/>
        </w:rPr>
        <w:t>, and require labor-intensive maintenance. The baseline rule-based malaria system from FUTO achieved only 30.62% overall accuracy, highlighting these constraints.</w:t>
      </w:r>
      <w:r>
        <w:rPr>
          <w:b/>
          <w:color w:val="C00000"/>
          <w:sz w:val="18"/>
        </w:rPr>
        <w:t xml:space="preserve"> [CITATION CHECK: in-text [7,14]: ref [7] is Albahri (explainable AI) and ref [14] is Lievin (LLM reasoning); rule-based CDSS / expert-system references (Sutton ref [6]; Abu-Naser ref [13]) appear intended. Confirm.]</w:t>
      </w:r>
    </w:p>
    <w:p w:rsidR="006B4C8B" w:rsidRPr="00EC6407" w:rsidRDefault="006B4C8B" w:rsidP="006B4C8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fr-FR"/>
        </w:rPr>
      </w:pPr>
      <w:r w:rsidRPr="00EC6407">
        <w:rPr>
          <w:rFonts w:eastAsia="Times New Roman" w:cs="Times New Roman"/>
          <w:szCs w:val="24"/>
          <w:lang w:eastAsia="fr-FR"/>
        </w:rPr>
        <w:t xml:space="preserve">Large language models (LLMs), including </w:t>
      </w:r>
      <w:r w:rsidRPr="00EC6407">
        <w:rPr>
          <w:rFonts w:eastAsia="Times New Roman" w:cs="Times New Roman"/>
          <w:b/>
          <w:bCs/>
          <w:szCs w:val="24"/>
          <w:lang w:eastAsia="fr-FR"/>
        </w:rPr>
        <w:t>Llama 3.1</w:t>
      </w:r>
      <w:r w:rsidRPr="00EC6407">
        <w:rPr>
          <w:rFonts w:eastAsia="Times New Roman" w:cs="Times New Roman"/>
          <w:szCs w:val="24"/>
          <w:lang w:eastAsia="fr-FR"/>
        </w:rPr>
        <w:t xml:space="preserve">, have demonstrated substantial clinical reasoning capabilities in structured and unstructured medical tasks [5,3,15]. LLMs excel at handling </w:t>
      </w:r>
      <w:r w:rsidRPr="00EC6407">
        <w:rPr>
          <w:rFonts w:eastAsia="Times New Roman" w:cs="Times New Roman"/>
          <w:b/>
          <w:bCs/>
          <w:szCs w:val="24"/>
          <w:lang w:eastAsia="fr-FR"/>
        </w:rPr>
        <w:t>natural language variability</w:t>
      </w:r>
      <w:r w:rsidRPr="00EC6407">
        <w:rPr>
          <w:rFonts w:eastAsia="Times New Roman" w:cs="Times New Roman"/>
          <w:szCs w:val="24"/>
          <w:lang w:eastAsia="fr-FR"/>
        </w:rPr>
        <w:t xml:space="preserve">, but relying on them for severity classification risks </w:t>
      </w:r>
      <w:r w:rsidRPr="00EC6407">
        <w:rPr>
          <w:rFonts w:eastAsia="Times New Roman" w:cs="Times New Roman"/>
          <w:b/>
          <w:bCs/>
          <w:szCs w:val="24"/>
          <w:lang w:eastAsia="fr-FR"/>
        </w:rPr>
        <w:t>hallucination</w:t>
      </w:r>
      <w:r w:rsidRPr="00EC6407">
        <w:rPr>
          <w:rFonts w:eastAsia="Times New Roman" w:cs="Times New Roman"/>
          <w:szCs w:val="24"/>
          <w:lang w:eastAsia="fr-FR"/>
        </w:rPr>
        <w:t>, inconsistent predictions, and patient privacy concerns when using cloud APIs [22,20].</w:t>
      </w:r>
      <w:r>
        <w:rPr>
          <w:b/>
          <w:color w:val="C00000"/>
          <w:sz w:val="18"/>
        </w:rPr>
        <w:t xml:space="preserve"> [CITATION CHECK: in-text [5,3,15]: ref [5] is Rajaraman (image detection) and ref [15] is Agarwal (mHealth); LLM clinical-reasoning references (e.g. Kung ref [4]; Lievin ref [14]) appear intended. Confirm.]</w:t>
      </w:r>
      <w:r>
        <w:rPr>
          <w:b/>
          <w:color w:val="C00000"/>
          <w:sz w:val="18"/>
        </w:rPr>
        <w:t xml:space="preserve"> [CITATION CHECK: in-text [22,20]: ref [22] is the Kaggle dataset (Programmer3); intended references for hallucination/privacy risk appear to be Chen (ref [20]) and Wahl (ref [18]). Confirm.]</w:t>
      </w:r>
    </w:p>
    <w:p w:rsidR="006B4C8B" w:rsidRPr="00EC6407" w:rsidRDefault="006B4C8B" w:rsidP="006B4C8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fr-FR"/>
        </w:rPr>
      </w:pPr>
      <w:r w:rsidRPr="00EC6407">
        <w:rPr>
          <w:rFonts w:eastAsia="Times New Roman" w:cs="Times New Roman"/>
          <w:szCs w:val="24"/>
          <w:lang w:eastAsia="fr-FR"/>
        </w:rPr>
        <w:t xml:space="preserve">To address these challenges, a </w:t>
      </w:r>
      <w:r w:rsidRPr="00EC6407">
        <w:rPr>
          <w:rFonts w:eastAsia="Times New Roman" w:cs="Times New Roman"/>
          <w:b/>
          <w:bCs/>
          <w:szCs w:val="24"/>
          <w:lang w:eastAsia="fr-FR"/>
        </w:rPr>
        <w:t>hybrid architecture</w:t>
      </w:r>
      <w:r w:rsidRPr="00EC6407">
        <w:rPr>
          <w:rFonts w:eastAsia="Times New Roman" w:cs="Times New Roman"/>
          <w:szCs w:val="24"/>
          <w:lang w:eastAsia="fr-FR"/>
        </w:rPr>
        <w:t xml:space="preserve"> is adopted. Deterministic rules govern </w:t>
      </w:r>
      <w:r w:rsidRPr="00EC6407">
        <w:rPr>
          <w:rFonts w:eastAsia="Times New Roman" w:cs="Times New Roman"/>
          <w:b/>
          <w:bCs/>
          <w:szCs w:val="24"/>
          <w:lang w:eastAsia="fr-FR"/>
        </w:rPr>
        <w:t>severity classification</w:t>
      </w:r>
      <w:r w:rsidRPr="00EC6407">
        <w:rPr>
          <w:rFonts w:eastAsia="Times New Roman" w:cs="Times New Roman"/>
          <w:szCs w:val="24"/>
          <w:lang w:eastAsia="fr-FR"/>
        </w:rPr>
        <w:t xml:space="preserve">, ensuring safety-critical predictions, while the LLM generates </w:t>
      </w:r>
      <w:r w:rsidRPr="00EC6407">
        <w:rPr>
          <w:rFonts w:eastAsia="Times New Roman" w:cs="Times New Roman"/>
          <w:b/>
          <w:bCs/>
          <w:szCs w:val="24"/>
          <w:lang w:eastAsia="fr-FR"/>
        </w:rPr>
        <w:t>personalized, natural-language explanations</w:t>
      </w:r>
      <w:r w:rsidRPr="00EC6407">
        <w:rPr>
          <w:rFonts w:eastAsia="Times New Roman" w:cs="Times New Roman"/>
          <w:szCs w:val="24"/>
          <w:lang w:eastAsia="fr-FR"/>
        </w:rPr>
        <w:t xml:space="preserve"> for each patient. This approach combines reliability, </w:t>
      </w:r>
      <w:proofErr w:type="spellStart"/>
      <w:r w:rsidRPr="00EC6407">
        <w:rPr>
          <w:rFonts w:eastAsia="Times New Roman" w:cs="Times New Roman"/>
          <w:szCs w:val="24"/>
          <w:lang w:eastAsia="fr-FR"/>
        </w:rPr>
        <w:t>explainability</w:t>
      </w:r>
      <w:proofErr w:type="spellEnd"/>
      <w:r w:rsidRPr="00EC6407">
        <w:rPr>
          <w:rFonts w:eastAsia="Times New Roman" w:cs="Times New Roman"/>
          <w:szCs w:val="24"/>
          <w:lang w:eastAsia="fr-FR"/>
        </w:rPr>
        <w:t xml:space="preserve">, and adaptability, making it suitable for </w:t>
      </w:r>
      <w:r w:rsidRPr="00EC6407">
        <w:rPr>
          <w:rFonts w:eastAsia="Times New Roman" w:cs="Times New Roman"/>
          <w:b/>
          <w:bCs/>
          <w:szCs w:val="24"/>
          <w:lang w:eastAsia="fr-FR"/>
        </w:rPr>
        <w:t>resource-limited clinical environments</w:t>
      </w:r>
      <w:r w:rsidRPr="00EC6407">
        <w:rPr>
          <w:rFonts w:eastAsia="Times New Roman" w:cs="Times New Roman"/>
          <w:szCs w:val="24"/>
          <w:lang w:eastAsia="fr-FR"/>
        </w:rPr>
        <w:t>.</w:t>
      </w:r>
    </w:p>
    <w:p w:rsidR="006B4C8B" w:rsidRPr="00EC6407" w:rsidRDefault="006B4C8B" w:rsidP="006B4C8B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EC6407">
        <w:rPr>
          <w:rFonts w:eastAsia="Times New Roman" w:cs="Times New Roman"/>
          <w:szCs w:val="24"/>
          <w:lang w:eastAsia="fr-FR"/>
        </w:rPr>
        <w:t>The primary contributions of this work are:</w:t>
      </w:r>
    </w:p>
    <w:p w:rsidR="006B4C8B" w:rsidRPr="00EC6407" w:rsidRDefault="006B4C8B" w:rsidP="006B4C8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fr-FR"/>
        </w:rPr>
      </w:pPr>
      <w:r w:rsidRPr="00EC6407">
        <w:rPr>
          <w:rFonts w:eastAsia="Times New Roman" w:cs="Times New Roman"/>
          <w:b/>
          <w:bCs/>
          <w:szCs w:val="24"/>
          <w:lang w:eastAsia="fr-FR"/>
        </w:rPr>
        <w:t>Hybrid architecture</w:t>
      </w:r>
      <w:r w:rsidRPr="00EC6407">
        <w:rPr>
          <w:rFonts w:eastAsia="Times New Roman" w:cs="Times New Roman"/>
          <w:szCs w:val="24"/>
          <w:lang w:eastAsia="fr-FR"/>
        </w:rPr>
        <w:t>: Deterministic severity classification combined with LLM-based reasoning achieves substantial performance improvements over rule-only systems.</w:t>
      </w:r>
    </w:p>
    <w:p w:rsidR="006B4C8B" w:rsidRPr="00EC6407" w:rsidRDefault="006B4C8B" w:rsidP="006B4C8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fr-FR"/>
        </w:rPr>
      </w:pPr>
      <w:r w:rsidRPr="00EC6407">
        <w:rPr>
          <w:rFonts w:eastAsia="Times New Roman" w:cs="Times New Roman"/>
          <w:b/>
          <w:bCs/>
          <w:szCs w:val="24"/>
          <w:lang w:eastAsia="fr-FR"/>
        </w:rPr>
        <w:t>Safety-critical performance</w:t>
      </w:r>
      <w:r w:rsidRPr="00EC6407">
        <w:rPr>
          <w:rFonts w:eastAsia="Times New Roman" w:cs="Times New Roman"/>
          <w:szCs w:val="24"/>
          <w:lang w:eastAsia="fr-FR"/>
        </w:rPr>
        <w:t>: Maintains 100% sensitivity for Critical malaria while dramatically improving Stage I detection.</w:t>
      </w:r>
    </w:p>
    <w:p w:rsidR="006B4C8B" w:rsidRPr="00EC6407" w:rsidRDefault="006B4C8B" w:rsidP="006B4C8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fr-FR"/>
        </w:rPr>
      </w:pPr>
      <w:r w:rsidRPr="00EC6407">
        <w:rPr>
          <w:rFonts w:eastAsia="Times New Roman" w:cs="Times New Roman"/>
          <w:b/>
          <w:bCs/>
          <w:szCs w:val="24"/>
          <w:lang w:eastAsia="fr-FR"/>
        </w:rPr>
        <w:t>Offline deployment</w:t>
      </w:r>
      <w:r w:rsidRPr="00EC6407">
        <w:rPr>
          <w:rFonts w:eastAsia="Times New Roman" w:cs="Times New Roman"/>
          <w:szCs w:val="24"/>
          <w:lang w:eastAsia="fr-FR"/>
        </w:rPr>
        <w:t xml:space="preserve">: Fully local implementation using Llama 3.1 via </w:t>
      </w:r>
      <w:proofErr w:type="spellStart"/>
      <w:r w:rsidRPr="00EC6407">
        <w:rPr>
          <w:rFonts w:eastAsia="Times New Roman" w:cs="Times New Roman"/>
          <w:szCs w:val="24"/>
          <w:lang w:eastAsia="fr-FR"/>
        </w:rPr>
        <w:t>Ollama</w:t>
      </w:r>
      <w:proofErr w:type="spellEnd"/>
      <w:r w:rsidRPr="00EC6407">
        <w:rPr>
          <w:rFonts w:eastAsia="Times New Roman" w:cs="Times New Roman"/>
          <w:szCs w:val="24"/>
          <w:lang w:eastAsia="fr-FR"/>
        </w:rPr>
        <w:t xml:space="preserve"> enables zero-cost operation on commodity hardware.</w:t>
      </w:r>
    </w:p>
    <w:p w:rsidR="006B4C8B" w:rsidRPr="00EC6407" w:rsidRDefault="006B4C8B" w:rsidP="006B4C8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fr-FR"/>
        </w:rPr>
      </w:pPr>
      <w:r w:rsidRPr="00EC6407">
        <w:rPr>
          <w:rFonts w:eastAsia="Times New Roman" w:cs="Times New Roman"/>
          <w:b/>
          <w:bCs/>
          <w:szCs w:val="24"/>
          <w:lang w:eastAsia="fr-FR"/>
        </w:rPr>
        <w:t xml:space="preserve">Clinical </w:t>
      </w:r>
      <w:proofErr w:type="spellStart"/>
      <w:r w:rsidRPr="00EC6407">
        <w:rPr>
          <w:rFonts w:eastAsia="Times New Roman" w:cs="Times New Roman"/>
          <w:b/>
          <w:bCs/>
          <w:szCs w:val="24"/>
          <w:lang w:eastAsia="fr-FR"/>
        </w:rPr>
        <w:t>explainability</w:t>
      </w:r>
      <w:proofErr w:type="spellEnd"/>
      <w:r w:rsidRPr="00EC6407">
        <w:rPr>
          <w:rFonts w:eastAsia="Times New Roman" w:cs="Times New Roman"/>
          <w:szCs w:val="24"/>
          <w:lang w:eastAsia="fr-FR"/>
        </w:rPr>
        <w:t>: Generates patient-specific natural-language reasoning linked to reported symptoms, improving health worker trust and decision-making.</w:t>
      </w:r>
    </w:p>
    <w:p w:rsidR="00D710F8" w:rsidRDefault="00D710F8" w:rsidP="00D710F8">
      <w:pPr>
        <w:pStyle w:val="Titre2"/>
        <w:rPr>
          <w:sz w:val="36"/>
        </w:rPr>
      </w:pPr>
      <w:r>
        <w:rPr>
          <w:rStyle w:val="lev"/>
          <w:b/>
          <w:bCs/>
        </w:rPr>
        <w:t>2. Related Work</w:t>
      </w:r>
    </w:p>
    <w:p w:rsidR="00D710F8" w:rsidRDefault="00D710F8" w:rsidP="00D710F8">
      <w:pPr>
        <w:pStyle w:val="Titre3"/>
      </w:pPr>
      <w:r>
        <w:rPr>
          <w:rStyle w:val="lev"/>
          <w:b/>
          <w:bCs/>
        </w:rPr>
        <w:t>2.1 Rule-Based Expert Systems</w:t>
      </w:r>
    </w:p>
    <w:p w:rsidR="00D710F8" w:rsidRDefault="00D710F8" w:rsidP="00D710F8">
      <w:pPr>
        <w:pStyle w:val="NormalWeb"/>
        <w:jc w:val="both"/>
      </w:pPr>
      <w:r>
        <w:t>Rule-</w:t>
      </w:r>
      <w:proofErr w:type="spellStart"/>
      <w:r>
        <w:t>based</w:t>
      </w:r>
      <w:proofErr w:type="spellEnd"/>
      <w:r>
        <w:t xml:space="preserve"> expert </w:t>
      </w:r>
      <w:proofErr w:type="spellStart"/>
      <w:r>
        <w:t>systems</w:t>
      </w:r>
      <w:proofErr w:type="spellEnd"/>
      <w:r>
        <w:t xml:space="preserve"> have been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 for </w:t>
      </w:r>
      <w:proofErr w:type="spellStart"/>
      <w:r>
        <w:t>decades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 (ONCOCIN), </w:t>
      </w:r>
      <w:proofErr w:type="spellStart"/>
      <w:r>
        <w:t>cardiology</w:t>
      </w:r>
      <w:proofErr w:type="spellEnd"/>
      <w:r>
        <w:t xml:space="preserve"> (MYCIN), and </w:t>
      </w:r>
      <w:proofErr w:type="spellStart"/>
      <w:r>
        <w:t>infectious</w:t>
      </w:r>
      <w:proofErr w:type="spellEnd"/>
      <w:r>
        <w:t xml:space="preserve"> </w:t>
      </w:r>
      <w:proofErr w:type="spellStart"/>
      <w:r>
        <w:t>diseases</w:t>
      </w:r>
      <w:proofErr w:type="spellEnd"/>
      <w:r>
        <w:t xml:space="preserve"> [14]. In malaria, </w:t>
      </w:r>
      <w:proofErr w:type="spellStart"/>
      <w:r>
        <w:t>rule-based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encode WHO </w:t>
      </w:r>
      <w:proofErr w:type="spellStart"/>
      <w:r>
        <w:t>severity</w:t>
      </w:r>
      <w:proofErr w:type="spellEnd"/>
      <w:r>
        <w:t xml:space="preserve"> guidelines,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for </w:t>
      </w:r>
      <w:proofErr w:type="spellStart"/>
      <w:r>
        <w:t>critical</w:t>
      </w:r>
      <w:proofErr w:type="spellEnd"/>
      <w:r>
        <w:t xml:space="preserve"> cases but </w:t>
      </w:r>
      <w:proofErr w:type="spellStart"/>
      <w:r>
        <w:t>failing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-stage malaria due to </w:t>
      </w:r>
      <w:proofErr w:type="spellStart"/>
      <w:r>
        <w:t>rigid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and </w:t>
      </w:r>
      <w:proofErr w:type="spellStart"/>
      <w:r>
        <w:t>symptom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[7]. </w:t>
      </w:r>
      <w:proofErr w:type="spellStart"/>
      <w:r>
        <w:t>These</w:t>
      </w:r>
      <w:proofErr w:type="spellEnd"/>
      <w:r>
        <w:t xml:space="preserve"> limitations </w:t>
      </w:r>
      <w:proofErr w:type="spellStart"/>
      <w:r>
        <w:t>motivated</w:t>
      </w:r>
      <w:proofErr w:type="spellEnd"/>
      <w:r>
        <w:t xml:space="preserve"> the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>.</w:t>
      </w:r>
      <w:r>
        <w:rPr>
          <w:b/>
          <w:color w:val="C00000"/>
          <w:sz w:val="18"/>
        </w:rPr>
        <w:t xml:space="preserve"> [CITATION CHECK: in-text [14] (expert-systems history: ONCOCIN/MYCIN) points to Lievin (LLM reasoning); an expert-systems reference (Abu-Naser, ref [13]) appears intended. Confirm.]</w:t>
      </w:r>
      <w:r>
        <w:rPr>
          <w:b/>
          <w:color w:val="C00000"/>
          <w:sz w:val="18"/>
        </w:rPr>
        <w:t xml:space="preserve"> [CITATION CHECK: in-text [7] points to Albahri (explainable AI); a CDSS-limitations reference (Sutton, ref [6]) appears intended. Confirm.]</w:t>
      </w:r>
    </w:p>
    <w:p w:rsidR="00D710F8" w:rsidRDefault="00D710F8" w:rsidP="00D710F8">
      <w:pPr>
        <w:pStyle w:val="Titre3"/>
      </w:pPr>
      <w:r>
        <w:rPr>
          <w:rStyle w:val="lev"/>
          <w:b/>
          <w:bCs/>
        </w:rPr>
        <w:t>2.2 AI and Image-Based Malaria Diagnosis</w:t>
      </w:r>
    </w:p>
    <w:p w:rsidR="00D710F8" w:rsidRDefault="00D710F8" w:rsidP="00D710F8">
      <w:pPr>
        <w:pStyle w:val="NormalWeb"/>
        <w:jc w:val="both"/>
      </w:pP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on </w:t>
      </w:r>
      <w:proofErr w:type="spellStart"/>
      <w:r>
        <w:t>microscopy</w:t>
      </w:r>
      <w:proofErr w:type="spellEnd"/>
      <w:r>
        <w:t xml:space="preserve"> images </w:t>
      </w:r>
      <w:proofErr w:type="spellStart"/>
      <w:r>
        <w:t>achieves</w:t>
      </w:r>
      <w:proofErr w:type="spellEnd"/>
      <w:r>
        <w:t xml:space="preserve"> high </w:t>
      </w:r>
      <w:proofErr w:type="spellStart"/>
      <w:r>
        <w:t>accuracy</w:t>
      </w:r>
      <w:proofErr w:type="spellEnd"/>
      <w:r>
        <w:t xml:space="preserve"> for parasite </w:t>
      </w:r>
      <w:proofErr w:type="spellStart"/>
      <w:r>
        <w:t>detection</w:t>
      </w:r>
      <w:proofErr w:type="spellEnd"/>
      <w:r>
        <w:t xml:space="preserve"> [6] but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infrastructure and </w:t>
      </w:r>
      <w:proofErr w:type="spellStart"/>
      <w:r>
        <w:t>trained</w:t>
      </w:r>
      <w:proofErr w:type="spellEnd"/>
      <w:r>
        <w:t xml:space="preserve"> personnel. </w:t>
      </w:r>
      <w:proofErr w:type="spellStart"/>
      <w:r>
        <w:t>Symptom-based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CDSS can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rPr>
          <w:rStyle w:val="lev"/>
        </w:rPr>
        <w:t>without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lab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equipment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more </w:t>
      </w:r>
      <w:proofErr w:type="spellStart"/>
      <w:r>
        <w:t>suitable</w:t>
      </w:r>
      <w:proofErr w:type="spellEnd"/>
      <w:r>
        <w:t xml:space="preserve"> for rural, </w:t>
      </w:r>
      <w:proofErr w:type="spellStart"/>
      <w:r>
        <w:t>resource-limited</w:t>
      </w:r>
      <w:proofErr w:type="spellEnd"/>
      <w:r>
        <w:t xml:space="preserve"> settings [11].</w:t>
      </w:r>
      <w:r>
        <w:rPr>
          <w:b/>
          <w:color w:val="C00000"/>
          <w:sz w:val="18"/>
        </w:rPr>
        <w:t xml:space="preserve"> [CITATION CHECK: in-text [6] points to Sutton (CDSS); a deep-learning parasite-detection reference (Rajaraman, ref [5]) appears intended. Confirm.]</w:t>
      </w:r>
      <w:r>
        <w:rPr>
          <w:b/>
          <w:color w:val="C00000"/>
          <w:sz w:val="18"/>
        </w:rPr>
        <w:t xml:space="preserve"> [CITATION CHECK: in-text [11] points to Garcez (neural-symbolic computing); a diagnostic-test reference (Cunningham, ref [10]) appears intended. Confirm.]</w:t>
      </w:r>
    </w:p>
    <w:p w:rsidR="00D710F8" w:rsidRDefault="00D710F8" w:rsidP="00D710F8">
      <w:pPr>
        <w:pStyle w:val="Titre3"/>
      </w:pPr>
      <w:r>
        <w:rPr>
          <w:rStyle w:val="lev"/>
          <w:b/>
          <w:bCs/>
        </w:rPr>
        <w:t>2.3 Large Language Models in Clinical Decision Support</w:t>
      </w:r>
    </w:p>
    <w:p w:rsidR="00D710F8" w:rsidRDefault="00D710F8" w:rsidP="00D710F8">
      <w:pPr>
        <w:pStyle w:val="NormalWeb"/>
        <w:jc w:val="both"/>
      </w:pPr>
      <w:proofErr w:type="spellStart"/>
      <w:r>
        <w:t>LLMs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GPT-3.5/4 and </w:t>
      </w:r>
      <w:proofErr w:type="spellStart"/>
      <w:r>
        <w:t>Llama</w:t>
      </w:r>
      <w:proofErr w:type="spellEnd"/>
      <w:r>
        <w:t xml:space="preserve"> 3.1 have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in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diagnoses, </w:t>
      </w:r>
      <w:proofErr w:type="spellStart"/>
      <w:r>
        <w:t>summarizing</w:t>
      </w:r>
      <w:proofErr w:type="spellEnd"/>
      <w:r>
        <w:t xml:space="preserve"> records, and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[1,3,5,15]. Challenges </w:t>
      </w:r>
      <w:proofErr w:type="spellStart"/>
      <w:r>
        <w:t>include</w:t>
      </w:r>
      <w:proofErr w:type="spellEnd"/>
      <w:r>
        <w:t xml:space="preserve"> hallucinations and </w:t>
      </w:r>
      <w:proofErr w:type="spellStart"/>
      <w:r>
        <w:t>bias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for </w:t>
      </w:r>
      <w:proofErr w:type="spellStart"/>
      <w:r>
        <w:t>underrepresented</w:t>
      </w:r>
      <w:proofErr w:type="spellEnd"/>
      <w:r>
        <w:t xml:space="preserve"> </w:t>
      </w:r>
      <w:proofErr w:type="spellStart"/>
      <w:r>
        <w:t>diseases</w:t>
      </w:r>
      <w:proofErr w:type="spellEnd"/>
      <w:r>
        <w:t xml:space="preserve"> or </w:t>
      </w:r>
      <w:proofErr w:type="spellStart"/>
      <w:r>
        <w:t>low-resource</w:t>
      </w:r>
      <w:proofErr w:type="spellEnd"/>
      <w:r>
        <w:t xml:space="preserve"> populations [22,21]. By </w:t>
      </w:r>
      <w:proofErr w:type="spellStart"/>
      <w:r>
        <w:t>restricting</w:t>
      </w:r>
      <w:proofErr w:type="spellEnd"/>
      <w:r>
        <w:t xml:space="preserve"> LLM use to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, the </w:t>
      </w:r>
      <w:proofErr w:type="spellStart"/>
      <w:r>
        <w:t>hybrid</w:t>
      </w:r>
      <w:proofErr w:type="spellEnd"/>
      <w:r>
        <w:t xml:space="preserve"> CDSS </w:t>
      </w:r>
      <w:proofErr w:type="spellStart"/>
      <w:r>
        <w:t>mitigates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risks</w:t>
      </w:r>
      <w:proofErr w:type="spellEnd"/>
      <w:r>
        <w:t>.</w:t>
      </w:r>
      <w:r>
        <w:rPr>
          <w:b/>
          <w:color w:val="C00000"/>
          <w:sz w:val="18"/>
        </w:rPr>
        <w:t xml:space="preserve"> [CITATION CHECK: in-text [1,3,5,15]: refs [1] (Zhou) and [3] (Wang) fit, but ref [5] is Rajaraman (image detection) and ref [15] is Agarwal (mHealth); LLM references (Kung ref [4]; Lievin ref [14]) appear intended. Confirm.]</w:t>
      </w:r>
      <w:r>
        <w:rPr>
          <w:b/>
          <w:color w:val="C00000"/>
          <w:sz w:val="18"/>
        </w:rPr>
        <w:t xml:space="preserve"> [CITATION CHECK: in-text [22,21]: ref [22] is the Kaggle dataset and ref [21] is Ashley &amp; Phyo (antimalarial drugs); references on LLM hallucination/bias (Chen ref [20]; Wang Y ref [19]) appear intended. Confirm.]</w:t>
      </w:r>
    </w:p>
    <w:p w:rsidR="00D710F8" w:rsidRDefault="00D710F8" w:rsidP="00D710F8">
      <w:pPr>
        <w:pStyle w:val="Titre3"/>
      </w:pPr>
      <w:r>
        <w:rPr>
          <w:rStyle w:val="lev"/>
          <w:b/>
          <w:bCs/>
        </w:rPr>
        <w:t>2.4 Explainable AI and Deployment Considerations</w:t>
      </w:r>
    </w:p>
    <w:p w:rsidR="00D710F8" w:rsidRDefault="00D710F8" w:rsidP="00D710F8">
      <w:pPr>
        <w:pStyle w:val="NormalWeb"/>
        <w:jc w:val="both"/>
      </w:pPr>
      <w:proofErr w:type="spellStart"/>
      <w:r>
        <w:t>Explainability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clinician</w:t>
      </w:r>
      <w:proofErr w:type="spellEnd"/>
      <w:r>
        <w:t xml:space="preserve"> adoption of AI </w:t>
      </w:r>
      <w:proofErr w:type="spellStart"/>
      <w:r>
        <w:t>systems</w:t>
      </w:r>
      <w:proofErr w:type="spellEnd"/>
      <w:r>
        <w:t xml:space="preserve"> [8]. In </w:t>
      </w:r>
      <w:proofErr w:type="spellStart"/>
      <w:r>
        <w:t>low-resource</w:t>
      </w:r>
      <w:proofErr w:type="spellEnd"/>
      <w:r>
        <w:t xml:space="preserve"> settings, </w:t>
      </w:r>
      <w:r>
        <w:rPr>
          <w:rStyle w:val="lev"/>
        </w:rPr>
        <w:t xml:space="preserve">offline </w:t>
      </w:r>
      <w:proofErr w:type="spellStart"/>
      <w:r>
        <w:rPr>
          <w:rStyle w:val="lev"/>
        </w:rPr>
        <w:t>operation</w:t>
      </w:r>
      <w:proofErr w:type="spellEnd"/>
      <w:r>
        <w:rPr>
          <w:rStyle w:val="lev"/>
        </w:rPr>
        <w:t xml:space="preserve">, </w:t>
      </w:r>
      <w:proofErr w:type="spellStart"/>
      <w:r>
        <w:rPr>
          <w:rStyle w:val="lev"/>
        </w:rPr>
        <w:t>zero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recurring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costs</w:t>
      </w:r>
      <w:proofErr w:type="spellEnd"/>
      <w:r>
        <w:rPr>
          <w:rStyle w:val="lev"/>
        </w:rPr>
        <w:t xml:space="preserve">, and transparent </w:t>
      </w:r>
      <w:proofErr w:type="spellStart"/>
      <w:r>
        <w:rPr>
          <w:rStyle w:val="lev"/>
        </w:rPr>
        <w:t>explanations</w:t>
      </w:r>
      <w:proofErr w:type="spellEnd"/>
      <w:r>
        <w:t xml:space="preserve"> are essential [20,16,30]. The </w:t>
      </w:r>
      <w:proofErr w:type="spellStart"/>
      <w:r>
        <w:t>hybrid</w:t>
      </w:r>
      <w:proofErr w:type="spellEnd"/>
      <w:r>
        <w:t xml:space="preserve"> CDSS </w:t>
      </w:r>
      <w:proofErr w:type="spellStart"/>
      <w:r>
        <w:t>addresses</w:t>
      </w:r>
      <w:proofErr w:type="spellEnd"/>
      <w:r>
        <w:t xml:space="preserve"> all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LLM </w:t>
      </w:r>
      <w:proofErr w:type="spellStart"/>
      <w:r>
        <w:t>explanations</w:t>
      </w:r>
      <w:proofErr w:type="spellEnd"/>
      <w:r>
        <w:t xml:space="preserve"> </w:t>
      </w:r>
      <w:proofErr w:type="spellStart"/>
      <w:r>
        <w:t>referencing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patient’s</w:t>
      </w:r>
      <w:proofErr w:type="spellEnd"/>
      <w:r>
        <w:t xml:space="preserve"> </w:t>
      </w:r>
      <w:proofErr w:type="spellStart"/>
      <w:r>
        <w:t>symptoms</w:t>
      </w:r>
      <w:proofErr w:type="spellEnd"/>
      <w:r>
        <w:t xml:space="preserve"> [17].</w:t>
      </w:r>
      <w:r>
        <w:rPr>
          <w:b/>
          <w:color w:val="C00000"/>
          <w:sz w:val="18"/>
        </w:rPr>
        <w:t xml:space="preserve"> [CITATION CHECK: in-text [8] points to Meta AI (Llama 3); an explainability-adoption reference (Albahri, ref [7]) appears intended. Confirm.]</w:t>
      </w:r>
      <w:r>
        <w:rPr>
          <w:b/>
          <w:color w:val="C00000"/>
          <w:sz w:val="18"/>
        </w:rPr>
        <w:t xml:space="preserve"> [CITATION CHECK: in-text [20,16,30]: ref [20] is Chen and ref [16] is Zhang; reference [30] DOES NOT EXIST (this list ends at [27]). References on offline AI/cost/transparency (Wahl ref [18]; Agarwal ref [15]; a privacy reference such as Kaissis, which is absent from this list) appear intended. Confirm and add the missing reference.]</w:t>
      </w:r>
      <w:r>
        <w:rPr>
          <w:b/>
          <w:color w:val="C00000"/>
          <w:sz w:val="18"/>
        </w:rPr>
        <w:t xml:space="preserve"> [CITATION CHECK: in-text [17] points to Marsh (life-threatening malaria); a prompt-engineering reference (Zhang, ref [16]) appears intended. Confirm.]</w:t>
      </w:r>
    </w:p>
    <w:p w:rsidR="00D710F8" w:rsidRDefault="00D710F8" w:rsidP="00D710F8">
      <w:pPr>
        <w:pStyle w:val="Titre2"/>
        <w:rPr>
          <w:sz w:val="36"/>
        </w:rPr>
      </w:pPr>
      <w:r>
        <w:rPr>
          <w:rStyle w:val="lev"/>
          <w:b/>
          <w:bCs/>
        </w:rPr>
        <w:t>3. Methodology</w:t>
      </w:r>
    </w:p>
    <w:p w:rsidR="00D710F8" w:rsidRDefault="00D710F8" w:rsidP="00D710F8">
      <w:pPr>
        <w:pStyle w:val="Titre3"/>
      </w:pPr>
      <w:r>
        <w:rPr>
          <w:rStyle w:val="lev"/>
          <w:b/>
          <w:bCs/>
        </w:rPr>
        <w:t>3.1 System Architecture</w:t>
      </w:r>
    </w:p>
    <w:p w:rsidR="00D710F8" w:rsidRDefault="00D710F8" w:rsidP="00D710F8">
      <w:pPr>
        <w:pStyle w:val="NormalWeb"/>
      </w:pPr>
      <w:r>
        <w:t xml:space="preserve">The CDSS </w:t>
      </w:r>
      <w:proofErr w:type="spellStart"/>
      <w:r>
        <w:t>follows</w:t>
      </w:r>
      <w:proofErr w:type="spellEnd"/>
      <w:r>
        <w:t xml:space="preserve"> a </w:t>
      </w:r>
      <w:proofErr w:type="spellStart"/>
      <w:r>
        <w:rPr>
          <w:rStyle w:val="lev"/>
        </w:rPr>
        <w:t>three</w:t>
      </w:r>
      <w:proofErr w:type="spellEnd"/>
      <w:r>
        <w:rPr>
          <w:rStyle w:val="lev"/>
        </w:rPr>
        <w:t xml:space="preserve">-component </w:t>
      </w:r>
      <w:proofErr w:type="gramStart"/>
      <w:r>
        <w:rPr>
          <w:rStyle w:val="lev"/>
        </w:rPr>
        <w:t>pipeline</w:t>
      </w:r>
      <w:r>
        <w:t>:</w:t>
      </w:r>
      <w:proofErr w:type="gramEnd"/>
    </w:p>
    <w:p w:rsidR="00D710F8" w:rsidRDefault="00D710F8" w:rsidP="00D710F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lev"/>
        </w:rPr>
        <w:t>Patient Input:</w:t>
      </w:r>
      <w:r>
        <w:t xml:space="preserve"> 19 symptom indicators + demographics </w:t>
      </w:r>
    </w:p>
    <w:p w:rsidR="00D710F8" w:rsidRDefault="00D710F8" w:rsidP="00D710F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lev"/>
        </w:rPr>
        <w:t>Rule-Based Classification Engine:</w:t>
      </w:r>
      <w:r>
        <w:t xml:space="preserve"> Assigns severity stage (No Malaria / Stage I / Stage II / Critical) </w:t>
      </w:r>
    </w:p>
    <w:p w:rsidR="00D710F8" w:rsidRDefault="00D710F8" w:rsidP="00D710F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lev"/>
        </w:rPr>
        <w:t>LLM Reasoning Module (Llama 3.1 8B):</w:t>
      </w:r>
      <w:r>
        <w:t xml:space="preserve"> Generates patient-specific natural language explanations </w:t>
      </w:r>
    </w:p>
    <w:p w:rsidR="00D710F8" w:rsidRDefault="00D710F8" w:rsidP="00D710F8">
      <w:pPr>
        <w:pStyle w:val="NormalWeb"/>
        <w:jc w:val="both"/>
      </w:pPr>
      <w:r>
        <w:rPr>
          <w:rStyle w:val="lev"/>
        </w:rPr>
        <w:t xml:space="preserve">Key </w:t>
      </w:r>
      <w:proofErr w:type="spellStart"/>
      <w:proofErr w:type="gramStart"/>
      <w:r>
        <w:rPr>
          <w:rStyle w:val="lev"/>
        </w:rPr>
        <w:t>principle</w:t>
      </w:r>
      <w:proofErr w:type="spellEnd"/>
      <w:r>
        <w:rPr>
          <w:rStyle w:val="lev"/>
        </w:rPr>
        <w:t>:</w:t>
      </w:r>
      <w:proofErr w:type="gramEnd"/>
      <w:r>
        <w:t xml:space="preserve"> </w:t>
      </w:r>
      <w:proofErr w:type="spellStart"/>
      <w:r>
        <w:t>Severity</w:t>
      </w:r>
      <w:proofErr w:type="spellEnd"/>
      <w:r>
        <w:t xml:space="preserve"> classification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rPr>
          <w:rStyle w:val="lev"/>
        </w:rPr>
        <w:t>deterministic</w:t>
      </w:r>
      <w:proofErr w:type="spellEnd"/>
      <w:r>
        <w:t xml:space="preserve">; the LLM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eliminating</w:t>
      </w:r>
      <w:proofErr w:type="spellEnd"/>
      <w:r>
        <w:t xml:space="preserve"> hallucination </w:t>
      </w:r>
      <w:proofErr w:type="spellStart"/>
      <w:r>
        <w:t>risk</w:t>
      </w:r>
      <w:proofErr w:type="spellEnd"/>
      <w:r>
        <w:t>.</w:t>
      </w:r>
    </w:p>
    <w:p w:rsidR="00D97365" w:rsidRDefault="00D97365" w:rsidP="00D710F8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4C2317C4" wp14:editId="7953855A">
            <wp:extent cx="5303520" cy="4228845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0F8" w:rsidRPr="00D97365" w:rsidRDefault="00D710F8" w:rsidP="00D710F8">
      <w:pPr>
        <w:pStyle w:val="NormalWeb"/>
        <w:rPr>
          <w:color w:val="FF0000"/>
        </w:rPr>
      </w:pPr>
      <w:r w:rsidRPr="00D97365">
        <w:rPr>
          <w:rStyle w:val="lev"/>
          <w:color w:val="FF0000"/>
        </w:rPr>
        <w:t xml:space="preserve">Figure </w:t>
      </w:r>
      <w:proofErr w:type="gramStart"/>
      <w:r w:rsidRPr="00D97365">
        <w:rPr>
          <w:rStyle w:val="lev"/>
          <w:color w:val="FF0000"/>
        </w:rPr>
        <w:t>1:</w:t>
      </w:r>
      <w:proofErr w:type="gramEnd"/>
      <w:r w:rsidRPr="00D97365">
        <w:rPr>
          <w:color w:val="FF0000"/>
        </w:rPr>
        <w:t xml:space="preserve"> System architecture (Patient Input → Rule-</w:t>
      </w:r>
      <w:proofErr w:type="spellStart"/>
      <w:r w:rsidRPr="00D97365">
        <w:rPr>
          <w:color w:val="FF0000"/>
        </w:rPr>
        <w:t>Based</w:t>
      </w:r>
      <w:proofErr w:type="spellEnd"/>
      <w:r w:rsidRPr="00D97365">
        <w:rPr>
          <w:color w:val="FF0000"/>
        </w:rPr>
        <w:t xml:space="preserve"> Classification → LLM </w:t>
      </w:r>
      <w:proofErr w:type="spellStart"/>
      <w:r w:rsidRPr="00D97365">
        <w:rPr>
          <w:color w:val="FF0000"/>
        </w:rPr>
        <w:t>Explanation</w:t>
      </w:r>
      <w:proofErr w:type="spellEnd"/>
      <w:r w:rsidRPr="00D97365">
        <w:rPr>
          <w:color w:val="FF0000"/>
        </w:rPr>
        <w:t xml:space="preserve"> → Output)</w:t>
      </w:r>
    </w:p>
    <w:p w:rsidR="00D710F8" w:rsidRDefault="00D710F8" w:rsidP="00D710F8">
      <w:pPr>
        <w:pStyle w:val="Titre3"/>
      </w:pPr>
      <w:r>
        <w:rPr>
          <w:rStyle w:val="lev"/>
          <w:b/>
          <w:bCs/>
        </w:rPr>
        <w:t>3.2 Dataset</w:t>
      </w:r>
    </w:p>
    <w:p w:rsidR="00D710F8" w:rsidRDefault="00D710F8" w:rsidP="00D710F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lev"/>
        </w:rPr>
        <w:t>Publicly available:</w:t>
      </w:r>
      <w:r>
        <w:t xml:space="preserve"> 1,622 cases from Kaggle Malaria Diagnosis Dataset [27] </w:t>
      </w:r>
      <w:r>
        <w:rPr>
          <w:b/>
          <w:color w:val="C00000"/>
          <w:sz w:val="18"/>
        </w:rPr>
        <w:t xml:space="preserve"> [CITATION CHECK: in-text [27] points to Dietterich (statistical tests); the Kaggle dataset is ref [22] (Programmer3). Confirm.]</w:t>
      </w:r>
    </w:p>
    <w:p w:rsidR="00D710F8" w:rsidRDefault="00D710F8" w:rsidP="00D710F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lev"/>
        </w:rPr>
        <w:t>Synthetic:</w:t>
      </w:r>
      <w:r>
        <w:t xml:space="preserve"> 60 cases to balance Stage II and Critical </w:t>
      </w:r>
    </w:p>
    <w:p w:rsidR="00D710F8" w:rsidRDefault="00D710F8" w:rsidP="00D710F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lev"/>
        </w:rPr>
        <w:t>Symptoms captured:</w:t>
      </w:r>
      <w:r>
        <w:t xml:space="preserve"> headache, cough, malaise, abdominal pain, dizziness, etc. (binary yes/no) </w:t>
      </w:r>
    </w:p>
    <w:p w:rsidR="00735F66" w:rsidRDefault="00D710F8" w:rsidP="00D710F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lev"/>
        </w:rPr>
        <w:t>Demographics:</w:t>
      </w:r>
      <w:r>
        <w:t xml:space="preserve"> age, sex, pregnancy, blood type, optional RDT/microscopy </w:t>
      </w:r>
    </w:p>
    <w:p w:rsidR="00212668" w:rsidRDefault="00212668" w:rsidP="00212668">
      <w:pPr>
        <w:spacing w:before="100" w:beforeAutospacing="1" w:after="100" w:afterAutospacing="1" w:line="240" w:lineRule="auto"/>
        <w:rPr>
          <w:rStyle w:val="lev"/>
          <w:b w:val="0"/>
          <w:bCs w:val="0"/>
        </w:rPr>
      </w:pPr>
    </w:p>
    <w:p w:rsidR="00212668" w:rsidRDefault="00212668" w:rsidP="00212668">
      <w:pPr>
        <w:spacing w:before="100" w:beforeAutospacing="1" w:after="100" w:afterAutospacing="1" w:line="240" w:lineRule="auto"/>
        <w:rPr>
          <w:rStyle w:val="lev"/>
          <w:b w:val="0"/>
          <w:bCs w:val="0"/>
        </w:rPr>
      </w:pPr>
    </w:p>
    <w:p w:rsidR="00212668" w:rsidRDefault="00212668" w:rsidP="00212668">
      <w:pPr>
        <w:spacing w:before="100" w:beforeAutospacing="1" w:after="100" w:afterAutospacing="1" w:line="240" w:lineRule="auto"/>
        <w:rPr>
          <w:rStyle w:val="lev"/>
          <w:b w:val="0"/>
          <w:bCs w:val="0"/>
        </w:rPr>
      </w:pPr>
    </w:p>
    <w:p w:rsidR="00212668" w:rsidRDefault="00212668" w:rsidP="00212668">
      <w:pPr>
        <w:spacing w:before="100" w:beforeAutospacing="1" w:after="100" w:afterAutospacing="1" w:line="240" w:lineRule="auto"/>
        <w:rPr>
          <w:rStyle w:val="lev"/>
          <w:b w:val="0"/>
          <w:bCs w:val="0"/>
        </w:rPr>
      </w:pPr>
    </w:p>
    <w:p w:rsidR="00212668" w:rsidRDefault="00212668" w:rsidP="00212668">
      <w:pPr>
        <w:spacing w:before="100" w:beforeAutospacing="1" w:after="100" w:afterAutospacing="1" w:line="240" w:lineRule="auto"/>
        <w:rPr>
          <w:rStyle w:val="lev"/>
          <w:b w:val="0"/>
          <w:bCs w:val="0"/>
        </w:rPr>
      </w:pPr>
    </w:p>
    <w:p w:rsidR="00212668" w:rsidRDefault="00212668" w:rsidP="00212668">
      <w:pPr>
        <w:spacing w:before="100" w:beforeAutospacing="1" w:after="100" w:afterAutospacing="1" w:line="240" w:lineRule="auto"/>
        <w:rPr>
          <w:rStyle w:val="lev"/>
          <w:b w:val="0"/>
          <w:bCs w:val="0"/>
        </w:rPr>
      </w:pPr>
    </w:p>
    <w:p w:rsidR="00212668" w:rsidRPr="00212668" w:rsidRDefault="00212668" w:rsidP="00212668">
      <w:pPr>
        <w:spacing w:before="100" w:beforeAutospacing="1" w:after="100" w:afterAutospacing="1" w:line="240" w:lineRule="auto"/>
        <w:rPr>
          <w:rStyle w:val="lev"/>
          <w:b w:val="0"/>
          <w:bCs w:val="0"/>
        </w:rPr>
      </w:pPr>
    </w:p>
    <w:p w:rsidR="00212668" w:rsidRPr="00212668" w:rsidRDefault="00D710F8" w:rsidP="00212668">
      <w:pPr>
        <w:pStyle w:val="NormalWeb"/>
      </w:pPr>
      <w:r w:rsidRPr="00212668">
        <w:rPr>
          <w:rStyle w:val="lev"/>
        </w:rPr>
        <w:lastRenderedPageBreak/>
        <w:t xml:space="preserve">Table </w:t>
      </w:r>
      <w:proofErr w:type="gramStart"/>
      <w:r w:rsidRPr="00212668">
        <w:rPr>
          <w:rStyle w:val="lev"/>
        </w:rPr>
        <w:t>1:</w:t>
      </w:r>
      <w:proofErr w:type="gramEnd"/>
      <w:r w:rsidRPr="00212668">
        <w:t xml:space="preserve"> </w:t>
      </w:r>
      <w:proofErr w:type="spellStart"/>
      <w:r w:rsidRPr="00212668">
        <w:t>Dataset</w:t>
      </w:r>
      <w:proofErr w:type="spellEnd"/>
      <w:r w:rsidRPr="00212668">
        <w:t xml:space="preserve"> distribution by </w:t>
      </w:r>
      <w:proofErr w:type="spellStart"/>
      <w:r w:rsidRPr="00212668">
        <w:t>severity</w:t>
      </w:r>
      <w:proofErr w:type="spellEnd"/>
      <w:r w:rsidRPr="00212668">
        <w:t xml:space="preserve"> stag</w:t>
      </w:r>
      <w:r w:rsidR="00212668" w:rsidRPr="00212668">
        <w:t>e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266"/>
        <w:gridCol w:w="2234"/>
        <w:gridCol w:w="2254"/>
        <w:gridCol w:w="2262"/>
      </w:tblGrid>
      <w:tr w:rsidR="00212668" w:rsidRPr="00212668" w:rsidTr="00347FD3">
        <w:trPr>
          <w:jc w:val="center"/>
        </w:trPr>
        <w:tc>
          <w:tcPr>
            <w:tcW w:w="2304" w:type="dxa"/>
            <w:shd w:val="clear" w:color="auto" w:fill="1E293B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b/>
                <w:color w:val="FFFFFF"/>
                <w:sz w:val="20"/>
              </w:rPr>
              <w:t>Severity Stage</w:t>
            </w:r>
          </w:p>
        </w:tc>
        <w:tc>
          <w:tcPr>
            <w:tcW w:w="2304" w:type="dxa"/>
            <w:shd w:val="clear" w:color="auto" w:fill="1E293B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b/>
                <w:color w:val="FFFFFF"/>
                <w:sz w:val="20"/>
              </w:rPr>
              <w:t>Cases</w:t>
            </w:r>
          </w:p>
        </w:tc>
        <w:tc>
          <w:tcPr>
            <w:tcW w:w="2304" w:type="dxa"/>
            <w:shd w:val="clear" w:color="auto" w:fill="1E293B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b/>
                <w:color w:val="FFFFFF"/>
                <w:sz w:val="20"/>
              </w:rPr>
              <w:t>Percentage</w:t>
            </w:r>
          </w:p>
        </w:tc>
        <w:tc>
          <w:tcPr>
            <w:tcW w:w="2304" w:type="dxa"/>
            <w:shd w:val="clear" w:color="auto" w:fill="1E293B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b/>
                <w:color w:val="FFFFFF"/>
                <w:sz w:val="20"/>
              </w:rPr>
              <w:t>Clinical Description</w:t>
            </w:r>
          </w:p>
        </w:tc>
      </w:tr>
      <w:tr w:rsidR="00212668" w:rsidRPr="00212668" w:rsidTr="00347FD3">
        <w:trPr>
          <w:jc w:val="center"/>
        </w:trPr>
        <w:tc>
          <w:tcPr>
            <w:tcW w:w="2304" w:type="dxa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sz w:val="20"/>
              </w:rPr>
              <w:t>No Malaria</w:t>
            </w:r>
          </w:p>
        </w:tc>
        <w:tc>
          <w:tcPr>
            <w:tcW w:w="2304" w:type="dxa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sz w:val="20"/>
              </w:rPr>
              <w:t>455</w:t>
            </w:r>
          </w:p>
        </w:tc>
        <w:tc>
          <w:tcPr>
            <w:tcW w:w="2304" w:type="dxa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sz w:val="20"/>
              </w:rPr>
              <w:t>27.1%</w:t>
            </w:r>
          </w:p>
        </w:tc>
        <w:tc>
          <w:tcPr>
            <w:tcW w:w="2304" w:type="dxa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sz w:val="20"/>
              </w:rPr>
              <w:t>Negative diagnosis; symptoms attributable to non-malarial cause</w:t>
            </w:r>
          </w:p>
        </w:tc>
      </w:tr>
      <w:tr w:rsidR="00212668" w:rsidRPr="00212668" w:rsidTr="00347FD3">
        <w:trPr>
          <w:jc w:val="center"/>
        </w:trPr>
        <w:tc>
          <w:tcPr>
            <w:tcW w:w="2304" w:type="dxa"/>
            <w:shd w:val="clear" w:color="auto" w:fill="F8FAFC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sz w:val="20"/>
              </w:rPr>
              <w:t>Stage I — Uncomplicated</w:t>
            </w:r>
          </w:p>
        </w:tc>
        <w:tc>
          <w:tcPr>
            <w:tcW w:w="2304" w:type="dxa"/>
            <w:shd w:val="clear" w:color="auto" w:fill="F8FAFC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sz w:val="20"/>
              </w:rPr>
              <w:t>1,089</w:t>
            </w:r>
          </w:p>
        </w:tc>
        <w:tc>
          <w:tcPr>
            <w:tcW w:w="2304" w:type="dxa"/>
            <w:shd w:val="clear" w:color="auto" w:fill="F8FAFC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sz w:val="20"/>
              </w:rPr>
              <w:t>64.7%</w:t>
            </w:r>
          </w:p>
        </w:tc>
        <w:tc>
          <w:tcPr>
            <w:tcW w:w="2304" w:type="dxa"/>
            <w:shd w:val="clear" w:color="auto" w:fill="F8FAFC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sz w:val="20"/>
              </w:rPr>
              <w:t>Early malaria; fever, headache, myalgia, fatigue; duration &lt;1 week</w:t>
            </w:r>
          </w:p>
        </w:tc>
      </w:tr>
      <w:tr w:rsidR="00212668" w:rsidRPr="00212668" w:rsidTr="00347FD3">
        <w:trPr>
          <w:jc w:val="center"/>
        </w:trPr>
        <w:tc>
          <w:tcPr>
            <w:tcW w:w="2304" w:type="dxa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sz w:val="20"/>
              </w:rPr>
              <w:t>Stage II — Moderate</w:t>
            </w:r>
          </w:p>
        </w:tc>
        <w:tc>
          <w:tcPr>
            <w:tcW w:w="2304" w:type="dxa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sz w:val="20"/>
              </w:rPr>
              <w:t>118</w:t>
            </w:r>
          </w:p>
        </w:tc>
        <w:tc>
          <w:tcPr>
            <w:tcW w:w="2304" w:type="dxa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sz w:val="20"/>
              </w:rPr>
              <w:t>7.0%</w:t>
            </w:r>
          </w:p>
        </w:tc>
        <w:tc>
          <w:tcPr>
            <w:tcW w:w="2304" w:type="dxa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sz w:val="20"/>
              </w:rPr>
              <w:t>Prolonged fever, abdominal involvement; duration &gt;1 week</w:t>
            </w:r>
          </w:p>
        </w:tc>
      </w:tr>
      <w:tr w:rsidR="00212668" w:rsidRPr="00212668" w:rsidTr="00347FD3">
        <w:trPr>
          <w:jc w:val="center"/>
        </w:trPr>
        <w:tc>
          <w:tcPr>
            <w:tcW w:w="2304" w:type="dxa"/>
            <w:shd w:val="clear" w:color="auto" w:fill="F8FAFC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sz w:val="20"/>
              </w:rPr>
              <w:t>Critical — Severe</w:t>
            </w:r>
          </w:p>
        </w:tc>
        <w:tc>
          <w:tcPr>
            <w:tcW w:w="2304" w:type="dxa"/>
            <w:shd w:val="clear" w:color="auto" w:fill="F8FAFC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sz w:val="20"/>
              </w:rPr>
              <w:t>20</w:t>
            </w:r>
          </w:p>
        </w:tc>
        <w:tc>
          <w:tcPr>
            <w:tcW w:w="2304" w:type="dxa"/>
            <w:shd w:val="clear" w:color="auto" w:fill="F8FAFC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sz w:val="20"/>
              </w:rPr>
              <w:t>1.2%</w:t>
            </w:r>
          </w:p>
        </w:tc>
        <w:tc>
          <w:tcPr>
            <w:tcW w:w="2304" w:type="dxa"/>
            <w:shd w:val="clear" w:color="auto" w:fill="F8FAFC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sz w:val="20"/>
              </w:rPr>
              <w:t>Life-threatening; neurological signs, altered consciousness</w:t>
            </w:r>
          </w:p>
        </w:tc>
      </w:tr>
      <w:tr w:rsidR="00212668" w:rsidRPr="00212668" w:rsidTr="00347FD3">
        <w:trPr>
          <w:jc w:val="center"/>
        </w:trPr>
        <w:tc>
          <w:tcPr>
            <w:tcW w:w="2304" w:type="dxa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b/>
                <w:sz w:val="20"/>
              </w:rPr>
              <w:t>Total</w:t>
            </w:r>
          </w:p>
        </w:tc>
        <w:tc>
          <w:tcPr>
            <w:tcW w:w="2304" w:type="dxa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b/>
                <w:sz w:val="20"/>
              </w:rPr>
              <w:t>1,682</w:t>
            </w:r>
          </w:p>
        </w:tc>
        <w:tc>
          <w:tcPr>
            <w:tcW w:w="2304" w:type="dxa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  <w:r w:rsidRPr="00212668">
              <w:rPr>
                <w:b/>
                <w:sz w:val="20"/>
              </w:rPr>
              <w:t>100%</w:t>
            </w:r>
          </w:p>
        </w:tc>
        <w:tc>
          <w:tcPr>
            <w:tcW w:w="2304" w:type="dxa"/>
          </w:tcPr>
          <w:p w:rsidR="00212668" w:rsidRPr="00212668" w:rsidRDefault="00212668" w:rsidP="00347FD3">
            <w:pPr>
              <w:shd w:val="clear" w:color="auto" w:fill="FFFF00"/>
              <w:spacing w:before="60" w:after="60"/>
            </w:pPr>
          </w:p>
        </w:tc>
      </w:tr>
    </w:tbl>
    <w:p w:rsidR="00212668" w:rsidRDefault="00212668" w:rsidP="00D710F8">
      <w:pPr>
        <w:pStyle w:val="Titre3"/>
        <w:rPr>
          <w:rStyle w:val="lev"/>
          <w:b/>
          <w:bCs/>
        </w:rPr>
      </w:pPr>
    </w:p>
    <w:p w:rsidR="00D710F8" w:rsidRDefault="00D710F8" w:rsidP="00D710F8">
      <w:pPr>
        <w:pStyle w:val="Titre3"/>
      </w:pPr>
      <w:r>
        <w:rPr>
          <w:rStyle w:val="lev"/>
          <w:b/>
          <w:bCs/>
        </w:rPr>
        <w:t>3.3 Rule-Based Classification</w:t>
      </w:r>
    </w:p>
    <w:p w:rsidR="00D710F8" w:rsidRDefault="00D710F8" w:rsidP="00D710F8">
      <w:pPr>
        <w:pStyle w:val="NormalWeb"/>
      </w:pPr>
      <w:proofErr w:type="spellStart"/>
      <w:r>
        <w:t>Hierarchical</w:t>
      </w:r>
      <w:proofErr w:type="spellEnd"/>
      <w:r>
        <w:t xml:space="preserve"> four-tier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WHO guidelines [2,18</w:t>
      </w:r>
      <w:proofErr w:type="gramStart"/>
      <w:r>
        <w:t>]:</w:t>
      </w:r>
      <w:proofErr w:type="gramEnd"/>
      <w:r>
        <w:rPr>
          <w:b/>
          <w:color w:val="C00000"/>
          <w:sz w:val="18"/>
        </w:rPr>
        <w:t xml:space="preserve"> [CITATION CHECK: in-text [2,18]: ref [2] (WHO Guidelines) fits, but ref [18] is Wahl (AI in global health); a clinical-severity-indicators reference (Marsh, ref [17]) appears intended. Confirm.]</w:t>
      </w:r>
    </w:p>
    <w:p w:rsidR="00D710F8" w:rsidRDefault="00D710F8" w:rsidP="00D710F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lev"/>
        </w:rPr>
        <w:t>Priority 1:</w:t>
      </w:r>
      <w:r>
        <w:t xml:space="preserve"> Critical (hallucination, semi-closed eyes, ≥15 symptoms) </w:t>
      </w:r>
    </w:p>
    <w:p w:rsidR="00D710F8" w:rsidRDefault="00D710F8" w:rsidP="00D710F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lev"/>
        </w:rPr>
        <w:t>Priority 2:</w:t>
      </w:r>
      <w:r>
        <w:t xml:space="preserve"> No Malaria (negative RDT/microscopy, &lt;4 symptoms) </w:t>
      </w:r>
    </w:p>
    <w:p w:rsidR="00D710F8" w:rsidRDefault="00D710F8" w:rsidP="00D710F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lev"/>
        </w:rPr>
        <w:t>Priority 3:</w:t>
      </w:r>
      <w:r>
        <w:t xml:space="preserve"> Stage II (≥2 of 4 indicators: prolonged fever, abdominal pain, diarrhea, symptom count ≥8) </w:t>
      </w:r>
    </w:p>
    <w:p w:rsidR="00D710F8" w:rsidRDefault="00D710F8" w:rsidP="00D710F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lev"/>
        </w:rPr>
        <w:t>Priority 4:</w:t>
      </w:r>
      <w:r>
        <w:t xml:space="preserve"> Stage I (≥3 symptoms or positive RDT; else No Malaria) </w:t>
      </w:r>
    </w:p>
    <w:p w:rsidR="00D710F8" w:rsidRDefault="00D710F8" w:rsidP="00D710F8">
      <w:pPr>
        <w:pStyle w:val="Titre3"/>
      </w:pPr>
      <w:r>
        <w:rPr>
          <w:rStyle w:val="lev"/>
          <w:b/>
          <w:bCs/>
        </w:rPr>
        <w:t>3.4 LLM Integration</w:t>
      </w:r>
    </w:p>
    <w:p w:rsidR="00D710F8" w:rsidRDefault="00D710F8" w:rsidP="00D710F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lev"/>
        </w:rPr>
        <w:t>Model:</w:t>
      </w:r>
      <w:r>
        <w:t xml:space="preserve"> Llama 3.1 8B, deployed locally via </w:t>
      </w:r>
      <w:proofErr w:type="spellStart"/>
      <w:r>
        <w:t>Ollama</w:t>
      </w:r>
      <w:proofErr w:type="spellEnd"/>
      <w:r>
        <w:t xml:space="preserve"> </w:t>
      </w:r>
    </w:p>
    <w:p w:rsidR="00D710F8" w:rsidRDefault="00D710F8" w:rsidP="00D710F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lev"/>
        </w:rPr>
        <w:t>Prompt Template:</w:t>
      </w:r>
      <w:r>
        <w:t xml:space="preserve"> Patient profile + rule-derived diagnosis → JSON output with clinical reasoning and confidence </w:t>
      </w:r>
    </w:p>
    <w:p w:rsidR="00D710F8" w:rsidRDefault="00D710F8" w:rsidP="00D710F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lev"/>
        </w:rPr>
        <w:t>Temperature:</w:t>
      </w:r>
      <w:r>
        <w:t xml:space="preserve"> 0.3 for low hallucination </w:t>
      </w:r>
    </w:p>
    <w:p w:rsidR="00D710F8" w:rsidRDefault="00D710F8" w:rsidP="00D710F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lev"/>
        </w:rPr>
        <w:t>Fallback:</w:t>
      </w:r>
      <w:r>
        <w:t xml:space="preserve"> Template-based explanation if LLM fails </w:t>
      </w:r>
    </w:p>
    <w:p w:rsidR="00D710F8" w:rsidRDefault="00D710F8" w:rsidP="00D710F8">
      <w:pPr>
        <w:pStyle w:val="Titre3"/>
      </w:pPr>
      <w:r>
        <w:rPr>
          <w:rStyle w:val="lev"/>
          <w:b/>
          <w:bCs/>
        </w:rPr>
        <w:t>3.5 Evaluation Metrics</w:t>
      </w:r>
    </w:p>
    <w:p w:rsidR="00D710F8" w:rsidRDefault="00D710F8" w:rsidP="00D710F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lev"/>
        </w:rPr>
        <w:t>Overall accuracy</w:t>
      </w:r>
      <w:r>
        <w:t xml:space="preserve">, </w:t>
      </w:r>
      <w:r>
        <w:rPr>
          <w:rStyle w:val="lev"/>
        </w:rPr>
        <w:t>macro-averaged precision, recall, F1-score</w:t>
      </w:r>
      <w:r>
        <w:t xml:space="preserve"> </w:t>
      </w:r>
    </w:p>
    <w:p w:rsidR="00D710F8" w:rsidRDefault="00D710F8" w:rsidP="00D710F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lev"/>
        </w:rPr>
        <w:t>Per-stage sensitivity</w:t>
      </w:r>
      <w:r>
        <w:t xml:space="preserve"> </w:t>
      </w:r>
    </w:p>
    <w:p w:rsidR="00D710F8" w:rsidRDefault="00D710F8" w:rsidP="00D710F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lev"/>
        </w:rPr>
        <w:t>Processing time per case</w:t>
      </w:r>
      <w:r>
        <w:t xml:space="preserve"> </w:t>
      </w:r>
    </w:p>
    <w:p w:rsidR="00735F66" w:rsidRDefault="00D710F8" w:rsidP="00E053D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lev"/>
        </w:rPr>
        <w:t>Confidence of LLM explanations</w:t>
      </w:r>
      <w:r>
        <w:t xml:space="preserve"> </w:t>
      </w:r>
    </w:p>
    <w:p w:rsidR="00D710F8" w:rsidRDefault="00D710F8" w:rsidP="00D710F8">
      <w:pPr>
        <w:pStyle w:val="Titre2"/>
      </w:pPr>
      <w:r>
        <w:rPr>
          <w:rStyle w:val="lev"/>
          <w:b/>
          <w:bCs/>
        </w:rPr>
        <w:t>4. Results</w:t>
      </w:r>
    </w:p>
    <w:p w:rsidR="00C853E2" w:rsidRDefault="00D710F8" w:rsidP="00C853E2">
      <w:pPr>
        <w:pStyle w:val="Titre3"/>
        <w:numPr>
          <w:ilvl w:val="1"/>
          <w:numId w:val="14"/>
        </w:numPr>
        <w:rPr>
          <w:rStyle w:val="lev"/>
          <w:b/>
          <w:bCs/>
        </w:rPr>
      </w:pPr>
      <w:r>
        <w:rPr>
          <w:rStyle w:val="lev"/>
          <w:b/>
          <w:bCs/>
        </w:rPr>
        <w:t>4.1 Overall Performance</w:t>
      </w:r>
    </w:p>
    <w:p w:rsidR="00C853E2" w:rsidRPr="00C853E2" w:rsidRDefault="00C853E2" w:rsidP="00C853E2"/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263"/>
        <w:gridCol w:w="2242"/>
        <w:gridCol w:w="2248"/>
        <w:gridCol w:w="2263"/>
      </w:tblGrid>
      <w:tr w:rsidR="00C853E2" w:rsidTr="00347FD3">
        <w:trPr>
          <w:jc w:val="center"/>
        </w:trPr>
        <w:tc>
          <w:tcPr>
            <w:tcW w:w="2304" w:type="dxa"/>
            <w:shd w:val="clear" w:color="auto" w:fill="1E293B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2304" w:type="dxa"/>
            <w:shd w:val="clear" w:color="auto" w:fill="1E293B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b/>
                <w:color w:val="FFFFFF"/>
                <w:sz w:val="20"/>
              </w:rPr>
              <w:t>Baseline (Rules Only)</w:t>
            </w:r>
          </w:p>
        </w:tc>
        <w:tc>
          <w:tcPr>
            <w:tcW w:w="2304" w:type="dxa"/>
            <w:shd w:val="clear" w:color="auto" w:fill="1E293B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b/>
                <w:color w:val="FFFFFF"/>
                <w:sz w:val="20"/>
              </w:rPr>
              <w:t>LLM-Enhanced Hybrid</w:t>
            </w:r>
          </w:p>
        </w:tc>
        <w:tc>
          <w:tcPr>
            <w:tcW w:w="2304" w:type="dxa"/>
            <w:shd w:val="clear" w:color="auto" w:fill="1E293B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b/>
                <w:color w:val="FFFFFF"/>
                <w:sz w:val="20"/>
              </w:rPr>
              <w:t>Absolute Improvement</w:t>
            </w:r>
          </w:p>
        </w:tc>
      </w:tr>
      <w:tr w:rsidR="00C853E2" w:rsidTr="00347FD3">
        <w:trPr>
          <w:jc w:val="center"/>
        </w:trPr>
        <w:tc>
          <w:tcPr>
            <w:tcW w:w="2304" w:type="dxa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Overall Accuracy (%)</w:t>
            </w:r>
          </w:p>
        </w:tc>
        <w:tc>
          <w:tcPr>
            <w:tcW w:w="2304" w:type="dxa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30.62</w:t>
            </w:r>
          </w:p>
        </w:tc>
        <w:tc>
          <w:tcPr>
            <w:tcW w:w="2304" w:type="dxa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87.22</w:t>
            </w:r>
          </w:p>
        </w:tc>
        <w:tc>
          <w:tcPr>
            <w:tcW w:w="2304" w:type="dxa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+56.60 pp</w:t>
            </w:r>
          </w:p>
        </w:tc>
      </w:tr>
      <w:tr w:rsidR="00C853E2" w:rsidTr="00347FD3">
        <w:trPr>
          <w:jc w:val="center"/>
        </w:trPr>
        <w:tc>
          <w:tcPr>
            <w:tcW w:w="2304" w:type="dxa"/>
            <w:shd w:val="clear" w:color="auto" w:fill="F8FAFC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Macro Precision</w:t>
            </w:r>
          </w:p>
        </w:tc>
        <w:tc>
          <w:tcPr>
            <w:tcW w:w="2304" w:type="dxa"/>
            <w:shd w:val="clear" w:color="auto" w:fill="F8FAFC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0.805</w:t>
            </w:r>
          </w:p>
        </w:tc>
        <w:tc>
          <w:tcPr>
            <w:tcW w:w="2304" w:type="dxa"/>
            <w:shd w:val="clear" w:color="auto" w:fill="F8FAFC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0.870</w:t>
            </w:r>
          </w:p>
        </w:tc>
        <w:tc>
          <w:tcPr>
            <w:tcW w:w="2304" w:type="dxa"/>
            <w:shd w:val="clear" w:color="auto" w:fill="F8FAFC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+0.065</w:t>
            </w:r>
          </w:p>
        </w:tc>
      </w:tr>
      <w:tr w:rsidR="00C853E2" w:rsidTr="00347FD3">
        <w:trPr>
          <w:jc w:val="center"/>
        </w:trPr>
        <w:tc>
          <w:tcPr>
            <w:tcW w:w="2304" w:type="dxa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Macro Recall</w:t>
            </w:r>
          </w:p>
        </w:tc>
        <w:tc>
          <w:tcPr>
            <w:tcW w:w="2304" w:type="dxa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0.306</w:t>
            </w:r>
          </w:p>
        </w:tc>
        <w:tc>
          <w:tcPr>
            <w:tcW w:w="2304" w:type="dxa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0.872</w:t>
            </w:r>
          </w:p>
        </w:tc>
        <w:tc>
          <w:tcPr>
            <w:tcW w:w="2304" w:type="dxa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+0.566</w:t>
            </w:r>
          </w:p>
        </w:tc>
      </w:tr>
      <w:tr w:rsidR="00C853E2" w:rsidTr="00347FD3">
        <w:trPr>
          <w:jc w:val="center"/>
        </w:trPr>
        <w:tc>
          <w:tcPr>
            <w:tcW w:w="2304" w:type="dxa"/>
            <w:shd w:val="clear" w:color="auto" w:fill="F8FAFC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Macro F1-Score</w:t>
            </w:r>
          </w:p>
        </w:tc>
        <w:tc>
          <w:tcPr>
            <w:tcW w:w="2304" w:type="dxa"/>
            <w:shd w:val="clear" w:color="auto" w:fill="F8FAFC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0.174</w:t>
            </w:r>
          </w:p>
        </w:tc>
        <w:tc>
          <w:tcPr>
            <w:tcW w:w="2304" w:type="dxa"/>
            <w:shd w:val="clear" w:color="auto" w:fill="F8FAFC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0.853</w:t>
            </w:r>
          </w:p>
        </w:tc>
        <w:tc>
          <w:tcPr>
            <w:tcW w:w="2304" w:type="dxa"/>
            <w:shd w:val="clear" w:color="auto" w:fill="F8FAFC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+0.679</w:t>
            </w:r>
          </w:p>
        </w:tc>
      </w:tr>
      <w:tr w:rsidR="00C853E2" w:rsidTr="00347FD3">
        <w:trPr>
          <w:jc w:val="center"/>
        </w:trPr>
        <w:tc>
          <w:tcPr>
            <w:tcW w:w="2304" w:type="dxa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Correct Classifications</w:t>
            </w:r>
          </w:p>
        </w:tc>
        <w:tc>
          <w:tcPr>
            <w:tcW w:w="2304" w:type="dxa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515</w:t>
            </w:r>
          </w:p>
        </w:tc>
        <w:tc>
          <w:tcPr>
            <w:tcW w:w="2304" w:type="dxa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1,467</w:t>
            </w:r>
          </w:p>
        </w:tc>
        <w:tc>
          <w:tcPr>
            <w:tcW w:w="2304" w:type="dxa"/>
          </w:tcPr>
          <w:p w:rsidR="00C853E2" w:rsidRDefault="00C853E2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+952</w:t>
            </w:r>
          </w:p>
        </w:tc>
      </w:tr>
    </w:tbl>
    <w:p w:rsidR="00C853E2" w:rsidRPr="00C853E2" w:rsidRDefault="00C853E2" w:rsidP="00C853E2">
      <w:pPr>
        <w:spacing w:before="100" w:beforeAutospacing="1" w:after="100" w:afterAutospacing="1" w:line="240" w:lineRule="auto"/>
        <w:ind w:left="720"/>
        <w:rPr>
          <w:rStyle w:val="lev"/>
          <w:b w:val="0"/>
          <w:bCs w:val="0"/>
        </w:rPr>
      </w:pPr>
    </w:p>
    <w:p w:rsidR="00C853E2" w:rsidRDefault="00D710F8" w:rsidP="00C853E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lev"/>
        </w:rPr>
        <w:t>Stage I:</w:t>
      </w:r>
      <w:r>
        <w:t xml:space="preserve"> 1.84% → 98.90% </w:t>
      </w:r>
    </w:p>
    <w:p w:rsidR="00D710F8" w:rsidRDefault="00D710F8" w:rsidP="00D710F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lev"/>
        </w:rPr>
        <w:t>Critical:</w:t>
      </w:r>
      <w:r>
        <w:t xml:space="preserve"> 100% sensitivity maintained </w:t>
      </w:r>
    </w:p>
    <w:p w:rsidR="00D710F8" w:rsidRDefault="00D710F8" w:rsidP="00D710F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lev"/>
        </w:rPr>
        <w:t>Average LLM inference:</w:t>
      </w:r>
      <w:r>
        <w:t xml:space="preserve"> 6.3 s per case </w:t>
      </w:r>
    </w:p>
    <w:p w:rsidR="00D710F8" w:rsidRDefault="00D710F8" w:rsidP="00D710F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lev"/>
        </w:rPr>
        <w:t>Mean explanation confidence:</w:t>
      </w:r>
      <w:r>
        <w:t xml:space="preserve"> 85% </w:t>
      </w:r>
    </w:p>
    <w:p w:rsidR="00C853E2" w:rsidRDefault="00C853E2" w:rsidP="00D710F8">
      <w:pPr>
        <w:pStyle w:val="NormalWeb"/>
        <w:rPr>
          <w:rStyle w:val="lev"/>
        </w:rPr>
      </w:pPr>
      <w:r>
        <w:rPr>
          <w:noProof/>
        </w:rPr>
        <w:drawing>
          <wp:inline distT="0" distB="0" distL="0" distR="0" wp14:anchorId="2DC7C436" wp14:editId="63BF13FF">
            <wp:extent cx="5303520" cy="2729950"/>
            <wp:effectExtent l="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ccurac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3E2" w:rsidRDefault="00D710F8" w:rsidP="00D710F8">
      <w:pPr>
        <w:pStyle w:val="NormalWeb"/>
      </w:pPr>
      <w:r>
        <w:rPr>
          <w:rStyle w:val="lev"/>
        </w:rPr>
        <w:t xml:space="preserve">Figure </w:t>
      </w:r>
      <w:proofErr w:type="gramStart"/>
      <w:r>
        <w:rPr>
          <w:rStyle w:val="lev"/>
        </w:rPr>
        <w:t>2:</w:t>
      </w:r>
      <w:proofErr w:type="gramEnd"/>
      <w:r>
        <w:t xml:space="preserve"> Per-stage </w:t>
      </w:r>
      <w:proofErr w:type="spellStart"/>
      <w:r>
        <w:t>accuracy</w:t>
      </w:r>
      <w:proofErr w:type="spellEnd"/>
      <w:r>
        <w:t xml:space="preserve"> (</w:t>
      </w:r>
      <w:proofErr w:type="spellStart"/>
      <w:r>
        <w:t>baseline</w:t>
      </w:r>
      <w:proofErr w:type="spellEnd"/>
      <w:r>
        <w:t xml:space="preserve"> vs </w:t>
      </w:r>
      <w:proofErr w:type="spellStart"/>
      <w:r>
        <w:t>hybrid</w:t>
      </w:r>
      <w:proofErr w:type="spellEnd"/>
      <w:r>
        <w:t>)</w:t>
      </w:r>
    </w:p>
    <w:p w:rsidR="00C853E2" w:rsidRDefault="00C853E2" w:rsidP="00D710F8">
      <w:pPr>
        <w:pStyle w:val="NormalWeb"/>
      </w:pPr>
      <w:r>
        <w:rPr>
          <w:noProof/>
        </w:rPr>
        <w:lastRenderedPageBreak/>
        <w:drawing>
          <wp:inline distT="0" distB="0" distL="0" distR="0" wp14:anchorId="523A4728" wp14:editId="20C8B162">
            <wp:extent cx="5303520" cy="2204214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confusion_matr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0F8" w:rsidRPr="00C853E2" w:rsidRDefault="00D710F8" w:rsidP="00D710F8">
      <w:pPr>
        <w:pStyle w:val="NormalWeb"/>
        <w:rPr>
          <w:b/>
          <w:bCs/>
        </w:rPr>
      </w:pPr>
      <w:r>
        <w:br/>
      </w:r>
      <w:r>
        <w:rPr>
          <w:rStyle w:val="lev"/>
        </w:rPr>
        <w:t xml:space="preserve">Figure </w:t>
      </w:r>
      <w:proofErr w:type="gramStart"/>
      <w:r>
        <w:rPr>
          <w:rStyle w:val="lev"/>
        </w:rPr>
        <w:t>3:</w:t>
      </w:r>
      <w:proofErr w:type="gramEnd"/>
      <w:r>
        <w:t xml:space="preserve"> Confusion matrices (</w:t>
      </w:r>
      <w:proofErr w:type="spellStart"/>
      <w:r>
        <w:t>baseline</w:t>
      </w:r>
      <w:proofErr w:type="spellEnd"/>
      <w:r>
        <w:t xml:space="preserve"> vs </w:t>
      </w:r>
      <w:proofErr w:type="spellStart"/>
      <w:r>
        <w:t>hybrid</w:t>
      </w:r>
      <w:proofErr w:type="spellEnd"/>
      <w:r>
        <w:t>)</w:t>
      </w:r>
    </w:p>
    <w:p w:rsidR="00D710F8" w:rsidRDefault="00D710F8" w:rsidP="00D710F8">
      <w:pPr>
        <w:pStyle w:val="Titre3"/>
      </w:pPr>
      <w:r>
        <w:rPr>
          <w:rStyle w:val="lev"/>
          <w:b/>
          <w:bCs/>
        </w:rPr>
        <w:t>4.2 Statistical Significance</w:t>
      </w:r>
    </w:p>
    <w:p w:rsidR="00D710F8" w:rsidRDefault="00D710F8" w:rsidP="00D710F8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lev"/>
        </w:rPr>
        <w:t>McNemar’s</w:t>
      </w:r>
      <w:proofErr w:type="spellEnd"/>
      <w:r>
        <w:rPr>
          <w:rStyle w:val="lev"/>
        </w:rPr>
        <w:t xml:space="preserve"> test:</w:t>
      </w:r>
      <w:r>
        <w:t xml:space="preserve"> χ² = 763.9, p </w:t>
      </w:r>
      <w:r>
        <w:rPr>
          <w:rFonts w:ascii="Cambria Math" w:hAnsi="Cambria Math" w:cs="Cambria Math"/>
        </w:rPr>
        <w:t>≪</w:t>
      </w:r>
      <w:r>
        <w:t xml:space="preserve"> 0.001 </w:t>
      </w:r>
    </w:p>
    <w:p w:rsidR="00D710F8" w:rsidRDefault="00D710F8" w:rsidP="00D710F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lev"/>
        </w:rPr>
        <w:t>Cohen’s κ:</w:t>
      </w:r>
      <w:r>
        <w:t xml:space="preserve"> baseline 0.050, hybrid 0.716 </w:t>
      </w:r>
    </w:p>
    <w:p w:rsidR="00D710F8" w:rsidRDefault="00D710F8" w:rsidP="00E053D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lev"/>
        </w:rPr>
        <w:t>Per-stage z-tests:</w:t>
      </w:r>
      <w:r>
        <w:t xml:space="preserve"> Stage I improvement significant (p &lt; 0.001), Stage II no significant change </w:t>
      </w:r>
    </w:p>
    <w:p w:rsidR="00C853E2" w:rsidRDefault="00C853E2" w:rsidP="00C853E2">
      <w:pPr>
        <w:pStyle w:val="Titre2"/>
        <w:rPr>
          <w:sz w:val="36"/>
        </w:rPr>
      </w:pPr>
      <w:r>
        <w:rPr>
          <w:rStyle w:val="lev"/>
          <w:b/>
          <w:bCs/>
        </w:rPr>
        <w:t>4.3 Processing Efficiency</w:t>
      </w:r>
    </w:p>
    <w:p w:rsidR="00C853E2" w:rsidRDefault="00C853E2" w:rsidP="00C853E2">
      <w:pPr>
        <w:pStyle w:val="NormalWeb"/>
        <w:jc w:val="both"/>
      </w:pPr>
      <w:r>
        <w:t xml:space="preserve">The </w:t>
      </w:r>
      <w:proofErr w:type="spellStart"/>
      <w:r>
        <w:t>average</w:t>
      </w:r>
      <w:proofErr w:type="spellEnd"/>
      <w:r>
        <w:t xml:space="preserve"> total </w:t>
      </w:r>
      <w:proofErr w:type="spellStart"/>
      <w:r>
        <w:t>processing</w:t>
      </w:r>
      <w:proofErr w:type="spellEnd"/>
      <w:r>
        <w:t xml:space="preserve"> time </w:t>
      </w:r>
      <w:proofErr w:type="spellStart"/>
      <w:r>
        <w:t>was</w:t>
      </w:r>
      <w:proofErr w:type="spellEnd"/>
      <w:r>
        <w:t xml:space="preserve"> </w:t>
      </w:r>
      <w:r>
        <w:rPr>
          <w:rStyle w:val="lev"/>
        </w:rPr>
        <w:t>6.3 seconds per case</w:t>
      </w:r>
      <w:r>
        <w:t xml:space="preserve"> (SD = 11.7 s), </w:t>
      </w:r>
      <w:proofErr w:type="spellStart"/>
      <w:r>
        <w:t>consisting</w:t>
      </w:r>
      <w:proofErr w:type="spellEnd"/>
      <w:r>
        <w:t xml:space="preserve"> of </w:t>
      </w:r>
      <w:proofErr w:type="spellStart"/>
      <w:r>
        <w:t>near-instantaneous</w:t>
      </w:r>
      <w:proofErr w:type="spellEnd"/>
      <w:r>
        <w:t xml:space="preserve"> </w:t>
      </w:r>
      <w:proofErr w:type="spellStart"/>
      <w:r>
        <w:t>rule-based</w:t>
      </w:r>
      <w:proofErr w:type="spellEnd"/>
      <w:r>
        <w:t xml:space="preserve"> classification (&lt;0.01 s) and LLM </w:t>
      </w:r>
      <w:proofErr w:type="spellStart"/>
      <w:r>
        <w:t>inference</w:t>
      </w:r>
      <w:proofErr w:type="spellEnd"/>
      <w:r>
        <w:t xml:space="preserve"> (~6.3 s). The </w:t>
      </w:r>
      <w:proofErr w:type="spellStart"/>
      <w:r>
        <w:t>relatively</w:t>
      </w:r>
      <w:proofErr w:type="spellEnd"/>
      <w:r>
        <w:t xml:space="preserve"> high standard </w:t>
      </w:r>
      <w:proofErr w:type="spellStart"/>
      <w:r>
        <w:t>deviation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occasional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CPU-</w:t>
      </w:r>
      <w:proofErr w:type="spellStart"/>
      <w:r>
        <w:t>bound</w:t>
      </w:r>
      <w:proofErr w:type="spellEnd"/>
      <w:r>
        <w:t xml:space="preserve"> conditions,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r>
        <w:rPr>
          <w:rStyle w:val="lev"/>
        </w:rPr>
        <w:t>5.4 seconds</w:t>
      </w:r>
      <w:r>
        <w:t xml:space="preserve">, </w:t>
      </w:r>
      <w:proofErr w:type="spellStart"/>
      <w:r>
        <w:t>providing</w:t>
      </w:r>
      <w:proofErr w:type="spellEnd"/>
      <w:r>
        <w:t xml:space="preserve"> a more </w:t>
      </w:r>
      <w:proofErr w:type="spellStart"/>
      <w:r>
        <w:t>representative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of </w:t>
      </w:r>
      <w:proofErr w:type="spellStart"/>
      <w:r>
        <w:t>typical</w:t>
      </w:r>
      <w:proofErr w:type="spellEnd"/>
      <w:r>
        <w:t xml:space="preserve"> performance.</w:t>
      </w:r>
    </w:p>
    <w:p w:rsidR="00C853E2" w:rsidRDefault="00C853E2" w:rsidP="00C853E2">
      <w:pPr>
        <w:pStyle w:val="NormalWeb"/>
        <w:jc w:val="both"/>
      </w:pPr>
      <w:r>
        <w:t xml:space="preserve">This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clinically</w:t>
      </w:r>
      <w:proofErr w:type="spellEnd"/>
      <w:r>
        <w:t xml:space="preserve"> acceptable for </w:t>
      </w:r>
      <w:proofErr w:type="spellStart"/>
      <w:r>
        <w:t>decision</w:t>
      </w:r>
      <w:proofErr w:type="spellEnd"/>
      <w:r>
        <w:t xml:space="preserve"> support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initial patient </w:t>
      </w:r>
      <w:proofErr w:type="spellStart"/>
      <w:r>
        <w:t>assessment</w:t>
      </w:r>
      <w:proofErr w:type="spellEnd"/>
      <w:r>
        <w:t xml:space="preserve">. In production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GPU </w:t>
      </w:r>
      <w:proofErr w:type="spellStart"/>
      <w:r>
        <w:t>acceleration</w:t>
      </w:r>
      <w:proofErr w:type="spellEnd"/>
      <w:r>
        <w:t xml:space="preserve">, LLM </w:t>
      </w:r>
      <w:proofErr w:type="spellStart"/>
      <w:r>
        <w:t>inference</w:t>
      </w:r>
      <w:proofErr w:type="spellEnd"/>
      <w:r>
        <w:t xml:space="preserve"> time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to </w:t>
      </w:r>
      <w:proofErr w:type="spellStart"/>
      <w:r>
        <w:t>decrease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. </w:t>
      </w:r>
      <w:proofErr w:type="spellStart"/>
      <w:r>
        <w:t>Importantly</w:t>
      </w:r>
      <w:proofErr w:type="spellEnd"/>
      <w:r>
        <w:t xml:space="preserve">, the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rule-based</w:t>
      </w:r>
      <w:proofErr w:type="spellEnd"/>
      <w:r>
        <w:t xml:space="preserve"> engine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classifications </w:t>
      </w:r>
      <w:proofErr w:type="spellStart"/>
      <w:r>
        <w:t>independently</w:t>
      </w:r>
      <w:proofErr w:type="spellEnd"/>
      <w:r>
        <w:t xml:space="preserve"> of LLM </w:t>
      </w:r>
      <w:proofErr w:type="spellStart"/>
      <w:r>
        <w:t>availability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uninterrupted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>.</w:t>
      </w:r>
    </w:p>
    <w:p w:rsidR="00C853E2" w:rsidRDefault="00512113" w:rsidP="00C853E2">
      <w:pPr>
        <w:pStyle w:val="NormalWeb"/>
        <w:rPr>
          <w:rStyle w:val="lev"/>
        </w:rPr>
      </w:pPr>
      <w:r>
        <w:rPr>
          <w:noProof/>
        </w:rPr>
        <w:lastRenderedPageBreak/>
        <w:drawing>
          <wp:inline distT="0" distB="0" distL="0" distR="0" wp14:anchorId="56A4CD52" wp14:editId="0B659BCF">
            <wp:extent cx="5303520" cy="2498315"/>
            <wp:effectExtent l="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processing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3E2" w:rsidRDefault="00C853E2" w:rsidP="00C853E2">
      <w:pPr>
        <w:pStyle w:val="NormalWeb"/>
        <w:rPr>
          <w:rStyle w:val="lev"/>
        </w:rPr>
      </w:pPr>
    </w:p>
    <w:p w:rsidR="00C853E2" w:rsidRDefault="00C853E2" w:rsidP="00512113">
      <w:pPr>
        <w:pStyle w:val="NormalWeb"/>
      </w:pPr>
      <w:r>
        <w:rPr>
          <w:rStyle w:val="lev"/>
        </w:rPr>
        <w:t>Figure 4</w:t>
      </w:r>
      <w:r>
        <w:t xml:space="preserve"> </w:t>
      </w:r>
      <w:proofErr w:type="spellStart"/>
      <w:r>
        <w:t>illustrates</w:t>
      </w:r>
      <w:proofErr w:type="spellEnd"/>
      <w:r>
        <w:t xml:space="preserve"> the </w:t>
      </w:r>
      <w:proofErr w:type="spellStart"/>
      <w:r>
        <w:t>processing</w:t>
      </w:r>
      <w:proofErr w:type="spellEnd"/>
      <w:r>
        <w:t xml:space="preserve"> time distribution and the </w:t>
      </w:r>
      <w:proofErr w:type="spellStart"/>
      <w:r>
        <w:t>accuracy</w:t>
      </w:r>
      <w:proofErr w:type="spellEnd"/>
      <w:r>
        <w:t>–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-off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baseline</w:t>
      </w:r>
      <w:proofErr w:type="spellEnd"/>
      <w:r>
        <w:t xml:space="preserve"> and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:rsidR="00C853E2" w:rsidRDefault="00C853E2" w:rsidP="00C853E2">
      <w:pPr>
        <w:pStyle w:val="Titre2"/>
      </w:pPr>
      <w:r>
        <w:rPr>
          <w:rStyle w:val="lev"/>
          <w:b/>
          <w:bCs/>
        </w:rPr>
        <w:t>4.4 LLM Explanation Quality</w:t>
      </w:r>
    </w:p>
    <w:p w:rsidR="00C853E2" w:rsidRDefault="00C853E2" w:rsidP="00C853E2">
      <w:pPr>
        <w:pStyle w:val="NormalWeb"/>
        <w:jc w:val="both"/>
      </w:pPr>
      <w:r>
        <w:t xml:space="preserve">The LLM module </w:t>
      </w:r>
      <w:proofErr w:type="spellStart"/>
      <w:r>
        <w:t>generated</w:t>
      </w:r>
      <w:proofErr w:type="spellEnd"/>
      <w:r>
        <w:t xml:space="preserve"> patient-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rPr>
          <w:rStyle w:val="lev"/>
        </w:rPr>
        <w:t>mean</w:t>
      </w:r>
      <w:proofErr w:type="spellEnd"/>
      <w:r>
        <w:rPr>
          <w:rStyle w:val="lev"/>
        </w:rPr>
        <w:t xml:space="preserve"> confidence score of 85%</w:t>
      </w:r>
      <w:r>
        <w:t xml:space="preserve">. </w:t>
      </w:r>
      <w:proofErr w:type="spellStart"/>
      <w:r>
        <w:t>Explanations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referenced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patient </w:t>
      </w:r>
      <w:proofErr w:type="spellStart"/>
      <w:r>
        <w:t>symptoms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descriptions. For </w:t>
      </w:r>
      <w:proofErr w:type="spellStart"/>
      <w:proofErr w:type="gramStart"/>
      <w:r>
        <w:t>example</w:t>
      </w:r>
      <w:proofErr w:type="spellEnd"/>
      <w:r>
        <w:t>:</w:t>
      </w:r>
      <w:proofErr w:type="gramEnd"/>
    </w:p>
    <w:p w:rsidR="00C853E2" w:rsidRDefault="00C853E2" w:rsidP="00C853E2">
      <w:pPr>
        <w:pStyle w:val="NormalWeb"/>
        <w:jc w:val="both"/>
      </w:pPr>
      <w:r>
        <w:rPr>
          <w:rStyle w:val="Accentuation"/>
        </w:rPr>
        <w:t>"</w:t>
      </w:r>
      <w:proofErr w:type="spellStart"/>
      <w:r>
        <w:rPr>
          <w:rStyle w:val="Accentuation"/>
        </w:rPr>
        <w:t>Your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symptoms</w:t>
      </w:r>
      <w:proofErr w:type="spellEnd"/>
      <w:r>
        <w:rPr>
          <w:rStyle w:val="Accentuation"/>
        </w:rPr>
        <w:t xml:space="preserve"> of </w:t>
      </w:r>
      <w:proofErr w:type="spellStart"/>
      <w:r>
        <w:rPr>
          <w:rStyle w:val="Accentuation"/>
        </w:rPr>
        <w:t>headache</w:t>
      </w:r>
      <w:proofErr w:type="spellEnd"/>
      <w:r>
        <w:rPr>
          <w:rStyle w:val="Accentuation"/>
        </w:rPr>
        <w:t xml:space="preserve">, exhaustion, and </w:t>
      </w:r>
      <w:proofErr w:type="spellStart"/>
      <w:r>
        <w:rPr>
          <w:rStyle w:val="Accentuation"/>
        </w:rPr>
        <w:t>sweating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persisting</w:t>
      </w:r>
      <w:proofErr w:type="spellEnd"/>
      <w:r>
        <w:rPr>
          <w:rStyle w:val="Accentuation"/>
        </w:rPr>
        <w:t xml:space="preserve"> for </w:t>
      </w:r>
      <w:proofErr w:type="spellStart"/>
      <w:r>
        <w:rPr>
          <w:rStyle w:val="Accentuation"/>
        </w:rPr>
        <w:t>fewer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than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seven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days</w:t>
      </w:r>
      <w:proofErr w:type="spellEnd"/>
      <w:r>
        <w:rPr>
          <w:rStyle w:val="Accentuation"/>
        </w:rPr>
        <w:t xml:space="preserve"> are consistent </w:t>
      </w:r>
      <w:proofErr w:type="spellStart"/>
      <w:r>
        <w:rPr>
          <w:rStyle w:val="Accentuation"/>
        </w:rPr>
        <w:t>with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early</w:t>
      </w:r>
      <w:proofErr w:type="spellEnd"/>
      <w:r>
        <w:rPr>
          <w:rStyle w:val="Accentuation"/>
        </w:rPr>
        <w:t xml:space="preserve">-stage </w:t>
      </w:r>
      <w:proofErr w:type="spellStart"/>
      <w:r>
        <w:rPr>
          <w:rStyle w:val="Accentuation"/>
        </w:rPr>
        <w:t>uncomplicated</w:t>
      </w:r>
      <w:proofErr w:type="spellEnd"/>
      <w:r>
        <w:rPr>
          <w:rStyle w:val="Accentuation"/>
        </w:rPr>
        <w:t xml:space="preserve"> malaria, and prompt </w:t>
      </w:r>
      <w:proofErr w:type="spellStart"/>
      <w:r>
        <w:rPr>
          <w:rStyle w:val="Accentuation"/>
        </w:rPr>
        <w:t>treatment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is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recommended</w:t>
      </w:r>
      <w:proofErr w:type="spellEnd"/>
      <w:r>
        <w:rPr>
          <w:rStyle w:val="Accentuation"/>
        </w:rPr>
        <w:t xml:space="preserve"> to </w:t>
      </w:r>
      <w:proofErr w:type="spellStart"/>
      <w:r>
        <w:rPr>
          <w:rStyle w:val="Accentuation"/>
        </w:rPr>
        <w:t>prevent</w:t>
      </w:r>
      <w:proofErr w:type="spellEnd"/>
      <w:r>
        <w:rPr>
          <w:rStyle w:val="Accentuation"/>
        </w:rPr>
        <w:t xml:space="preserve"> progression."</w:t>
      </w:r>
    </w:p>
    <w:p w:rsidR="00C853E2" w:rsidRDefault="00C853E2" w:rsidP="00C853E2">
      <w:pPr>
        <w:pStyle w:val="NormalWeb"/>
        <w:jc w:val="both"/>
      </w:pPr>
      <w:r>
        <w:t xml:space="preserve">The </w:t>
      </w:r>
      <w:proofErr w:type="spellStart"/>
      <w:r>
        <w:t>structured</w:t>
      </w:r>
      <w:proofErr w:type="spellEnd"/>
      <w:r>
        <w:t xml:space="preserve"> JSON output format </w:t>
      </w:r>
      <w:proofErr w:type="spellStart"/>
      <w:r>
        <w:t>achieved</w:t>
      </w:r>
      <w:proofErr w:type="spellEnd"/>
      <w:r>
        <w:t xml:space="preserve"> a </w:t>
      </w:r>
      <w:r>
        <w:rPr>
          <w:rStyle w:val="lev"/>
        </w:rPr>
        <w:t xml:space="preserve">99.82% </w:t>
      </w:r>
      <w:proofErr w:type="spellStart"/>
      <w:r>
        <w:rPr>
          <w:rStyle w:val="lev"/>
        </w:rPr>
        <w:t>successful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parse</w:t>
      </w:r>
      <w:proofErr w:type="spellEnd"/>
      <w:r>
        <w:rPr>
          <w:rStyle w:val="lev"/>
        </w:rPr>
        <w:t xml:space="preserve"> rate</w:t>
      </w:r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3 cases (0.18%)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template-based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 due to </w:t>
      </w:r>
      <w:proofErr w:type="spellStart"/>
      <w:r>
        <w:t>malformed</w:t>
      </w:r>
      <w:proofErr w:type="spellEnd"/>
      <w:r>
        <w:t xml:space="preserve"> outputs. This </w:t>
      </w:r>
      <w:proofErr w:type="spellStart"/>
      <w:r>
        <w:t>demonstrates</w:t>
      </w:r>
      <w:proofErr w:type="spellEnd"/>
      <w:r>
        <w:t xml:space="preserve"> the </w:t>
      </w:r>
      <w:proofErr w:type="spellStart"/>
      <w:r>
        <w:t>robustness</w:t>
      </w:r>
      <w:proofErr w:type="spellEnd"/>
      <w:r>
        <w:t xml:space="preserve"> and </w:t>
      </w:r>
      <w:proofErr w:type="spellStart"/>
      <w:r>
        <w:t>reliability</w:t>
      </w:r>
      <w:proofErr w:type="spellEnd"/>
      <w:r>
        <w:t xml:space="preserve"> of the prompt design and </w:t>
      </w:r>
      <w:proofErr w:type="spellStart"/>
      <w:r>
        <w:t>parsing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>.</w:t>
      </w:r>
    </w:p>
    <w:p w:rsidR="00C853E2" w:rsidRDefault="00C853E2" w:rsidP="00C853E2"/>
    <w:p w:rsidR="00C853E2" w:rsidRDefault="00C853E2" w:rsidP="00C853E2">
      <w:pPr>
        <w:pStyle w:val="Titre2"/>
      </w:pPr>
      <w:r>
        <w:rPr>
          <w:rStyle w:val="lev"/>
          <w:b/>
          <w:bCs/>
        </w:rPr>
        <w:t>4.5 Statistical Analysis</w:t>
      </w:r>
    </w:p>
    <w:p w:rsidR="00C853E2" w:rsidRDefault="00C853E2" w:rsidP="00C853E2">
      <w:pPr>
        <w:pStyle w:val="NormalWeb"/>
        <w:jc w:val="both"/>
      </w:pPr>
      <w:r>
        <w:t xml:space="preserve">To </w:t>
      </w:r>
      <w:proofErr w:type="spellStart"/>
      <w:r>
        <w:t>validate</w:t>
      </w:r>
      <w:proofErr w:type="spellEnd"/>
      <w:r>
        <w:t xml:space="preserve"> the </w:t>
      </w:r>
      <w:proofErr w:type="spellStart"/>
      <w:r>
        <w:t>significance</w:t>
      </w:r>
      <w:proofErr w:type="spellEnd"/>
      <w:r>
        <w:t xml:space="preserve"> of performance </w:t>
      </w:r>
      <w:proofErr w:type="spellStart"/>
      <w:r>
        <w:t>improvements</w:t>
      </w:r>
      <w:proofErr w:type="spellEnd"/>
      <w:r>
        <w:t xml:space="preserve">, multiple </w:t>
      </w:r>
      <w:proofErr w:type="spellStart"/>
      <w:r>
        <w:t>statistical</w:t>
      </w:r>
      <w:proofErr w:type="spellEnd"/>
      <w:r>
        <w:t xml:space="preserve"> tests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the full </w:t>
      </w:r>
      <w:proofErr w:type="spellStart"/>
      <w:r>
        <w:t>dataset</w:t>
      </w:r>
      <w:proofErr w:type="spellEnd"/>
      <w:r>
        <w:t xml:space="preserve"> (n = 1,682).</w:t>
      </w:r>
    </w:p>
    <w:p w:rsidR="00C853E2" w:rsidRDefault="00C853E2" w:rsidP="00C853E2">
      <w:pPr>
        <w:pStyle w:val="Titre3"/>
      </w:pPr>
      <w:r>
        <w:t>4.5.1 McNemar’s Test</w:t>
      </w:r>
      <w:proofErr w:type="spellStart"/>
      <w:r/>
      <w:proofErr w:type="spellEnd"/>
      <w:r/>
    </w:p>
    <w:p w:rsidR="00C853E2" w:rsidRDefault="00C853E2" w:rsidP="00C853E2">
      <w:pPr>
        <w:pStyle w:val="NormalWeb"/>
      </w:pPr>
      <w:r>
        <w:t xml:space="preserve">A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and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proofErr w:type="gramStart"/>
      <w:r>
        <w:t>yielded</w:t>
      </w:r>
      <w:proofErr w:type="spellEnd"/>
      <w:r>
        <w:t>:</w:t>
      </w:r>
      <w:proofErr w:type="gramEnd"/>
    </w:p>
    <w:p w:rsidR="00C853E2" w:rsidRDefault="00C853E2" w:rsidP="00C853E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 = 116 (baseline correct, hybrid incorrect) </w:t>
      </w:r>
    </w:p>
    <w:p w:rsidR="00C853E2" w:rsidRDefault="00C853E2" w:rsidP="00C853E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 = 1,068 (baseline incorrect, hybrid correct) </w:t>
      </w:r>
    </w:p>
    <w:p w:rsidR="00C853E2" w:rsidRDefault="00C853E2" w:rsidP="00C853E2">
      <w:pPr>
        <w:pStyle w:val="NormalWeb"/>
      </w:pPr>
      <w:proofErr w:type="spellStart"/>
      <w:proofErr w:type="gramStart"/>
      <w:r>
        <w:lastRenderedPageBreak/>
        <w:t>Result</w:t>
      </w:r>
      <w:proofErr w:type="spellEnd"/>
      <w:r>
        <w:t>:</w:t>
      </w:r>
      <w:proofErr w:type="gramEnd"/>
      <w:r>
        <w:br/>
      </w:r>
      <w:r>
        <w:rPr>
          <w:rStyle w:val="lev"/>
        </w:rPr>
        <w:t>χ²(1) = 763.9, p &lt; 0.001</w:t>
      </w:r>
    </w:p>
    <w:p w:rsidR="00C853E2" w:rsidRDefault="00C853E2" w:rsidP="00C853E2">
      <w:pPr>
        <w:pStyle w:val="NormalWeb"/>
      </w:pPr>
      <w:r>
        <w:t xml:space="preserve">This </w:t>
      </w:r>
      <w:proofErr w:type="spellStart"/>
      <w:r>
        <w:t>indicates</w:t>
      </w:r>
      <w:proofErr w:type="spellEnd"/>
      <w:r>
        <w:t xml:space="preserve"> a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hybrid</w:t>
      </w:r>
      <w:proofErr w:type="spellEnd"/>
      <w:r>
        <w:t xml:space="preserve"> system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outperforms</w:t>
      </w:r>
      <w:proofErr w:type="spellEnd"/>
      <w:r>
        <w:t xml:space="preserve"> the </w:t>
      </w:r>
      <w:proofErr w:type="spellStart"/>
      <w:r>
        <w:t>baseline</w:t>
      </w:r>
      <w:proofErr w:type="spellEnd"/>
      <w:r>
        <w:t>.</w:t>
      </w:r>
    </w:p>
    <w:p w:rsidR="00C853E2" w:rsidRDefault="00C853E2" w:rsidP="00C853E2"/>
    <w:p w:rsidR="00C853E2" w:rsidRDefault="00C853E2" w:rsidP="00C853E2">
      <w:pPr>
        <w:pStyle w:val="Titre3"/>
      </w:pPr>
      <w:r>
        <w:t>4.5.2 Confidence Intervals</w:t>
      </w:r>
    </w:p>
    <w:p w:rsidR="00C853E2" w:rsidRDefault="00C853E2" w:rsidP="00C853E2">
      <w:pPr>
        <w:pStyle w:val="NormalWeb"/>
      </w:pPr>
      <w:r>
        <w:t xml:space="preserve">Wilson score 95% confidence </w:t>
      </w:r>
      <w:proofErr w:type="spellStart"/>
      <w:proofErr w:type="gramStart"/>
      <w:r>
        <w:t>intervals</w:t>
      </w:r>
      <w:proofErr w:type="spellEnd"/>
      <w:r>
        <w:t>:</w:t>
      </w:r>
      <w:proofErr w:type="gramEnd"/>
    </w:p>
    <w:p w:rsidR="00C853E2" w:rsidRDefault="00C853E2" w:rsidP="00C853E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Baseline: </w:t>
      </w:r>
      <w:r>
        <w:rPr>
          <w:rStyle w:val="lev"/>
        </w:rPr>
        <w:t>30.62% (28.5%–32.9%)</w:t>
      </w:r>
      <w:r>
        <w:t xml:space="preserve"> </w:t>
      </w:r>
    </w:p>
    <w:p w:rsidR="00C853E2" w:rsidRDefault="00C853E2" w:rsidP="00C853E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Hybrid: </w:t>
      </w:r>
      <w:r>
        <w:rPr>
          <w:rStyle w:val="lev"/>
        </w:rPr>
        <w:t>87.22% (85.5%–88.7%)</w:t>
      </w:r>
      <w:r>
        <w:t xml:space="preserve"> </w:t>
      </w:r>
    </w:p>
    <w:p w:rsidR="00C853E2" w:rsidRDefault="00C853E2" w:rsidP="00512113">
      <w:pPr>
        <w:pStyle w:val="NormalWeb"/>
      </w:pPr>
      <w:r>
        <w:t>The non-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>.</w:t>
      </w:r>
    </w:p>
    <w:p w:rsidR="00C853E2" w:rsidRDefault="00C853E2" w:rsidP="00C853E2">
      <w:pPr>
        <w:pStyle w:val="Titre3"/>
      </w:pPr>
      <w:r>
        <w:t>4.5.3 Cohen’s Kappa</w:t>
      </w:r>
    </w:p>
    <w:p w:rsidR="00C853E2" w:rsidRDefault="00C853E2" w:rsidP="00C853E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Baseline: </w:t>
      </w:r>
      <w:r>
        <w:rPr>
          <w:rStyle w:val="lev"/>
        </w:rPr>
        <w:t>κ = 0.050</w:t>
      </w:r>
      <w:r>
        <w:t xml:space="preserve"> (slight agreement) </w:t>
      </w:r>
    </w:p>
    <w:p w:rsidR="00C853E2" w:rsidRDefault="00C853E2" w:rsidP="00C853E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Hybrid: </w:t>
      </w:r>
      <w:r>
        <w:rPr>
          <w:rStyle w:val="lev"/>
        </w:rPr>
        <w:t>κ = 0.716</w:t>
      </w:r>
      <w:r>
        <w:t xml:space="preserve"> (substantial agreement) </w:t>
      </w:r>
    </w:p>
    <w:p w:rsidR="00C853E2" w:rsidRDefault="00C853E2" w:rsidP="00512113">
      <w:pPr>
        <w:pStyle w:val="NormalWeb"/>
      </w:pPr>
      <w:r>
        <w:t xml:space="preserve">This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hybrid</w:t>
      </w:r>
      <w:proofErr w:type="spellEnd"/>
      <w:r>
        <w:t xml:space="preserve"> system </w:t>
      </w:r>
      <w:proofErr w:type="spellStart"/>
      <w:r>
        <w:t>achieves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agreement </w:t>
      </w:r>
      <w:proofErr w:type="spellStart"/>
      <w:r>
        <w:t>beyond</w:t>
      </w:r>
      <w:proofErr w:type="spellEnd"/>
      <w:r>
        <w:t xml:space="preserve"> chance.</w:t>
      </w:r>
    </w:p>
    <w:p w:rsidR="00512113" w:rsidRDefault="00C853E2" w:rsidP="00512113">
      <w:pPr>
        <w:pStyle w:val="Titre3"/>
      </w:pPr>
      <w:r>
        <w:t>4.5.4 Per-Class Statistical Testing</w:t>
      </w:r>
    </w:p>
    <w:p w:rsidR="00512113" w:rsidRPr="00512113" w:rsidRDefault="00512113" w:rsidP="00512113"/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503"/>
        <w:gridCol w:w="1495"/>
        <w:gridCol w:w="1507"/>
        <w:gridCol w:w="1506"/>
        <w:gridCol w:w="1505"/>
        <w:gridCol w:w="1500"/>
      </w:tblGrid>
      <w:tr w:rsidR="00512113" w:rsidTr="00347FD3">
        <w:trPr>
          <w:jc w:val="center"/>
        </w:trPr>
        <w:tc>
          <w:tcPr>
            <w:tcW w:w="1536" w:type="dxa"/>
            <w:shd w:val="clear" w:color="auto" w:fill="1E293B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w="1536" w:type="dxa"/>
            <w:shd w:val="clear" w:color="auto" w:fill="1E293B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1536" w:type="dxa"/>
            <w:shd w:val="clear" w:color="auto" w:fill="1E293B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b/>
                <w:color w:val="FFFFFF"/>
                <w:sz w:val="20"/>
              </w:rPr>
              <w:t>Baseline Acc. (95% CI)</w:t>
            </w:r>
          </w:p>
        </w:tc>
        <w:tc>
          <w:tcPr>
            <w:tcW w:w="1536" w:type="dxa"/>
            <w:shd w:val="clear" w:color="auto" w:fill="1E293B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b/>
                <w:color w:val="FFFFFF"/>
                <w:sz w:val="20"/>
              </w:rPr>
              <w:t>Hybrid Acc. (95% CI)</w:t>
            </w:r>
          </w:p>
        </w:tc>
        <w:tc>
          <w:tcPr>
            <w:tcW w:w="1536" w:type="dxa"/>
            <w:shd w:val="clear" w:color="auto" w:fill="1E293B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b/>
                <w:color w:val="FFFFFF"/>
                <w:sz w:val="20"/>
              </w:rPr>
              <w:t>z-statistic</w:t>
            </w:r>
          </w:p>
        </w:tc>
        <w:tc>
          <w:tcPr>
            <w:tcW w:w="1536" w:type="dxa"/>
            <w:shd w:val="clear" w:color="auto" w:fill="1E293B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b/>
                <w:color w:val="FFFFFF"/>
                <w:sz w:val="20"/>
              </w:rPr>
              <w:t>p-value</w:t>
            </w:r>
          </w:p>
        </w:tc>
      </w:tr>
      <w:tr w:rsidR="00512113" w:rsidTr="00347FD3">
        <w:trPr>
          <w:jc w:val="center"/>
        </w:trPr>
        <w:tc>
          <w:tcPr>
            <w:tcW w:w="1536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No Malaria</w:t>
            </w:r>
          </w:p>
        </w:tc>
        <w:tc>
          <w:tcPr>
            <w:tcW w:w="1536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455</w:t>
            </w:r>
          </w:p>
        </w:tc>
        <w:tc>
          <w:tcPr>
            <w:tcW w:w="1536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100.0% (99.2%–100.0%)</w:t>
            </w:r>
          </w:p>
        </w:tc>
        <w:tc>
          <w:tcPr>
            <w:tcW w:w="1536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77.4% (73.3%–81.0%)</w:t>
            </w:r>
          </w:p>
        </w:tc>
        <w:tc>
          <w:tcPr>
            <w:tcW w:w="1536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9.97</w:t>
            </w:r>
          </w:p>
        </w:tc>
        <w:tc>
          <w:tcPr>
            <w:tcW w:w="1536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&lt;0.001</w:t>
            </w:r>
          </w:p>
        </w:tc>
      </w:tr>
      <w:tr w:rsidR="00512113" w:rsidTr="00347FD3">
        <w:trPr>
          <w:jc w:val="center"/>
        </w:trPr>
        <w:tc>
          <w:tcPr>
            <w:tcW w:w="1536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Stage I</w:t>
            </w:r>
          </w:p>
        </w:tc>
        <w:tc>
          <w:tcPr>
            <w:tcW w:w="1536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1,089</w:t>
            </w:r>
          </w:p>
        </w:tc>
        <w:tc>
          <w:tcPr>
            <w:tcW w:w="1536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1.8% (1.1%–2.8%)</w:t>
            </w:r>
          </w:p>
        </w:tc>
        <w:tc>
          <w:tcPr>
            <w:tcW w:w="1536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98.9% (98.1%–99.4%)</w:t>
            </w:r>
          </w:p>
        </w:tc>
        <w:tc>
          <w:tcPr>
            <w:tcW w:w="1536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−97.3</w:t>
            </w:r>
          </w:p>
        </w:tc>
        <w:tc>
          <w:tcPr>
            <w:tcW w:w="1536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&lt;0.001</w:t>
            </w:r>
          </w:p>
        </w:tc>
      </w:tr>
      <w:tr w:rsidR="00512113" w:rsidTr="00347FD3">
        <w:trPr>
          <w:jc w:val="center"/>
        </w:trPr>
        <w:tc>
          <w:tcPr>
            <w:tcW w:w="1536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Stage II</w:t>
            </w:r>
          </w:p>
        </w:tc>
        <w:tc>
          <w:tcPr>
            <w:tcW w:w="1536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118</w:t>
            </w:r>
          </w:p>
        </w:tc>
        <w:tc>
          <w:tcPr>
            <w:tcW w:w="1536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16.9% (10.8%–25.3%)</w:t>
            </w:r>
          </w:p>
        </w:tc>
        <w:tc>
          <w:tcPr>
            <w:tcW w:w="1536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15.3% (9.5%–23.5%)</w:t>
            </w:r>
          </w:p>
        </w:tc>
        <w:tc>
          <w:tcPr>
            <w:tcW w:w="1536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0.36</w:t>
            </w:r>
          </w:p>
        </w:tc>
        <w:tc>
          <w:tcPr>
            <w:tcW w:w="1536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0.723</w:t>
            </w:r>
          </w:p>
        </w:tc>
      </w:tr>
      <w:tr w:rsidR="00512113" w:rsidTr="00347FD3">
        <w:trPr>
          <w:jc w:val="center"/>
        </w:trPr>
        <w:tc>
          <w:tcPr>
            <w:tcW w:w="1536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Critical</w:t>
            </w:r>
          </w:p>
        </w:tc>
        <w:tc>
          <w:tcPr>
            <w:tcW w:w="1536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20</w:t>
            </w:r>
          </w:p>
        </w:tc>
        <w:tc>
          <w:tcPr>
            <w:tcW w:w="1536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100.0% (83.9%–100.0%)</w:t>
            </w:r>
          </w:p>
        </w:tc>
        <w:tc>
          <w:tcPr>
            <w:tcW w:w="1536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100.0% (83.9%–100.0%)</w:t>
            </w:r>
          </w:p>
        </w:tc>
        <w:tc>
          <w:tcPr>
            <w:tcW w:w="1536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0.00</w:t>
            </w:r>
          </w:p>
        </w:tc>
        <w:tc>
          <w:tcPr>
            <w:tcW w:w="1536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1.000</w:t>
            </w:r>
          </w:p>
        </w:tc>
      </w:tr>
    </w:tbl>
    <w:p w:rsidR="00512113" w:rsidRDefault="00512113" w:rsidP="00C853E2">
      <w:pPr>
        <w:pStyle w:val="NormalWeb"/>
      </w:pPr>
    </w:p>
    <w:p w:rsidR="00512113" w:rsidRDefault="00512113" w:rsidP="00C853E2">
      <w:pPr>
        <w:pStyle w:val="NormalWeb"/>
      </w:pPr>
    </w:p>
    <w:p w:rsidR="00C853E2" w:rsidRDefault="00512113" w:rsidP="00C853E2">
      <w:pPr>
        <w:pStyle w:val="NormalWeb"/>
      </w:pPr>
      <w:r>
        <w:t>K</w:t>
      </w:r>
      <w:r w:rsidR="00C853E2">
        <w:t xml:space="preserve">ey </w:t>
      </w:r>
      <w:proofErr w:type="spellStart"/>
      <w:proofErr w:type="gramStart"/>
      <w:r w:rsidR="00C853E2">
        <w:t>findings</w:t>
      </w:r>
      <w:proofErr w:type="spellEnd"/>
      <w:r w:rsidR="00C853E2">
        <w:t>:</w:t>
      </w:r>
      <w:proofErr w:type="gramEnd"/>
    </w:p>
    <w:p w:rsidR="00C853E2" w:rsidRDefault="00C853E2" w:rsidP="00C853E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Significant improvement in </w:t>
      </w:r>
      <w:r>
        <w:rPr>
          <w:rStyle w:val="lev"/>
        </w:rPr>
        <w:t>Stage I detection</w:t>
      </w:r>
      <w:r>
        <w:t xml:space="preserve"> </w:t>
      </w:r>
    </w:p>
    <w:p w:rsidR="00C853E2" w:rsidRDefault="00C853E2" w:rsidP="00C853E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Expected trade-off in </w:t>
      </w:r>
      <w:r>
        <w:rPr>
          <w:rStyle w:val="lev"/>
        </w:rPr>
        <w:t>No Malaria specificity</w:t>
      </w:r>
      <w:r>
        <w:t xml:space="preserve"> </w:t>
      </w:r>
    </w:p>
    <w:p w:rsidR="00C853E2" w:rsidRDefault="00C853E2" w:rsidP="00C853E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lastRenderedPageBreak/>
        <w:t xml:space="preserve">No significant change for Stage II </w:t>
      </w:r>
    </w:p>
    <w:p w:rsidR="00C853E2" w:rsidRDefault="00C853E2" w:rsidP="0051211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Perfect consistency for Critical cases </w:t>
      </w:r>
    </w:p>
    <w:p w:rsidR="00C853E2" w:rsidRDefault="00C853E2" w:rsidP="00C853E2">
      <w:pPr>
        <w:pStyle w:val="Titre3"/>
      </w:pPr>
      <w:r>
        <w:t>4.5.5 Summary</w:t>
      </w:r>
    </w:p>
    <w:p w:rsidR="00512113" w:rsidRDefault="00512113" w:rsidP="00512113"/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256"/>
        <w:gridCol w:w="2247"/>
        <w:gridCol w:w="2244"/>
        <w:gridCol w:w="2269"/>
      </w:tblGrid>
      <w:tr w:rsidR="00512113" w:rsidTr="00347FD3">
        <w:trPr>
          <w:jc w:val="center"/>
        </w:trPr>
        <w:tc>
          <w:tcPr>
            <w:tcW w:w="2304" w:type="dxa"/>
            <w:shd w:val="clear" w:color="auto" w:fill="1E293B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2304" w:type="dxa"/>
            <w:shd w:val="clear" w:color="auto" w:fill="1E293B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b/>
                <w:color w:val="FFFFFF"/>
                <w:sz w:val="20"/>
              </w:rPr>
              <w:t>Statistic</w:t>
            </w:r>
          </w:p>
        </w:tc>
        <w:tc>
          <w:tcPr>
            <w:tcW w:w="2304" w:type="dxa"/>
            <w:shd w:val="clear" w:color="auto" w:fill="1E293B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2304" w:type="dxa"/>
            <w:shd w:val="clear" w:color="auto" w:fill="1E293B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 w:rsidR="00512113" w:rsidTr="00347FD3">
        <w:trPr>
          <w:jc w:val="center"/>
        </w:trPr>
        <w:tc>
          <w:tcPr>
            <w:tcW w:w="2304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proofErr w:type="spellStart"/>
            <w:r>
              <w:rPr>
                <w:sz w:val="20"/>
              </w:rPr>
              <w:t>McNemar's</w:t>
            </w:r>
            <w:proofErr w:type="spellEnd"/>
            <w:r>
              <w:rPr>
                <w:sz w:val="20"/>
              </w:rPr>
              <w:t xml:space="preserve"> test</w:t>
            </w:r>
          </w:p>
        </w:tc>
        <w:tc>
          <w:tcPr>
            <w:tcW w:w="2304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χ</w:t>
            </w:r>
            <w:proofErr w:type="gramStart"/>
            <w:r>
              <w:rPr>
                <w:sz w:val="20"/>
              </w:rPr>
              <w:t>²(</w:t>
            </w:r>
            <w:proofErr w:type="gramEnd"/>
            <w:r>
              <w:rPr>
                <w:sz w:val="20"/>
              </w:rPr>
              <w:t>1)</w:t>
            </w:r>
          </w:p>
        </w:tc>
        <w:tc>
          <w:tcPr>
            <w:tcW w:w="2304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763.9</w:t>
            </w:r>
          </w:p>
        </w:tc>
        <w:tc>
          <w:tcPr>
            <w:tcW w:w="2304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p = 3.90 × 10⁻¹⁶⁸; highly significant</w:t>
            </w:r>
          </w:p>
        </w:tc>
      </w:tr>
      <w:tr w:rsidR="00512113" w:rsidTr="00347FD3">
        <w:trPr>
          <w:jc w:val="center"/>
        </w:trPr>
        <w:tc>
          <w:tcPr>
            <w:tcW w:w="2304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Baseline accuracy 95% CI</w:t>
            </w:r>
          </w:p>
        </w:tc>
        <w:tc>
          <w:tcPr>
            <w:tcW w:w="2304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Wilson</w:t>
            </w:r>
          </w:p>
        </w:tc>
        <w:tc>
          <w:tcPr>
            <w:tcW w:w="2304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28.5%–32.9%</w:t>
            </w:r>
          </w:p>
        </w:tc>
        <w:tc>
          <w:tcPr>
            <w:tcW w:w="2304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—</w:t>
            </w:r>
          </w:p>
        </w:tc>
      </w:tr>
      <w:tr w:rsidR="00512113" w:rsidTr="00347FD3">
        <w:trPr>
          <w:jc w:val="center"/>
        </w:trPr>
        <w:tc>
          <w:tcPr>
            <w:tcW w:w="2304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Hybrid accuracy 95% CI</w:t>
            </w:r>
          </w:p>
        </w:tc>
        <w:tc>
          <w:tcPr>
            <w:tcW w:w="2304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Wilson</w:t>
            </w:r>
          </w:p>
        </w:tc>
        <w:tc>
          <w:tcPr>
            <w:tcW w:w="2304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85.5%–88.7%</w:t>
            </w:r>
          </w:p>
        </w:tc>
        <w:tc>
          <w:tcPr>
            <w:tcW w:w="2304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—</w:t>
            </w:r>
          </w:p>
        </w:tc>
      </w:tr>
      <w:tr w:rsidR="00512113" w:rsidTr="00347FD3">
        <w:trPr>
          <w:jc w:val="center"/>
        </w:trPr>
        <w:tc>
          <w:tcPr>
            <w:tcW w:w="2304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Baseline Cohen's κ</w:t>
            </w:r>
          </w:p>
        </w:tc>
        <w:tc>
          <w:tcPr>
            <w:tcW w:w="2304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κ</w:t>
            </w:r>
          </w:p>
        </w:tc>
        <w:tc>
          <w:tcPr>
            <w:tcW w:w="2304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0.050</w:t>
            </w:r>
          </w:p>
        </w:tc>
        <w:tc>
          <w:tcPr>
            <w:tcW w:w="2304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Slight agreement</w:t>
            </w:r>
          </w:p>
        </w:tc>
      </w:tr>
      <w:tr w:rsidR="00512113" w:rsidTr="00347FD3">
        <w:trPr>
          <w:jc w:val="center"/>
        </w:trPr>
        <w:tc>
          <w:tcPr>
            <w:tcW w:w="2304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Hybrid Cohen's κ</w:t>
            </w:r>
          </w:p>
        </w:tc>
        <w:tc>
          <w:tcPr>
            <w:tcW w:w="2304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κ</w:t>
            </w:r>
          </w:p>
        </w:tc>
        <w:tc>
          <w:tcPr>
            <w:tcW w:w="2304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0.716</w:t>
            </w:r>
          </w:p>
        </w:tc>
        <w:tc>
          <w:tcPr>
            <w:tcW w:w="2304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Substantial agreement</w:t>
            </w:r>
          </w:p>
        </w:tc>
      </w:tr>
      <w:tr w:rsidR="00512113" w:rsidTr="00347FD3">
        <w:trPr>
          <w:jc w:val="center"/>
        </w:trPr>
        <w:tc>
          <w:tcPr>
            <w:tcW w:w="2304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Processing time (mean ± SD)</w:t>
            </w:r>
          </w:p>
        </w:tc>
        <w:tc>
          <w:tcPr>
            <w:tcW w:w="2304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—</w:t>
            </w:r>
          </w:p>
        </w:tc>
        <w:tc>
          <w:tcPr>
            <w:tcW w:w="2304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6.3 ± 11.7 s</w:t>
            </w:r>
          </w:p>
        </w:tc>
        <w:tc>
          <w:tcPr>
            <w:tcW w:w="2304" w:type="dxa"/>
            <w:shd w:val="clear" w:color="auto" w:fill="F8FAFC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Clinically acceptable; outliers under CPU constraints</w:t>
            </w:r>
          </w:p>
        </w:tc>
      </w:tr>
      <w:tr w:rsidR="00512113" w:rsidTr="00347FD3">
        <w:trPr>
          <w:jc w:val="center"/>
        </w:trPr>
        <w:tc>
          <w:tcPr>
            <w:tcW w:w="2304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Processing time (median)</w:t>
            </w:r>
          </w:p>
        </w:tc>
        <w:tc>
          <w:tcPr>
            <w:tcW w:w="2304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—</w:t>
            </w:r>
          </w:p>
        </w:tc>
        <w:tc>
          <w:tcPr>
            <w:tcW w:w="2304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5.4 s</w:t>
            </w:r>
          </w:p>
        </w:tc>
        <w:tc>
          <w:tcPr>
            <w:tcW w:w="2304" w:type="dxa"/>
          </w:tcPr>
          <w:p w:rsidR="00512113" w:rsidRDefault="00512113" w:rsidP="00347FD3">
            <w:pPr>
              <w:shd w:val="clear" w:color="auto" w:fill="FFFF00"/>
              <w:spacing w:before="60" w:after="60"/>
            </w:pPr>
            <w:r>
              <w:rPr>
                <w:sz w:val="20"/>
              </w:rPr>
              <w:t>More representative central tendency</w:t>
            </w:r>
          </w:p>
        </w:tc>
      </w:tr>
    </w:tbl>
    <w:p w:rsidR="00512113" w:rsidRDefault="00512113" w:rsidP="00C853E2">
      <w:pPr>
        <w:pStyle w:val="NormalWeb"/>
      </w:pPr>
    </w:p>
    <w:p w:rsidR="00C853E2" w:rsidRDefault="00C853E2" w:rsidP="00C853E2">
      <w:pPr>
        <w:pStyle w:val="NormalWeb"/>
      </w:pPr>
      <w:r>
        <w:t xml:space="preserve">All analyses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Python (</w:t>
      </w:r>
      <w:proofErr w:type="spellStart"/>
      <w:r>
        <w:t>SciPy</w:t>
      </w:r>
      <w:proofErr w:type="spellEnd"/>
      <w:r>
        <w:t xml:space="preserve"> 1.11) and are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reproducible</w:t>
      </w:r>
      <w:proofErr w:type="spellEnd"/>
      <w:r>
        <w:t>.</w:t>
      </w:r>
    </w:p>
    <w:p w:rsidR="00C853E2" w:rsidRDefault="00C853E2" w:rsidP="00C853E2">
      <w:pPr>
        <w:spacing w:before="100" w:beforeAutospacing="1" w:after="100" w:afterAutospacing="1" w:line="240" w:lineRule="auto"/>
        <w:ind w:left="360"/>
      </w:pPr>
    </w:p>
    <w:p w:rsidR="00D710F8" w:rsidRDefault="00D710F8" w:rsidP="00D710F8">
      <w:pPr>
        <w:pStyle w:val="Titre2"/>
      </w:pPr>
      <w:r>
        <w:rPr>
          <w:rStyle w:val="lev"/>
          <w:b/>
          <w:bCs/>
        </w:rPr>
        <w:t>5. Discussion</w:t>
      </w:r>
    </w:p>
    <w:p w:rsidR="00D710F8" w:rsidRDefault="00D710F8" w:rsidP="00735F6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rPr>
          <w:rStyle w:val="lev"/>
        </w:rPr>
        <w:t>Stage I detection:</w:t>
      </w:r>
      <w:r>
        <w:t xml:space="preserve"> Near-perfect sensitivity enables early treatment. </w:t>
      </w:r>
    </w:p>
    <w:p w:rsidR="00D710F8" w:rsidRDefault="00D710F8" w:rsidP="00735F6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rPr>
          <w:rStyle w:val="lev"/>
        </w:rPr>
        <w:t>Critical cases:</w:t>
      </w:r>
      <w:r>
        <w:t xml:space="preserve"> Safety-critical deterministic rules ensure 100% detection. </w:t>
      </w:r>
    </w:p>
    <w:p w:rsidR="00D710F8" w:rsidRDefault="00D710F8" w:rsidP="00735F6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rPr>
          <w:rStyle w:val="lev"/>
        </w:rPr>
        <w:t>Trade-offs:</w:t>
      </w:r>
      <w:r>
        <w:t xml:space="preserve"> Slight reduction in No Malaria specificity acceptable in endemic settings. </w:t>
      </w:r>
    </w:p>
    <w:p w:rsidR="00D710F8" w:rsidRDefault="00D710F8" w:rsidP="00735F6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rPr>
          <w:rStyle w:val="lev"/>
        </w:rPr>
        <w:t>Stage II limitations:</w:t>
      </w:r>
      <w:r>
        <w:t xml:space="preserve"> Symptom overlap and low sample count; future work may include quantitative clinical data. </w:t>
      </w:r>
    </w:p>
    <w:p w:rsidR="00D710F8" w:rsidRDefault="00D710F8" w:rsidP="00735F6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rPr>
          <w:rStyle w:val="lev"/>
        </w:rPr>
        <w:t>Deployment:</w:t>
      </w:r>
      <w:r>
        <w:t xml:space="preserve"> Offline, zero-cost, privacy-preserving; suitable for rural African health posts. </w:t>
      </w:r>
    </w:p>
    <w:p w:rsidR="00D710F8" w:rsidRDefault="00D710F8" w:rsidP="00E053D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rPr>
          <w:rStyle w:val="lev"/>
        </w:rPr>
        <w:t>Hybrid design principle:</w:t>
      </w:r>
      <w:r>
        <w:t xml:space="preserve"> Deterministic rules for reliability, LLMs for explainable reasoning, enhancing trust and adoption. </w:t>
      </w:r>
    </w:p>
    <w:p w:rsidR="00D710F8" w:rsidRDefault="00D710F8" w:rsidP="00D710F8">
      <w:pPr>
        <w:pStyle w:val="Titre2"/>
      </w:pPr>
      <w:r>
        <w:rPr>
          <w:rStyle w:val="lev"/>
          <w:b/>
          <w:bCs/>
        </w:rPr>
        <w:t>6. Conclusion and Future Work</w:t>
      </w:r>
    </w:p>
    <w:p w:rsidR="00D710F8" w:rsidRDefault="00D710F8" w:rsidP="00735F66">
      <w:pPr>
        <w:pStyle w:val="NormalWeb"/>
        <w:jc w:val="both"/>
      </w:pPr>
      <w:r>
        <w:t xml:space="preserve">An </w:t>
      </w:r>
      <w:proofErr w:type="spellStart"/>
      <w:r>
        <w:t>hybrid</w:t>
      </w:r>
      <w:proofErr w:type="spellEnd"/>
      <w:r>
        <w:t xml:space="preserve"> CDSS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malaria </w:t>
      </w:r>
      <w:proofErr w:type="spellStart"/>
      <w:r>
        <w:t>severity</w:t>
      </w:r>
      <w:proofErr w:type="spellEnd"/>
      <w:r>
        <w:t xml:space="preserve"> classification and LLM-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</w:t>
      </w:r>
      <w:r>
        <w:rPr>
          <w:rStyle w:val="lev"/>
        </w:rPr>
        <w:t xml:space="preserve">87.22% </w:t>
      </w:r>
      <w:proofErr w:type="spellStart"/>
      <w:r>
        <w:rPr>
          <w:rStyle w:val="lev"/>
        </w:rPr>
        <w:t>overall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accuracy</w:t>
      </w:r>
      <w:proofErr w:type="spellEnd"/>
      <w:r>
        <w:t xml:space="preserve">, </w:t>
      </w:r>
      <w:r>
        <w:rPr>
          <w:rStyle w:val="lev"/>
        </w:rPr>
        <w:t xml:space="preserve">98.90% Stage I </w:t>
      </w:r>
      <w:proofErr w:type="spellStart"/>
      <w:r>
        <w:rPr>
          <w:rStyle w:val="lev"/>
        </w:rPr>
        <w:t>sensitivity</w:t>
      </w:r>
      <w:proofErr w:type="spellEnd"/>
      <w:r>
        <w:t xml:space="preserve">, and </w:t>
      </w:r>
      <w:r>
        <w:rPr>
          <w:rStyle w:val="lev"/>
        </w:rPr>
        <w:t xml:space="preserve">100% Critical </w:t>
      </w:r>
      <w:proofErr w:type="spellStart"/>
      <w:r>
        <w:rPr>
          <w:rStyle w:val="lev"/>
        </w:rPr>
        <w:t>detection</w:t>
      </w:r>
      <w:proofErr w:type="spellEnd"/>
      <w:r>
        <w:t xml:space="preserve"> on 1,682 cases. </w:t>
      </w:r>
      <w:proofErr w:type="spellStart"/>
      <w:r>
        <w:t>Fully</w:t>
      </w:r>
      <w:proofErr w:type="spellEnd"/>
      <w:r>
        <w:t xml:space="preserve"> offline, </w:t>
      </w:r>
      <w:proofErr w:type="spellStart"/>
      <w:r>
        <w:t>zero-cost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barriers</w:t>
      </w:r>
      <w:proofErr w:type="spellEnd"/>
      <w:r>
        <w:t xml:space="preserve"> in </w:t>
      </w:r>
      <w:proofErr w:type="spellStart"/>
      <w:r>
        <w:t>low-resource</w:t>
      </w:r>
      <w:proofErr w:type="spellEnd"/>
      <w:r>
        <w:t xml:space="preserve"> settings. Future directions </w:t>
      </w:r>
      <w:proofErr w:type="spellStart"/>
      <w:proofErr w:type="gramStart"/>
      <w:r>
        <w:t>include</w:t>
      </w:r>
      <w:proofErr w:type="spellEnd"/>
      <w:r>
        <w:t>:</w:t>
      </w:r>
      <w:proofErr w:type="gramEnd"/>
    </w:p>
    <w:p w:rsidR="00D710F8" w:rsidRDefault="00D710F8" w:rsidP="00D710F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Prospective clinical validation </w:t>
      </w:r>
    </w:p>
    <w:p w:rsidR="00D710F8" w:rsidRDefault="00D710F8" w:rsidP="00D710F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 xml:space="preserve">Multilingual support (Igbo, Yoruba, Hausa) </w:t>
      </w:r>
    </w:p>
    <w:p w:rsidR="00D710F8" w:rsidRDefault="00D710F8" w:rsidP="00D710F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Mobile dashboard integration </w:t>
      </w:r>
    </w:p>
    <w:p w:rsidR="00D710F8" w:rsidRDefault="00D710F8" w:rsidP="00D710F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Incremental learning for Stage II detection </w:t>
      </w:r>
    </w:p>
    <w:p w:rsidR="00D710F8" w:rsidRDefault="00D710F8" w:rsidP="00D710F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Extension to differential diagnosis of febrile illnesses </w:t>
      </w:r>
    </w:p>
    <w:p w:rsidR="00E053DC" w:rsidRDefault="00C51692" w:rsidP="00C51692">
      <w:pPr>
        <w:pStyle w:val="Titre2"/>
      </w:pPr>
      <w:r>
        <w:t>References</w:t>
      </w:r>
    </w:p>
    <w:p w:rsidR="00512113" w:rsidRDefault="00512113" w:rsidP="00512113">
      <w:pPr>
        <w:pStyle w:val="NormalWeb"/>
      </w:pPr>
      <w:r>
        <w:t xml:space="preserve">[1] X. Zhou, Y. Wang, and J. Li, “Large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in </w:t>
      </w:r>
      <w:proofErr w:type="spellStart"/>
      <w:r>
        <w:t>medical</w:t>
      </w:r>
      <w:proofErr w:type="spellEnd"/>
      <w:r>
        <w:t xml:space="preserve"> </w:t>
      </w:r>
      <w:proofErr w:type="gramStart"/>
      <w:r>
        <w:t>diagnostics:</w:t>
      </w:r>
      <w:proofErr w:type="gramEnd"/>
      <w:r>
        <w:t xml:space="preserve"> A </w:t>
      </w:r>
      <w:proofErr w:type="spellStart"/>
      <w:r>
        <w:t>scoping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,” </w:t>
      </w:r>
      <w:r>
        <w:rPr>
          <w:rStyle w:val="Accentuation"/>
        </w:rPr>
        <w:t xml:space="preserve">J. Med. Internet </w:t>
      </w:r>
      <w:proofErr w:type="spellStart"/>
      <w:r>
        <w:rPr>
          <w:rStyle w:val="Accentuation"/>
        </w:rPr>
        <w:t>Res</w:t>
      </w:r>
      <w:proofErr w:type="spellEnd"/>
      <w:r>
        <w:rPr>
          <w:rStyle w:val="Accentuation"/>
        </w:rPr>
        <w:t>.</w:t>
      </w:r>
      <w:r>
        <w:t>, vol. 27, p. e72062, 2025.</w:t>
      </w:r>
    </w:p>
    <w:p w:rsidR="00512113" w:rsidRDefault="00512113" w:rsidP="00512113">
      <w:pPr>
        <w:pStyle w:val="NormalWeb"/>
      </w:pPr>
      <w:r>
        <w:t xml:space="preserve">[2] World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, </w:t>
      </w:r>
      <w:r>
        <w:rPr>
          <w:rStyle w:val="Accentuation"/>
        </w:rPr>
        <w:t>WHO Guidelines for Malaria</w:t>
      </w:r>
      <w:r>
        <w:t>, 2023.</w:t>
      </w:r>
    </w:p>
    <w:p w:rsidR="00512113" w:rsidRDefault="00512113" w:rsidP="00512113">
      <w:pPr>
        <w:pStyle w:val="NormalWeb"/>
      </w:pPr>
      <w:r>
        <w:t>[3] L. Wang, S. Chen, and M. Zhang, “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large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,” </w:t>
      </w:r>
      <w:r>
        <w:rPr>
          <w:rStyle w:val="Accentuation"/>
        </w:rPr>
        <w:t>Nat. Med.</w:t>
      </w:r>
      <w:r>
        <w:t>, vol. 30, no. 3, pp. 412–421, 2024.</w:t>
      </w:r>
    </w:p>
    <w:p w:rsidR="00512113" w:rsidRDefault="00512113" w:rsidP="00512113">
      <w:pPr>
        <w:pStyle w:val="NormalWeb"/>
      </w:pPr>
      <w:r>
        <w:t xml:space="preserve">[4] T. H. Kung </w:t>
      </w:r>
      <w:r>
        <w:rPr>
          <w:rStyle w:val="Accentuation"/>
        </w:rPr>
        <w:t>et al.</w:t>
      </w:r>
      <w:r>
        <w:t xml:space="preserve">, “Performance of </w:t>
      </w:r>
      <w:proofErr w:type="spellStart"/>
      <w:r>
        <w:t>ChatGPT</w:t>
      </w:r>
      <w:proofErr w:type="spellEnd"/>
      <w:r>
        <w:t xml:space="preserve"> on </w:t>
      </w:r>
      <w:proofErr w:type="gramStart"/>
      <w:r>
        <w:t>USMLE:</w:t>
      </w:r>
      <w:proofErr w:type="gramEnd"/>
      <w:r>
        <w:t xml:space="preserve"> </w:t>
      </w:r>
      <w:proofErr w:type="spellStart"/>
      <w:r>
        <w:t>Potential</w:t>
      </w:r>
      <w:proofErr w:type="spellEnd"/>
      <w:r>
        <w:t xml:space="preserve"> for AI-</w:t>
      </w:r>
      <w:proofErr w:type="spellStart"/>
      <w:r>
        <w:t>assisted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,” </w:t>
      </w:r>
      <w:r>
        <w:rPr>
          <w:rStyle w:val="Accentuation"/>
        </w:rPr>
        <w:t xml:space="preserve">PLOS Digit. </w:t>
      </w:r>
      <w:proofErr w:type="spellStart"/>
      <w:r>
        <w:rPr>
          <w:rStyle w:val="Accentuation"/>
        </w:rPr>
        <w:t>Health</w:t>
      </w:r>
      <w:proofErr w:type="spellEnd"/>
      <w:r>
        <w:t>, vol. 2, no. 2, p. e0000198, 2023.</w:t>
      </w:r>
    </w:p>
    <w:p w:rsidR="00512113" w:rsidRDefault="00512113" w:rsidP="00512113">
      <w:pPr>
        <w:pStyle w:val="NormalWeb"/>
      </w:pPr>
      <w:r>
        <w:t xml:space="preserve">[5] S. </w:t>
      </w:r>
      <w:proofErr w:type="spellStart"/>
      <w:r>
        <w:t>Rajaraman</w:t>
      </w:r>
      <w:proofErr w:type="spellEnd"/>
      <w:r>
        <w:t xml:space="preserve">, S. Jaeger, and S. K. </w:t>
      </w:r>
      <w:proofErr w:type="spellStart"/>
      <w:r>
        <w:t>Antani</w:t>
      </w:r>
      <w:proofErr w:type="spellEnd"/>
      <w:r>
        <w:t>, “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for </w:t>
      </w:r>
      <w:proofErr w:type="spellStart"/>
      <w:r>
        <w:t>automated</w:t>
      </w:r>
      <w:proofErr w:type="spellEnd"/>
      <w:r>
        <w:t xml:space="preserve"> malaria parasite </w:t>
      </w:r>
      <w:proofErr w:type="spellStart"/>
      <w:r>
        <w:t>detection</w:t>
      </w:r>
      <w:proofErr w:type="spellEnd"/>
      <w:r>
        <w:t xml:space="preserve">,” </w:t>
      </w:r>
      <w:proofErr w:type="spellStart"/>
      <w:r>
        <w:rPr>
          <w:rStyle w:val="Accentuation"/>
        </w:rPr>
        <w:t>Sci</w:t>
      </w:r>
      <w:proofErr w:type="spellEnd"/>
      <w:r>
        <w:rPr>
          <w:rStyle w:val="Accentuation"/>
        </w:rPr>
        <w:t>. Rep.</w:t>
      </w:r>
      <w:r>
        <w:t>, vol. 13, p. 7367, 2023.</w:t>
      </w:r>
    </w:p>
    <w:p w:rsidR="00512113" w:rsidRDefault="00512113" w:rsidP="00512113">
      <w:pPr>
        <w:pStyle w:val="NormalWeb"/>
      </w:pPr>
      <w:r>
        <w:t xml:space="preserve">[6] R. T. Sutton </w:t>
      </w:r>
      <w:r>
        <w:rPr>
          <w:rStyle w:val="Accentuation"/>
        </w:rPr>
        <w:t>et al.</w:t>
      </w:r>
      <w:r>
        <w:t>, “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support </w:t>
      </w:r>
      <w:proofErr w:type="spellStart"/>
      <w:r>
        <w:t>systems</w:t>
      </w:r>
      <w:proofErr w:type="spellEnd"/>
      <w:r>
        <w:t xml:space="preserve"> in the </w:t>
      </w:r>
      <w:proofErr w:type="spellStart"/>
      <w:r>
        <w:t>age</w:t>
      </w:r>
      <w:proofErr w:type="spellEnd"/>
      <w:r>
        <w:t xml:space="preserve"> of </w:t>
      </w:r>
      <w:proofErr w:type="spellStart"/>
      <w:r>
        <w:t>artificial</w:t>
      </w:r>
      <w:proofErr w:type="spellEnd"/>
      <w:r>
        <w:t xml:space="preserve"> intelligence,” </w:t>
      </w:r>
      <w:r>
        <w:rPr>
          <w:rStyle w:val="Accentuation"/>
        </w:rPr>
        <w:t xml:space="preserve">J. Am. Med. </w:t>
      </w:r>
      <w:proofErr w:type="spellStart"/>
      <w:r>
        <w:rPr>
          <w:rStyle w:val="Accentuation"/>
        </w:rPr>
        <w:t>Inform</w:t>
      </w:r>
      <w:proofErr w:type="spellEnd"/>
      <w:r>
        <w:rPr>
          <w:rStyle w:val="Accentuation"/>
        </w:rPr>
        <w:t>. Assoc.</w:t>
      </w:r>
      <w:r>
        <w:t>, vol. 31, no. 2, pp. 497–506, 2024.</w:t>
      </w:r>
    </w:p>
    <w:p w:rsidR="00512113" w:rsidRDefault="00512113" w:rsidP="00512113">
      <w:pPr>
        <w:pStyle w:val="NormalWeb"/>
      </w:pPr>
      <w:r>
        <w:t xml:space="preserve">[7] A. S. </w:t>
      </w:r>
      <w:proofErr w:type="spellStart"/>
      <w:r>
        <w:t>Albahri</w:t>
      </w:r>
      <w:proofErr w:type="spellEnd"/>
      <w:r>
        <w:t xml:space="preserve"> </w:t>
      </w:r>
      <w:r>
        <w:rPr>
          <w:rStyle w:val="Accentuation"/>
        </w:rPr>
        <w:t>et al.</w:t>
      </w:r>
      <w:r>
        <w:t>, “</w:t>
      </w:r>
      <w:proofErr w:type="spellStart"/>
      <w:r>
        <w:t>Role</w:t>
      </w:r>
      <w:proofErr w:type="spellEnd"/>
      <w:r>
        <w:t xml:space="preserve"> of </w:t>
      </w:r>
      <w:proofErr w:type="spellStart"/>
      <w:r>
        <w:t>explainable</w:t>
      </w:r>
      <w:proofErr w:type="spellEnd"/>
      <w:r>
        <w:t xml:space="preserve"> AI in </w:t>
      </w:r>
      <w:proofErr w:type="spellStart"/>
      <w:r>
        <w:t>clinical</w:t>
      </w:r>
      <w:proofErr w:type="spellEnd"/>
      <w:r>
        <w:t xml:space="preserve"> adoption,” </w:t>
      </w:r>
      <w:r>
        <w:rPr>
          <w:rStyle w:val="Accentuation"/>
        </w:rPr>
        <w:t xml:space="preserve">J. Med. </w:t>
      </w:r>
      <w:proofErr w:type="spellStart"/>
      <w:r>
        <w:rPr>
          <w:rStyle w:val="Accentuation"/>
        </w:rPr>
        <w:t>Syst</w:t>
      </w:r>
      <w:proofErr w:type="spellEnd"/>
      <w:r>
        <w:rPr>
          <w:rStyle w:val="Accentuation"/>
        </w:rPr>
        <w:t>.</w:t>
      </w:r>
      <w:r>
        <w:t>, vol. 44, p. 122, 2024.</w:t>
      </w:r>
    </w:p>
    <w:p w:rsidR="00512113" w:rsidRDefault="00512113" w:rsidP="00512113">
      <w:pPr>
        <w:pStyle w:val="NormalWeb"/>
      </w:pPr>
      <w:r>
        <w:t xml:space="preserve">[8] Meta AI, “The </w:t>
      </w:r>
      <w:proofErr w:type="spellStart"/>
      <w:r>
        <w:t>Llama</w:t>
      </w:r>
      <w:proofErr w:type="spellEnd"/>
      <w:r>
        <w:t xml:space="preserve"> 3 </w:t>
      </w:r>
      <w:proofErr w:type="spellStart"/>
      <w:r>
        <w:t>herd</w:t>
      </w:r>
      <w:proofErr w:type="spellEnd"/>
      <w:r>
        <w:t xml:space="preserve"> of </w:t>
      </w:r>
      <w:proofErr w:type="spellStart"/>
      <w:r>
        <w:t>models</w:t>
      </w:r>
      <w:proofErr w:type="spellEnd"/>
      <w:r>
        <w:t>,” 2024.</w:t>
      </w:r>
    </w:p>
    <w:p w:rsidR="00512113" w:rsidRDefault="00512113" w:rsidP="00512113">
      <w:pPr>
        <w:pStyle w:val="NormalWeb"/>
      </w:pPr>
      <w:r>
        <w:t xml:space="preserve">[9] World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, </w:t>
      </w:r>
      <w:r>
        <w:rPr>
          <w:rStyle w:val="Accentuation"/>
        </w:rPr>
        <w:t>World Malaria Report 2023</w:t>
      </w:r>
      <w:r>
        <w:t>.</w:t>
      </w:r>
    </w:p>
    <w:p w:rsidR="00512113" w:rsidRDefault="00512113" w:rsidP="00512113">
      <w:pPr>
        <w:pStyle w:val="NormalWeb"/>
      </w:pPr>
      <w:r>
        <w:t xml:space="preserve">[10] C. H. Cunningham </w:t>
      </w:r>
      <w:r>
        <w:rPr>
          <w:rStyle w:val="Accentuation"/>
        </w:rPr>
        <w:t>et al.</w:t>
      </w:r>
      <w:r>
        <w:t>, “</w:t>
      </w:r>
      <w:proofErr w:type="spellStart"/>
      <w:r>
        <w:t>Accuracy</w:t>
      </w:r>
      <w:proofErr w:type="spellEnd"/>
      <w:r>
        <w:t xml:space="preserve"> of malaria </w:t>
      </w:r>
      <w:proofErr w:type="spellStart"/>
      <w:r>
        <w:t>rapid</w:t>
      </w:r>
      <w:proofErr w:type="spellEnd"/>
      <w:r>
        <w:t xml:space="preserve"> diagnostic tests,” </w:t>
      </w:r>
      <w:proofErr w:type="spellStart"/>
      <w:r>
        <w:rPr>
          <w:rStyle w:val="Accentuation"/>
        </w:rPr>
        <w:t>Malar</w:t>
      </w:r>
      <w:proofErr w:type="spellEnd"/>
      <w:r>
        <w:rPr>
          <w:rStyle w:val="Accentuation"/>
        </w:rPr>
        <w:t>. J.</w:t>
      </w:r>
      <w:r>
        <w:t>, vol. 22, p. 237, 2023.</w:t>
      </w:r>
    </w:p>
    <w:p w:rsidR="00512113" w:rsidRDefault="00512113" w:rsidP="00512113">
      <w:pPr>
        <w:pStyle w:val="NormalWeb"/>
      </w:pPr>
      <w:r>
        <w:t xml:space="preserve">[11] A. </w:t>
      </w:r>
      <w:proofErr w:type="spellStart"/>
      <w:r>
        <w:t>Garcez</w:t>
      </w:r>
      <w:proofErr w:type="spellEnd"/>
      <w:r>
        <w:t xml:space="preserve"> </w:t>
      </w:r>
      <w:r>
        <w:rPr>
          <w:rStyle w:val="Accentuation"/>
        </w:rPr>
        <w:t>et al.</w:t>
      </w:r>
      <w:r>
        <w:t>, “Neural-</w:t>
      </w:r>
      <w:proofErr w:type="spellStart"/>
      <w:r>
        <w:t>symbolic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,” </w:t>
      </w:r>
      <w:r>
        <w:rPr>
          <w:rStyle w:val="Accentuation"/>
        </w:rPr>
        <w:t xml:space="preserve">J. </w:t>
      </w:r>
      <w:proofErr w:type="spellStart"/>
      <w:r>
        <w:rPr>
          <w:rStyle w:val="Accentuation"/>
        </w:rPr>
        <w:t>Appl</w:t>
      </w:r>
      <w:proofErr w:type="spellEnd"/>
      <w:r>
        <w:rPr>
          <w:rStyle w:val="Accentuation"/>
        </w:rPr>
        <w:t>. Log.</w:t>
      </w:r>
      <w:r>
        <w:t>, vol. 40, no. 2, pp. 29–45, 2024.</w:t>
      </w:r>
    </w:p>
    <w:p w:rsidR="00512113" w:rsidRDefault="00512113" w:rsidP="00512113">
      <w:pPr>
        <w:pStyle w:val="NormalWeb"/>
      </w:pPr>
      <w:r>
        <w:t xml:space="preserve">[12] </w:t>
      </w:r>
      <w:proofErr w:type="spellStart"/>
      <w:r>
        <w:t>Ollama</w:t>
      </w:r>
      <w:proofErr w:type="spellEnd"/>
      <w:r>
        <w:t xml:space="preserve"> Team, “</w:t>
      </w:r>
      <w:proofErr w:type="spellStart"/>
      <w:proofErr w:type="gramStart"/>
      <w:r>
        <w:t>Ollama</w:t>
      </w:r>
      <w:proofErr w:type="spellEnd"/>
      <w:r>
        <w:t>:</w:t>
      </w:r>
      <w:proofErr w:type="gramEnd"/>
      <w:r>
        <w:t xml:space="preserve"> Run large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locally</w:t>
      </w:r>
      <w:proofErr w:type="spellEnd"/>
      <w:r>
        <w:t>,” 2024.</w:t>
      </w:r>
    </w:p>
    <w:p w:rsidR="00512113" w:rsidRDefault="00512113" w:rsidP="00512113">
      <w:pPr>
        <w:pStyle w:val="NormalWeb"/>
      </w:pPr>
      <w:r>
        <w:t>[13] S. S. Abu-</w:t>
      </w:r>
      <w:proofErr w:type="spellStart"/>
      <w:r>
        <w:t>Naser</w:t>
      </w:r>
      <w:proofErr w:type="spellEnd"/>
      <w:r>
        <w:t xml:space="preserve"> and A. O. Mahdi, “Expert system for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,” </w:t>
      </w:r>
      <w:r>
        <w:rPr>
          <w:rStyle w:val="Accentuation"/>
        </w:rPr>
        <w:t xml:space="preserve">Int. J. Acad. Inf. </w:t>
      </w:r>
      <w:proofErr w:type="spellStart"/>
      <w:r>
        <w:rPr>
          <w:rStyle w:val="Accentuation"/>
        </w:rPr>
        <w:t>Syst</w:t>
      </w:r>
      <w:proofErr w:type="spellEnd"/>
      <w:r>
        <w:rPr>
          <w:rStyle w:val="Accentuation"/>
        </w:rPr>
        <w:t xml:space="preserve">. </w:t>
      </w:r>
      <w:proofErr w:type="spellStart"/>
      <w:r>
        <w:rPr>
          <w:rStyle w:val="Accentuation"/>
        </w:rPr>
        <w:t>Res</w:t>
      </w:r>
      <w:proofErr w:type="spellEnd"/>
      <w:r>
        <w:rPr>
          <w:rStyle w:val="Accentuation"/>
        </w:rPr>
        <w:t>.</w:t>
      </w:r>
      <w:r>
        <w:t>, vol. 4, no. 6, pp. 1–10, 2020.</w:t>
      </w:r>
    </w:p>
    <w:p w:rsidR="00512113" w:rsidRDefault="00512113" w:rsidP="00512113">
      <w:pPr>
        <w:pStyle w:val="NormalWeb"/>
      </w:pPr>
      <w:r>
        <w:t xml:space="preserve">[14] V. Liévin </w:t>
      </w:r>
      <w:r>
        <w:rPr>
          <w:rStyle w:val="Accentuation"/>
        </w:rPr>
        <w:t>et al.</w:t>
      </w:r>
      <w:r>
        <w:t xml:space="preserve">, “Can large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about </w:t>
      </w:r>
      <w:proofErr w:type="spellStart"/>
      <w:r>
        <w:t>medical</w:t>
      </w:r>
      <w:proofErr w:type="spellEnd"/>
      <w:r>
        <w:t xml:space="preserve"> </w:t>
      </w:r>
      <w:proofErr w:type="gramStart"/>
      <w:r>
        <w:t>questions?</w:t>
      </w:r>
      <w:proofErr w:type="gramEnd"/>
      <w:r>
        <w:t xml:space="preserve">” </w:t>
      </w:r>
      <w:r>
        <w:rPr>
          <w:rStyle w:val="Accentuation"/>
        </w:rPr>
        <w:t>Patterns</w:t>
      </w:r>
      <w:r>
        <w:t>, vol. 5, no. 3, p. 100943, 2024.</w:t>
      </w:r>
    </w:p>
    <w:p w:rsidR="00512113" w:rsidRDefault="00512113" w:rsidP="00512113">
      <w:pPr>
        <w:pStyle w:val="NormalWeb"/>
      </w:pPr>
      <w:r>
        <w:t xml:space="preserve">[15] S. </w:t>
      </w:r>
      <w:proofErr w:type="spellStart"/>
      <w:r>
        <w:t>Agarwal</w:t>
      </w:r>
      <w:proofErr w:type="spellEnd"/>
      <w:r>
        <w:t xml:space="preserve"> </w:t>
      </w:r>
      <w:r>
        <w:rPr>
          <w:rStyle w:val="Accentuation"/>
        </w:rPr>
        <w:t>et al.</w:t>
      </w:r>
      <w:r>
        <w:t>, “</w:t>
      </w:r>
      <w:proofErr w:type="spellStart"/>
      <w:r>
        <w:t>mHealth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guidelines,” </w:t>
      </w:r>
      <w:r>
        <w:rPr>
          <w:rStyle w:val="Accentuation"/>
        </w:rPr>
        <w:t xml:space="preserve">BMJ </w:t>
      </w:r>
      <w:proofErr w:type="spellStart"/>
      <w:r>
        <w:rPr>
          <w:rStyle w:val="Accentuation"/>
        </w:rPr>
        <w:t>Glob</w:t>
      </w:r>
      <w:proofErr w:type="spellEnd"/>
      <w:r>
        <w:rPr>
          <w:rStyle w:val="Accentuation"/>
        </w:rPr>
        <w:t xml:space="preserve">. </w:t>
      </w:r>
      <w:proofErr w:type="spellStart"/>
      <w:r>
        <w:rPr>
          <w:rStyle w:val="Accentuation"/>
        </w:rPr>
        <w:t>Health</w:t>
      </w:r>
      <w:proofErr w:type="spellEnd"/>
      <w:r>
        <w:t>, vol. 8, p. e010773, 2023.</w:t>
      </w:r>
    </w:p>
    <w:p w:rsidR="00512113" w:rsidRDefault="00512113" w:rsidP="00512113">
      <w:pPr>
        <w:pStyle w:val="NormalWeb"/>
      </w:pPr>
      <w:r>
        <w:t xml:space="preserve">[16] Y. Zhang, H. Li, and X. Wang, “Prompt engineering for </w:t>
      </w:r>
      <w:proofErr w:type="spellStart"/>
      <w:r>
        <w:t>LLMs</w:t>
      </w:r>
      <w:proofErr w:type="spellEnd"/>
      <w:r>
        <w:t xml:space="preserve"> in </w:t>
      </w:r>
      <w:proofErr w:type="spellStart"/>
      <w:r>
        <w:t>medical</w:t>
      </w:r>
      <w:proofErr w:type="spellEnd"/>
      <w:r>
        <w:t xml:space="preserve"> applications,” </w:t>
      </w:r>
      <w:proofErr w:type="spellStart"/>
      <w:r>
        <w:rPr>
          <w:rStyle w:val="Accentuation"/>
        </w:rPr>
        <w:t>npj</w:t>
      </w:r>
      <w:proofErr w:type="spellEnd"/>
      <w:r>
        <w:rPr>
          <w:rStyle w:val="Accentuation"/>
        </w:rPr>
        <w:t xml:space="preserve"> Digit. Med.</w:t>
      </w:r>
      <w:r>
        <w:t>, vol. 7, p. 45, 2024.</w:t>
      </w:r>
    </w:p>
    <w:p w:rsidR="00512113" w:rsidRDefault="00512113" w:rsidP="00512113">
      <w:pPr>
        <w:pStyle w:val="NormalWeb"/>
      </w:pPr>
      <w:r>
        <w:lastRenderedPageBreak/>
        <w:t xml:space="preserve">[17] K. Marsh </w:t>
      </w:r>
      <w:r>
        <w:rPr>
          <w:rStyle w:val="Accentuation"/>
        </w:rPr>
        <w:t>et al.</w:t>
      </w:r>
      <w:r>
        <w:t>, “</w:t>
      </w:r>
      <w:proofErr w:type="spellStart"/>
      <w:r>
        <w:t>Indicators</w:t>
      </w:r>
      <w:proofErr w:type="spellEnd"/>
      <w:r>
        <w:t xml:space="preserve"> of life-</w:t>
      </w:r>
      <w:proofErr w:type="spellStart"/>
      <w:r>
        <w:t>threatening</w:t>
      </w:r>
      <w:proofErr w:type="spellEnd"/>
      <w:r>
        <w:t xml:space="preserve"> malaria,” </w:t>
      </w:r>
      <w:r>
        <w:rPr>
          <w:rStyle w:val="Accentuation"/>
        </w:rPr>
        <w:t xml:space="preserve">N. </w:t>
      </w:r>
      <w:proofErr w:type="spellStart"/>
      <w:r>
        <w:rPr>
          <w:rStyle w:val="Accentuation"/>
        </w:rPr>
        <w:t>Engl</w:t>
      </w:r>
      <w:proofErr w:type="spellEnd"/>
      <w:r>
        <w:rPr>
          <w:rStyle w:val="Accentuation"/>
        </w:rPr>
        <w:t>. J. Med.</w:t>
      </w:r>
      <w:r>
        <w:t>, vol. 345, no. 17, pp. 1302–1309, 2022.</w:t>
      </w:r>
    </w:p>
    <w:p w:rsidR="00512113" w:rsidRDefault="00512113" w:rsidP="00512113">
      <w:pPr>
        <w:pStyle w:val="NormalWeb"/>
      </w:pPr>
      <w:r>
        <w:t xml:space="preserve">[18] B. Wahl </w:t>
      </w:r>
      <w:r>
        <w:rPr>
          <w:rStyle w:val="Accentuation"/>
        </w:rPr>
        <w:t>et al.</w:t>
      </w:r>
      <w:r>
        <w:t>, “</w:t>
      </w:r>
      <w:proofErr w:type="spellStart"/>
      <w:r>
        <w:t>Artificial</w:t>
      </w:r>
      <w:proofErr w:type="spellEnd"/>
      <w:r>
        <w:t xml:space="preserve"> intelligence in global </w:t>
      </w:r>
      <w:proofErr w:type="spellStart"/>
      <w:r>
        <w:t>health</w:t>
      </w:r>
      <w:proofErr w:type="spellEnd"/>
      <w:r>
        <w:t xml:space="preserve">,” </w:t>
      </w:r>
      <w:r>
        <w:rPr>
          <w:rStyle w:val="Accentuation"/>
        </w:rPr>
        <w:t xml:space="preserve">Lancet Digit. </w:t>
      </w:r>
      <w:proofErr w:type="spellStart"/>
      <w:r>
        <w:rPr>
          <w:rStyle w:val="Accentuation"/>
        </w:rPr>
        <w:t>Health</w:t>
      </w:r>
      <w:proofErr w:type="spellEnd"/>
      <w:r>
        <w:t>, vol. 6, no. 2, pp. e118–e128, 2024.</w:t>
      </w:r>
    </w:p>
    <w:p w:rsidR="00512113" w:rsidRDefault="00512113" w:rsidP="00512113">
      <w:pPr>
        <w:pStyle w:val="NormalWeb"/>
      </w:pPr>
      <w:r>
        <w:t xml:space="preserve">[19] Y. Wang </w:t>
      </w:r>
      <w:r>
        <w:rPr>
          <w:rStyle w:val="Accentuation"/>
        </w:rPr>
        <w:t>et al.</w:t>
      </w:r>
      <w:r>
        <w:t>, “</w:t>
      </w:r>
      <w:proofErr w:type="spellStart"/>
      <w:r>
        <w:t>Clinical</w:t>
      </w:r>
      <w:proofErr w:type="spellEnd"/>
      <w:r>
        <w:t xml:space="preserve"> information extraction applications,” </w:t>
      </w:r>
      <w:r>
        <w:rPr>
          <w:rStyle w:val="Accentuation"/>
        </w:rPr>
        <w:t xml:space="preserve">J. </w:t>
      </w:r>
      <w:proofErr w:type="spellStart"/>
      <w:r>
        <w:rPr>
          <w:rStyle w:val="Accentuation"/>
        </w:rPr>
        <w:t>Biomed</w:t>
      </w:r>
      <w:proofErr w:type="spellEnd"/>
      <w:r>
        <w:rPr>
          <w:rStyle w:val="Accentuation"/>
        </w:rPr>
        <w:t xml:space="preserve">. </w:t>
      </w:r>
      <w:proofErr w:type="spellStart"/>
      <w:r>
        <w:rPr>
          <w:rStyle w:val="Accentuation"/>
        </w:rPr>
        <w:t>Inform</w:t>
      </w:r>
      <w:proofErr w:type="spellEnd"/>
      <w:r>
        <w:rPr>
          <w:rStyle w:val="Accentuation"/>
        </w:rPr>
        <w:t>.</w:t>
      </w:r>
      <w:r>
        <w:t>, vol. 137, p. 104258, 2023.</w:t>
      </w:r>
    </w:p>
    <w:p w:rsidR="00512113" w:rsidRDefault="00512113" w:rsidP="00512113">
      <w:pPr>
        <w:pStyle w:val="NormalWeb"/>
      </w:pPr>
      <w:r>
        <w:t xml:space="preserve">[20] Z. Chen </w:t>
      </w:r>
      <w:r>
        <w:rPr>
          <w:rStyle w:val="Accentuation"/>
        </w:rPr>
        <w:t>et al.</w:t>
      </w:r>
      <w:r>
        <w:t>, “MEDITRON-70</w:t>
      </w:r>
      <w:proofErr w:type="gramStart"/>
      <w:r>
        <w:t>B:</w:t>
      </w:r>
      <w:proofErr w:type="gram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pretraining</w:t>
      </w:r>
      <w:proofErr w:type="spellEnd"/>
      <w:r>
        <w:t xml:space="preserve">,” </w:t>
      </w:r>
      <w:r>
        <w:rPr>
          <w:rStyle w:val="Accentuation"/>
        </w:rPr>
        <w:t>Nat. Med.</w:t>
      </w:r>
      <w:r>
        <w:t>, vol. 30, pp. 1863–1873, 2024.</w:t>
      </w:r>
    </w:p>
    <w:p w:rsidR="00512113" w:rsidRDefault="00512113" w:rsidP="00512113">
      <w:pPr>
        <w:pStyle w:val="NormalWeb"/>
      </w:pPr>
      <w:r>
        <w:t xml:space="preserve">[21] E. A. Ashley and A. P. </w:t>
      </w:r>
      <w:proofErr w:type="spellStart"/>
      <w:r>
        <w:t>Phyo</w:t>
      </w:r>
      <w:proofErr w:type="spellEnd"/>
      <w:r>
        <w:t>, “</w:t>
      </w:r>
      <w:proofErr w:type="spellStart"/>
      <w:r>
        <w:t>Drugs</w:t>
      </w:r>
      <w:proofErr w:type="spellEnd"/>
      <w:r>
        <w:t xml:space="preserve"> in </w:t>
      </w:r>
      <w:proofErr w:type="spellStart"/>
      <w:r>
        <w:t>development</w:t>
      </w:r>
      <w:proofErr w:type="spellEnd"/>
      <w:r>
        <w:t xml:space="preserve"> for malaria,” </w:t>
      </w:r>
      <w:proofErr w:type="spellStart"/>
      <w:r>
        <w:rPr>
          <w:rStyle w:val="Accentuation"/>
        </w:rPr>
        <w:t>Drugs</w:t>
      </w:r>
      <w:proofErr w:type="spellEnd"/>
      <w:r>
        <w:t>, vol. 78, no. 9, pp. 861–879, 2023.</w:t>
      </w:r>
    </w:p>
    <w:p w:rsidR="00512113" w:rsidRDefault="00512113" w:rsidP="00512113">
      <w:pPr>
        <w:pStyle w:val="NormalWeb"/>
      </w:pPr>
      <w:r>
        <w:t xml:space="preserve">[22] Programmer3, “Malaria </w:t>
      </w:r>
      <w:proofErr w:type="spellStart"/>
      <w:r>
        <w:t>diagnosis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,” </w:t>
      </w:r>
      <w:proofErr w:type="spellStart"/>
      <w:r>
        <w:t>Kaggle</w:t>
      </w:r>
      <w:proofErr w:type="spellEnd"/>
      <w:r>
        <w:t>, 2023.</w:t>
      </w:r>
    </w:p>
    <w:p w:rsidR="00C51692" w:rsidRDefault="00C51692" w:rsidP="00C51692">
      <w:pPr>
        <w:pStyle w:val="NormalWeb"/>
      </w:pPr>
      <w:r>
        <w:t xml:space="preserve">[23] Q. </w:t>
      </w:r>
      <w:proofErr w:type="spellStart"/>
      <w:r>
        <w:t>McNemar</w:t>
      </w:r>
      <w:proofErr w:type="spellEnd"/>
      <w:r>
        <w:t xml:space="preserve">, “Note on the sampling </w:t>
      </w:r>
      <w:proofErr w:type="spellStart"/>
      <w:r>
        <w:t>error</w:t>
      </w:r>
      <w:proofErr w:type="spellEnd"/>
      <w:r>
        <w:t xml:space="preserve"> of the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correlated</w:t>
      </w:r>
      <w:proofErr w:type="spellEnd"/>
      <w:r>
        <w:t xml:space="preserve"> proportions,” </w:t>
      </w:r>
      <w:proofErr w:type="spellStart"/>
      <w:r>
        <w:rPr>
          <w:rStyle w:val="Accentuation"/>
        </w:rPr>
        <w:t>Psychometrika</w:t>
      </w:r>
      <w:proofErr w:type="spellEnd"/>
      <w:r>
        <w:t>, vol. 12, no. 2, pp. 153–157, 1947.</w:t>
      </w:r>
    </w:p>
    <w:p w:rsidR="00C51692" w:rsidRDefault="00C51692" w:rsidP="00C51692">
      <w:pPr>
        <w:pStyle w:val="NormalWeb"/>
      </w:pPr>
      <w:r>
        <w:t xml:space="preserve">[24] J. Cohen, “A coefficient of agreement for nominal </w:t>
      </w:r>
      <w:proofErr w:type="spellStart"/>
      <w:r>
        <w:t>scales</w:t>
      </w:r>
      <w:proofErr w:type="spellEnd"/>
      <w:r>
        <w:t xml:space="preserve">,” </w:t>
      </w:r>
      <w:r>
        <w:rPr>
          <w:rStyle w:val="Accentuation"/>
        </w:rPr>
        <w:t xml:space="preserve">Educ. </w:t>
      </w:r>
      <w:proofErr w:type="spellStart"/>
      <w:r>
        <w:rPr>
          <w:rStyle w:val="Accentuation"/>
        </w:rPr>
        <w:t>Psychol</w:t>
      </w:r>
      <w:proofErr w:type="spellEnd"/>
      <w:r>
        <w:rPr>
          <w:rStyle w:val="Accentuation"/>
        </w:rPr>
        <w:t xml:space="preserve">. </w:t>
      </w:r>
      <w:proofErr w:type="spellStart"/>
      <w:r>
        <w:rPr>
          <w:rStyle w:val="Accentuation"/>
        </w:rPr>
        <w:t>Meas</w:t>
      </w:r>
      <w:proofErr w:type="spellEnd"/>
      <w:r>
        <w:rPr>
          <w:rStyle w:val="Accentuation"/>
        </w:rPr>
        <w:t>.</w:t>
      </w:r>
      <w:r>
        <w:t>, vol. 20, no. 1, pp. 37–46, 1960.</w:t>
      </w:r>
    </w:p>
    <w:p w:rsidR="00C51692" w:rsidRDefault="00C51692" w:rsidP="00C51692">
      <w:pPr>
        <w:pStyle w:val="NormalWeb"/>
      </w:pPr>
      <w:r>
        <w:t xml:space="preserve">[25] E. B. Wilson, “Probable </w:t>
      </w:r>
      <w:proofErr w:type="spellStart"/>
      <w:r>
        <w:t>inference</w:t>
      </w:r>
      <w:proofErr w:type="spellEnd"/>
      <w:r>
        <w:t xml:space="preserve"> and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,” </w:t>
      </w:r>
      <w:r>
        <w:rPr>
          <w:rStyle w:val="Accentuation"/>
        </w:rPr>
        <w:t>J. Amer. Stat. Assoc.</w:t>
      </w:r>
      <w:r>
        <w:t>, vol. 22, no. 158, pp. 209–212, 1927.</w:t>
      </w:r>
    </w:p>
    <w:p w:rsidR="00C51692" w:rsidRDefault="00C51692" w:rsidP="00C51692">
      <w:pPr>
        <w:pStyle w:val="NormalWeb"/>
      </w:pPr>
      <w:r>
        <w:t xml:space="preserve">[26] M. </w:t>
      </w:r>
      <w:proofErr w:type="spellStart"/>
      <w:r>
        <w:t>Sokolova</w:t>
      </w:r>
      <w:proofErr w:type="spellEnd"/>
      <w:r>
        <w:t xml:space="preserve"> and G. </w:t>
      </w:r>
      <w:proofErr w:type="spellStart"/>
      <w:r>
        <w:t>Lapalme</w:t>
      </w:r>
      <w:proofErr w:type="spellEnd"/>
      <w:r>
        <w:t xml:space="preserve">, “A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performance </w:t>
      </w:r>
      <w:proofErr w:type="spellStart"/>
      <w:r>
        <w:t>measures</w:t>
      </w:r>
      <w:proofErr w:type="spellEnd"/>
      <w:r>
        <w:t xml:space="preserve"> for classification </w:t>
      </w:r>
      <w:proofErr w:type="spellStart"/>
      <w:r>
        <w:t>tasks</w:t>
      </w:r>
      <w:proofErr w:type="spellEnd"/>
      <w:r>
        <w:t xml:space="preserve">,” </w:t>
      </w:r>
      <w:r>
        <w:rPr>
          <w:rStyle w:val="Accentuation"/>
        </w:rPr>
        <w:t xml:space="preserve">Inf. Process. </w:t>
      </w:r>
      <w:proofErr w:type="spellStart"/>
      <w:r>
        <w:rPr>
          <w:rStyle w:val="Accentuation"/>
        </w:rPr>
        <w:t>Manag</w:t>
      </w:r>
      <w:proofErr w:type="spellEnd"/>
      <w:r>
        <w:rPr>
          <w:rStyle w:val="Accentuation"/>
        </w:rPr>
        <w:t>.</w:t>
      </w:r>
      <w:r>
        <w:t>, vol. 45, no. 4, pp. 427–437, 2023.</w:t>
      </w:r>
    </w:p>
    <w:p w:rsidR="00C51692" w:rsidRDefault="00C51692" w:rsidP="00C51692">
      <w:pPr>
        <w:pStyle w:val="NormalWeb"/>
      </w:pPr>
      <w:r>
        <w:t xml:space="preserve">[27] T. G. </w:t>
      </w:r>
      <w:proofErr w:type="spellStart"/>
      <w:r>
        <w:t>Dietterich</w:t>
      </w:r>
      <w:proofErr w:type="spellEnd"/>
      <w:r>
        <w:t>, “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tests for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supervised</w:t>
      </w:r>
      <w:proofErr w:type="spellEnd"/>
      <w:r>
        <w:t xml:space="preserve"> classification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,” </w:t>
      </w:r>
      <w:r>
        <w:rPr>
          <w:rStyle w:val="Accentuation"/>
        </w:rPr>
        <w:t>Neural Comput.</w:t>
      </w:r>
      <w:r>
        <w:t>, vol. 10, no. 7, pp. 1895–1923, 1998.</w:t>
      </w:r>
    </w:p>
    <w:p w:rsidR="00E053DC" w:rsidRDefault="00E053DC" w:rsidP="00E053DC">
      <w:pPr>
        <w:spacing w:before="100" w:beforeAutospacing="1" w:after="100" w:afterAutospacing="1" w:line="240" w:lineRule="auto"/>
      </w:pPr>
      <w:bookmarkStart w:id="0" w:name="_GoBack"/>
      <w:bookmarkEnd w:id="0"/>
    </w:p>
    <w:sectPr w:rsidR="00E053DC" w:rsidSect="00034616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574F" w:rsidRDefault="0045574F">
      <w:pPr>
        <w:spacing w:after="0" w:line="240" w:lineRule="auto"/>
      </w:pPr>
      <w:r>
        <w:separator/>
      </w:r>
    </w:p>
  </w:endnote>
  <w:endnote w:type="continuationSeparator" w:id="0">
    <w:p w:rsidR="0045574F" w:rsidRDefault="00455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10F8" w:rsidRDefault="00D710F8">
    <w:pPr>
      <w:pStyle w:val="Pieddepage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574F" w:rsidRDefault="0045574F">
      <w:pPr>
        <w:spacing w:after="0" w:line="240" w:lineRule="auto"/>
      </w:pPr>
      <w:r>
        <w:separator/>
      </w:r>
    </w:p>
  </w:footnote>
  <w:footnote w:type="continuationSeparator" w:id="0">
    <w:p w:rsidR="0045574F" w:rsidRDefault="004557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10F8" w:rsidRDefault="00D710F8">
    <w:pPr>
      <w:pStyle w:val="En-tte"/>
      <w:jc w:val="right"/>
    </w:pPr>
    <w:r>
      <w:rPr>
        <w:i/>
        <w:color w:val="64748B"/>
        <w:sz w:val="18"/>
      </w:rPr>
      <w:t>MalariaLLM — Jemiri &amp; Aladetola,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93133"/>
    <w:multiLevelType w:val="multilevel"/>
    <w:tmpl w:val="726C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70459"/>
    <w:multiLevelType w:val="multilevel"/>
    <w:tmpl w:val="19BC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C03C4C"/>
    <w:multiLevelType w:val="multilevel"/>
    <w:tmpl w:val="F506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04E50"/>
    <w:multiLevelType w:val="multilevel"/>
    <w:tmpl w:val="1BFC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A53F2"/>
    <w:multiLevelType w:val="multilevel"/>
    <w:tmpl w:val="49CA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D6959"/>
    <w:multiLevelType w:val="multilevel"/>
    <w:tmpl w:val="7B84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950C6"/>
    <w:multiLevelType w:val="multilevel"/>
    <w:tmpl w:val="28B2A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E327F8"/>
    <w:multiLevelType w:val="multilevel"/>
    <w:tmpl w:val="3C4A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503991"/>
    <w:multiLevelType w:val="multilevel"/>
    <w:tmpl w:val="8006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12ED7"/>
    <w:multiLevelType w:val="multilevel"/>
    <w:tmpl w:val="2FF0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023E4F"/>
    <w:multiLevelType w:val="multilevel"/>
    <w:tmpl w:val="1522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12912"/>
    <w:multiLevelType w:val="multilevel"/>
    <w:tmpl w:val="801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44952"/>
    <w:multiLevelType w:val="multilevel"/>
    <w:tmpl w:val="C7A0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605BE"/>
    <w:multiLevelType w:val="multilevel"/>
    <w:tmpl w:val="FF98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5"/>
  </w:num>
  <w:num w:numId="12">
    <w:abstractNumId w:val="13"/>
  </w:num>
  <w:num w:numId="13">
    <w:abstractNumId w:val="20"/>
  </w:num>
  <w:num w:numId="14">
    <w:abstractNumId w:val="21"/>
  </w:num>
  <w:num w:numId="15">
    <w:abstractNumId w:val="19"/>
  </w:num>
  <w:num w:numId="16">
    <w:abstractNumId w:val="11"/>
  </w:num>
  <w:num w:numId="17">
    <w:abstractNumId w:val="22"/>
  </w:num>
  <w:num w:numId="18">
    <w:abstractNumId w:val="9"/>
  </w:num>
  <w:num w:numId="19">
    <w:abstractNumId w:val="16"/>
  </w:num>
  <w:num w:numId="20">
    <w:abstractNumId w:val="12"/>
  </w:num>
  <w:num w:numId="21">
    <w:abstractNumId w:val="14"/>
  </w:num>
  <w:num w:numId="22">
    <w:abstractNumId w:val="17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2668"/>
    <w:rsid w:val="0029639D"/>
    <w:rsid w:val="00326F90"/>
    <w:rsid w:val="0045574F"/>
    <w:rsid w:val="00512113"/>
    <w:rsid w:val="006B4C8B"/>
    <w:rsid w:val="006E5431"/>
    <w:rsid w:val="00735F66"/>
    <w:rsid w:val="007E337C"/>
    <w:rsid w:val="009C3E63"/>
    <w:rsid w:val="00AA1D8D"/>
    <w:rsid w:val="00AC4E02"/>
    <w:rsid w:val="00B47730"/>
    <w:rsid w:val="00BC182D"/>
    <w:rsid w:val="00C51692"/>
    <w:rsid w:val="00C853E2"/>
    <w:rsid w:val="00CB0664"/>
    <w:rsid w:val="00D710F8"/>
    <w:rsid w:val="00D97365"/>
    <w:rsid w:val="00DA2F44"/>
    <w:rsid w:val="00E053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442EA0"/>
  <w14:defaultImageDpi w14:val="300"/>
  <w15:docId w15:val="{C9BB5797-F35E-48F3-A277-40213304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710F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E053DC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053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2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9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3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orcid.org/0009-0005-9338-7682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olaoluwa-demola.aladetola@sorbonne-university.fr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E90DBF-0366-4822-9668-ED943835C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12</Pages>
  <Words>2624</Words>
  <Characters>14433</Characters>
  <Application>Microsoft Office Word</Application>
  <DocSecurity>0</DocSecurity>
  <Lines>120</Lines>
  <Paragraphs>34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Olaoluwa Demola Aladetola</cp:lastModifiedBy>
  <cp:revision>4</cp:revision>
  <dcterms:created xsi:type="dcterms:W3CDTF">2026-03-10T10:08:00Z</dcterms:created>
  <dcterms:modified xsi:type="dcterms:W3CDTF">2026-03-29T09:59:00Z</dcterms:modified>
  <cp:category/>
</cp:coreProperties>
</file>