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Calibri" w:cs="Calibri" w:eastAsia="Calibri" w:hAnsi="Calibri"/>
          <w:b/>
          <w:bCs/>
          <w:sz w:val="36"/>
          <w:szCs w:val="36"/>
        </w:rPr>
        <w:t xml:space="preserve">Command A Vision Optimization Playbook</w:t>
      </w:r>
    </w:p>
    <w:p>
      <w:pPr>
        <w:spacing w:after="120" w:before="0"/>
      </w:pPr>
      <w:r>
        <w:rPr>
          <w:rFonts w:ascii="Calibri" w:cs="Calibri" w:eastAsia="Calibri" w:hAnsi="Calibri"/>
          <w:color w:val="595959"/>
          <w:sz w:val="24"/>
          <w:szCs w:val="24"/>
        </w:rPr>
        <w:t xml:space="preserve">Production deployment behind an AWS Bedrock LLM gateway</w:t>
      </w:r>
    </w:p>
    <w:p>
      <w:pPr>
        <w:spacing w:after="480" w:before="0"/>
      </w:pPr>
      <w:r>
        <w:rPr>
          <w:rFonts w:ascii="Calibri" w:cs="Calibri" w:eastAsia="Calibri" w:hAnsi="Calibri"/>
          <w:color w:val="595959"/>
          <w:sz w:val="22"/>
          <w:szCs w:val="22"/>
        </w:rPr>
        <w:t xml:space="preserve">Agilink document ingestion pipeline, April 2026</w:t>
      </w:r>
    </w:p>
    <w:p>
      <w:pPr>
        <w:shd w:fill="C00000" w:color="auto" w:val="clear"/>
        <w:spacing w:after="200" w:before="200"/>
        <w:ind w:left="120" w:right="120"/>
      </w:pPr>
      <w:r>
        <w:rPr>
          <w:rFonts w:ascii="Calibri" w:cs="Calibri" w:eastAsia="Calibri" w:hAnsi="Calibri"/>
          <w:b/>
          <w:bCs/>
          <w:color w:val="FFFFFF"/>
          <w:sz w:val="20"/>
          <w:szCs w:val="20"/>
        </w:rPr>
        <w:t xml:space="preserve">CRITICAL FINDING:</w:t>
      </w:r>
      <w:r>
        <w:rPr>
          <w:rFonts w:ascii="Calibri" w:cs="Calibri" w:eastAsia="Calibri" w:hAnsi="Calibri"/>
          <w:color w:val="FFFFFF"/>
          <w:sz w:val="20"/>
          <w:szCs w:val="20"/>
        </w:rPr>
        <w:t xml:space="preserve">  AWS Bedrock prompt caching is currently supported only for Anthropic Claude (3.5 Haiku, 3.7 Sonnet, Sonnet 4.5, Haiku 4.5, Opus 4.5) and Amazon Nova (Micro, Lite, Pro) models. Cohere Command A Vision is NOT on the supported list as of April 2026. The 90 percent cost reduction and 85 percent latency reduction figures published in AWS marketing materials do not currently apply to Command A Vision deployments. This finding shapes the entire playbook below.</w:t>
      </w:r>
    </w:p>
    <w:p>
      <w:pPr>
        <w:spacing w:after="160" w:before="0"/>
      </w:pPr>
      <w:r>
        <w:rPr>
          <w:rFonts w:ascii="Calibri" w:cs="Calibri" w:eastAsia="Calibri" w:hAnsi="Calibri"/>
          <w:i w:val="false"/>
          <w:iCs w:val="false"/>
          <w:color w:val="000000"/>
          <w:sz w:val="20"/>
          <w:szCs w:val="20"/>
        </w:rPr>
        <w:t xml:space="preserve">This document is a deep optimization playbook for Cohere Command A Vision 07-2025 as deployed in the Agilink bill and receipt ingestion pipeline. The deployment sits behind an AWS Bedrock LLM gateway, which means model-side optimizations (quantization, vLLM tuning, FlashAttention configuration, speculative decoding, tile count reduction, KV cache management) are not accessible. The playbook focuses entirely on what is in the user's control: request structure, client-side caching, batch inference, image preprocessing, schema design, observability, and pipeline architecture. The prompt caching question is treated as Action Item #1 because the answer is not settled by current AWS documentation alone and depends on what the gateway operator has built.</w:t>
      </w:r>
    </w:p>
    <w:p>
      <w:pPr>
        <w:spacing w:after="160" w:before="360"/>
      </w:pPr>
      <w:r>
        <w:rPr>
          <w:rFonts w:ascii="Calibri" w:cs="Calibri" w:eastAsia="Calibri" w:hAnsi="Calibri"/>
          <w:b/>
          <w:bCs/>
          <w:color w:val="1F4E79"/>
          <w:sz w:val="28"/>
          <w:szCs w:val="28"/>
        </w:rPr>
        <w:t xml:space="preserve">How to read this document</w:t>
      </w:r>
    </w:p>
    <w:p>
      <w:pPr>
        <w:spacing w:after="160" w:before="0"/>
      </w:pPr>
      <w:r>
        <w:rPr>
          <w:rFonts w:ascii="Calibri" w:cs="Calibri" w:eastAsia="Calibri" w:hAnsi="Calibri"/>
          <w:i w:val="false"/>
          <w:iCs w:val="false"/>
          <w:color w:val="000000"/>
          <w:sz w:val="20"/>
          <w:szCs w:val="20"/>
        </w:rPr>
        <w:t xml:space="preserve">The document has six major sections. Section 1 is Action Items, headed by the prompt caching investigation. Section 2 is the Measure-First plan, which establishes baseline numbers before any optimization is attempted. Section 3 is the Optimization Playbook organized by category, ranked by likely impact. Section 4 is Prompt Templates with cache-friendly structure for receipt and bill extraction. Section 5 is the Benchmark Plan covering A/B test design, metrics, and cohort selection. Section 6 is a Risks and Caveats appendix. Footnotes throughout cite primary sources from AWS, Cohere, and third-party benchmarks.</w:t>
      </w:r>
    </w:p>
    <w:p>
      <w:pPr>
        <w:spacing w:after="160" w:before="360"/>
      </w:pPr>
      <w:r>
        <w:rPr>
          <w:rFonts w:ascii="Calibri" w:cs="Calibri" w:eastAsia="Calibri" w:hAnsi="Calibri"/>
          <w:b/>
          <w:bCs/>
          <w:color w:val="1F4E79"/>
          <w:sz w:val="28"/>
          <w:szCs w:val="28"/>
        </w:rPr>
        <w:t xml:space="preserve">Section 1. Action items</w:t>
      </w:r>
    </w:p>
    <w:p>
      <w:pPr>
        <w:spacing w:after="120" w:before="240"/>
      </w:pPr>
      <w:r>
        <w:rPr>
          <w:rFonts w:ascii="Calibri" w:cs="Calibri" w:eastAsia="Calibri" w:hAnsi="Calibri"/>
          <w:b/>
          <w:bCs/>
          <w:color w:val="2E75B6"/>
          <w:sz w:val="24"/>
          <w:szCs w:val="24"/>
        </w:rPr>
        <w:t xml:space="preserve">Action item #1: Confirm prompt caching reality with the gateway operator</w:t>
      </w:r>
    </w:p>
    <w:p>
      <w:pPr>
        <w:spacing w:after="160" w:before="0"/>
      </w:pPr>
      <w:r>
        <w:rPr>
          <w:rFonts w:ascii="Calibri" w:cs="Calibri" w:eastAsia="Calibri" w:hAnsi="Calibri"/>
          <w:i w:val="false"/>
          <w:iCs w:val="false"/>
          <w:color w:val="000000"/>
          <w:sz w:val="20"/>
          <w:szCs w:val="20"/>
        </w:rPr>
        <w:t xml:space="preserve">AWS Bedrock's native prompt caching feature, generally available since April 2025 and extended with a 1-hour TTL option in January 2026, supports Claude and Nova models only. Cohere Command A Vision is not on the supported list. There are three possibilities for the Agilink production deployment:</w:t>
      </w:r>
    </w:p>
    <w:p>
      <w:pPr>
        <w:spacing w:after="160" w:before="0"/>
      </w:pPr>
      <w:r>
        <w:rPr>
          <w:rFonts w:ascii="Calibri" w:cs="Calibri" w:eastAsia="Calibri" w:hAnsi="Calibri"/>
          <w:b/>
          <w:bCs/>
          <w:sz w:val="20"/>
          <w:szCs w:val="20"/>
        </w:rPr>
        <w:t xml:space="preserve">Possibility A: </w:t>
      </w:r>
      <w:r>
        <w:rPr>
          <w:rFonts w:ascii="Calibri" w:cs="Calibri" w:eastAsia="Calibri" w:hAnsi="Calibri"/>
          <w:sz w:val="20"/>
          <w:szCs w:val="20"/>
        </w:rPr>
        <w:t xml:space="preserve">Pure Bedrock pass-through. The gateway forwards InvokeModel calls to Bedrock with the cohere.command-a-vision-v1 model ID. In this case, no server-side prompt caching exists today and any cachePoint markers in requests are silently ignored. This is the most likely scenario.</w:t>
      </w:r>
    </w:p>
    <w:p>
      <w:pPr>
        <w:spacing w:after="160" w:before="0"/>
      </w:pPr>
      <w:r>
        <w:rPr>
          <w:rFonts w:ascii="Calibri" w:cs="Calibri" w:eastAsia="Calibri" w:hAnsi="Calibri"/>
          <w:b/>
          <w:bCs/>
          <w:sz w:val="20"/>
          <w:szCs w:val="20"/>
        </w:rPr>
        <w:t xml:space="preserve">Possibility B: </w:t>
      </w:r>
      <w:r>
        <w:rPr>
          <w:rFonts w:ascii="Calibri" w:cs="Calibri" w:eastAsia="Calibri" w:hAnsi="Calibri"/>
          <w:sz w:val="20"/>
          <w:szCs w:val="20"/>
        </w:rPr>
        <w:t xml:space="preserve">Gateway-side caching layer. The gateway operator has built a custom caching layer in front of Bedrock (exact-match cache, semantic cache via embedding similarity, or in-house prefix cache). The behavior depends entirely on the gateway implementation and is not visible from API responses unless the operator exposes cache-hit metadata.</w:t>
      </w:r>
    </w:p>
    <w:p>
      <w:pPr>
        <w:spacing w:after="160" w:before="0"/>
      </w:pPr>
      <w:r>
        <w:rPr>
          <w:rFonts w:ascii="Calibri" w:cs="Calibri" w:eastAsia="Calibri" w:hAnsi="Calibri"/>
          <w:b/>
          <w:bCs/>
          <w:sz w:val="20"/>
          <w:szCs w:val="20"/>
        </w:rPr>
        <w:t xml:space="preserve">Possibility C: </w:t>
      </w:r>
      <w:r>
        <w:rPr>
          <w:rFonts w:ascii="Calibri" w:cs="Calibri" w:eastAsia="Calibri" w:hAnsi="Calibri"/>
          <w:sz w:val="20"/>
          <w:szCs w:val="20"/>
        </w:rPr>
        <w:t xml:space="preserve">Future Bedrock support. If Bedrock adds prompt caching for Cohere models in a future release, requests structured with proper cache markers will start to benefit retroactively without code changes. This is option value worth preserving.</w:t>
      </w:r>
    </w:p>
    <w:p>
      <w:pPr>
        <w:spacing w:after="160" w:before="0"/>
      </w:pPr>
      <w:r>
        <w:rPr>
          <w:rFonts w:ascii="Calibri" w:cs="Calibri" w:eastAsia="Calibri" w:hAnsi="Calibri"/>
          <w:i w:val="false"/>
          <w:iCs w:val="false"/>
          <w:color w:val="000000"/>
          <w:sz w:val="20"/>
          <w:szCs w:val="20"/>
        </w:rPr>
        <w:t xml:space="preserve">Three questions to ask the gateway operator immediately:</w:t>
      </w:r>
    </w:p>
    <w:p>
      <w:pPr>
        <w:pStyle w:val="ListParagraph"/>
        <w:numPr>
          <w:ilvl w:val="0"/>
          <w:numId w:val="1"/>
        </w:numPr>
        <w:spacing w:after="60" w:before="0"/>
      </w:pPr>
      <w:r>
        <w:rPr>
          <w:rFonts w:ascii="Calibri" w:cs="Calibri" w:eastAsia="Calibri" w:hAnsi="Calibri"/>
          <w:sz w:val="20"/>
          <w:szCs w:val="20"/>
        </w:rPr>
        <w:t xml:space="preserve">"Does the gateway pass cachePoint markers (or the equivalent cache_control field) through to Bedrock for Cohere Command A Vision?"</w:t>
      </w:r>
    </w:p>
    <w:p>
      <w:pPr>
        <w:pStyle w:val="ListParagraph"/>
        <w:numPr>
          <w:ilvl w:val="0"/>
          <w:numId w:val="1"/>
        </w:numPr>
        <w:spacing w:after="60" w:before="0"/>
      </w:pPr>
      <w:r>
        <w:rPr>
          <w:rFonts w:ascii="Calibri" w:cs="Calibri" w:eastAsia="Calibri" w:hAnsi="Calibri"/>
          <w:sz w:val="20"/>
          <w:szCs w:val="20"/>
        </w:rPr>
        <w:t xml:space="preserve">"Does the gateway implement its own caching layer in front of Bedrock? If yes: exact-match, semantic similarity, or prefix-based? What is the TTL? Is there a hit-rate metric exposed in response metadata?"</w:t>
      </w:r>
    </w:p>
    <w:p>
      <w:pPr>
        <w:pStyle w:val="ListParagraph"/>
        <w:numPr>
          <w:ilvl w:val="0"/>
          <w:numId w:val="1"/>
        </w:numPr>
        <w:spacing w:after="60" w:before="0"/>
      </w:pPr>
      <w:r>
        <w:rPr>
          <w:rFonts w:ascii="Calibri" w:cs="Calibri" w:eastAsia="Calibri" w:hAnsi="Calibri"/>
          <w:sz w:val="20"/>
          <w:szCs w:val="20"/>
        </w:rPr>
        <w:t xml:space="preserve">"Will the response usage object include cache_read_input_tokens and cache_write_input_tokens fields if any cache fires, or is that suppressed at the gateway boundary?"</w:t>
      </w:r>
    </w:p>
    <w:p>
      <w:pPr>
        <w:spacing w:after="160" w:before="0"/>
      </w:pPr>
      <w:r>
        <w:rPr>
          <w:rFonts w:ascii="Calibri" w:cs="Calibri" w:eastAsia="Calibri" w:hAnsi="Calibri"/>
          <w:i w:val="false"/>
          <w:iCs w:val="false"/>
          <w:color w:val="000000"/>
          <w:sz w:val="20"/>
          <w:szCs w:val="20"/>
        </w:rPr>
        <w:t xml:space="preserve">The answers to these three questions determine which sections of this playbook are immediately actionable versus which are option value for the future.</w:t>
      </w:r>
    </w:p>
    <w:p>
      <w:pPr>
        <w:spacing w:after="120" w:before="240"/>
      </w:pPr>
      <w:r>
        <w:rPr>
          <w:rFonts w:ascii="Calibri" w:cs="Calibri" w:eastAsia="Calibri" w:hAnsi="Calibri"/>
          <w:b/>
          <w:bCs/>
          <w:color w:val="2E75B6"/>
          <w:sz w:val="24"/>
          <w:szCs w:val="24"/>
        </w:rPr>
        <w:t xml:space="preserve">Action item #2: Establish a baseline before changing anything</w:t>
      </w:r>
    </w:p>
    <w:p>
      <w:pPr>
        <w:spacing w:after="160" w:before="0"/>
      </w:pPr>
      <w:r>
        <w:rPr>
          <w:rFonts w:ascii="Calibri" w:cs="Calibri" w:eastAsia="Calibri" w:hAnsi="Calibri"/>
          <w:i w:val="false"/>
          <w:iCs w:val="false"/>
          <w:color w:val="000000"/>
          <w:sz w:val="20"/>
          <w:szCs w:val="20"/>
        </w:rPr>
        <w:t xml:space="preserve">Section 2 below details the measure-first plan. The headline action item: instrument the current production pipeline to log per-request input tokens, output tokens, latency (TTFT and total), schema validation pass rate, and field-level extraction accuracy on a labeled sample. Without these numbers, every optimization in this playbook reduces to a guess.</w:t>
      </w:r>
    </w:p>
    <w:p>
      <w:pPr>
        <w:spacing w:after="120" w:before="240"/>
      </w:pPr>
      <w:r>
        <w:rPr>
          <w:rFonts w:ascii="Calibri" w:cs="Calibri" w:eastAsia="Calibri" w:hAnsi="Calibri"/>
          <w:b/>
          <w:bCs/>
          <w:color w:val="2E75B6"/>
          <w:sz w:val="24"/>
          <w:szCs w:val="24"/>
        </w:rPr>
        <w:t xml:space="preserve">Action item #3: Enable Bedrock batch inference for non-realtime documents</w:t>
      </w:r>
    </w:p>
    <w:p>
      <w:pPr>
        <w:spacing w:after="160" w:before="0"/>
      </w:pPr>
      <w:r>
        <w:rPr>
          <w:rFonts w:ascii="Calibri" w:cs="Calibri" w:eastAsia="Calibri" w:hAnsi="Calibri"/>
          <w:i w:val="false"/>
          <w:iCs w:val="false"/>
          <w:color w:val="000000"/>
          <w:sz w:val="20"/>
          <w:szCs w:val="20"/>
        </w:rPr>
        <w:t xml:space="preserve">Bedrock supports batch inference for Cohere models at a 50 percent discount versus on-demand pricing. If Agilink processes overnight batches of accumulated receipts and bills (rather than purely real-time interactive ingestion), enabling Bedrock batch mode is the single largest cost reduction available today that does not require any prompt or pipeline changes. Batch results return within 24 hours via S3, which fits any non-realtime workflow.</w:t>
      </w:r>
    </w:p>
    <w:p>
      <w:pPr>
        <w:spacing w:after="120" w:before="240"/>
      </w:pPr>
      <w:r>
        <w:rPr>
          <w:rFonts w:ascii="Calibri" w:cs="Calibri" w:eastAsia="Calibri" w:hAnsi="Calibri"/>
          <w:b/>
          <w:bCs/>
          <w:color w:val="2E75B6"/>
          <w:sz w:val="24"/>
          <w:szCs w:val="24"/>
        </w:rPr>
        <w:t xml:space="preserve">Action item #4: Adopt prefix-stable prompt discipline now</w:t>
      </w:r>
    </w:p>
    <w:p>
      <w:pPr>
        <w:spacing w:after="160" w:before="0"/>
      </w:pPr>
      <w:r>
        <w:rPr>
          <w:rFonts w:ascii="Calibri" w:cs="Calibri" w:eastAsia="Calibri" w:hAnsi="Calibri"/>
          <w:i w:val="false"/>
          <w:iCs w:val="false"/>
          <w:color w:val="000000"/>
          <w:sz w:val="20"/>
          <w:szCs w:val="20"/>
        </w:rPr>
        <w:t xml:space="preserve">Even if no caching exists today, adopt strict prefix-stable prompt discipline immediately. This costs nothing, preserves option value for the day Cohere joins the supported Bedrock list, may benefit gateway-side caching if the operator has built one, and forces clean separation of static instructions from per-receipt content (which is good engineering hygiene independent of caching). Section 3.1 below covers the discipline in detail.</w:t>
      </w:r>
    </w:p>
    <w:p>
      <w:pPr>
        <w:spacing w:after="120" w:before="240"/>
      </w:pPr>
      <w:r>
        <w:rPr>
          <w:rFonts w:ascii="Calibri" w:cs="Calibri" w:eastAsia="Calibri" w:hAnsi="Calibri"/>
          <w:b/>
          <w:bCs/>
          <w:color w:val="2E75B6"/>
          <w:sz w:val="24"/>
          <w:szCs w:val="24"/>
        </w:rPr>
        <w:t xml:space="preserve">Action item #5: Audit current cost and latency profile</w:t>
      </w:r>
    </w:p>
    <w:p>
      <w:pPr>
        <w:spacing w:after="160" w:before="0"/>
      </w:pPr>
      <w:r>
        <w:rPr>
          <w:rFonts w:ascii="Calibri" w:cs="Calibri" w:eastAsia="Calibri" w:hAnsi="Calibri"/>
          <w:i w:val="false"/>
          <w:iCs w:val="false"/>
          <w:color w:val="000000"/>
          <w:sz w:val="20"/>
          <w:szCs w:val="20"/>
        </w:rPr>
        <w:t xml:space="preserve">Pull 30 days of Bedrock invocation logs. Compute cost per receipt, distribution of input token counts (especially: how much of the prompt is static prefix versus per-receipt content?), latency P50 and P95, and schema validation failure rate. This audit drives prioritization of every other technique in this playbook. A pipeline where 80 percent of input tokens are static system prompt has different optimization economics than one where 80 percent are image bytes.</w:t>
      </w:r>
    </w:p>
    <w:p>
      <w:pPr>
        <w:spacing w:after="160" w:before="360"/>
      </w:pPr>
      <w:r>
        <w:rPr>
          <w:rFonts w:ascii="Calibri" w:cs="Calibri" w:eastAsia="Calibri" w:hAnsi="Calibri"/>
          <w:b/>
          <w:bCs/>
          <w:color w:val="1F4E79"/>
          <w:sz w:val="28"/>
          <w:szCs w:val="28"/>
        </w:rPr>
        <w:t xml:space="preserve">Section 2. Measure-first plan</w:t>
      </w:r>
    </w:p>
    <w:p>
      <w:pPr>
        <w:spacing w:after="160" w:before="0"/>
      </w:pPr>
      <w:r>
        <w:rPr>
          <w:rFonts w:ascii="Calibri" w:cs="Calibri" w:eastAsia="Calibri" w:hAnsi="Calibri"/>
          <w:i w:val="false"/>
          <w:iCs w:val="false"/>
          <w:color w:val="000000"/>
          <w:sz w:val="20"/>
          <w:szCs w:val="20"/>
        </w:rPr>
        <w:t xml:space="preserve">No optimization should be applied to the production pipeline before baseline metrics are captured. This section defines the metrics, the data collection approach, and the labeled sample needed to validate any change.</w:t>
      </w:r>
    </w:p>
    <w:p>
      <w:pPr>
        <w:spacing w:after="120" w:before="240"/>
      </w:pPr>
      <w:r>
        <w:rPr>
          <w:rFonts w:ascii="Calibri" w:cs="Calibri" w:eastAsia="Calibri" w:hAnsi="Calibri"/>
          <w:b/>
          <w:bCs/>
          <w:color w:val="2E75B6"/>
          <w:sz w:val="24"/>
          <w:szCs w:val="24"/>
        </w:rPr>
        <w:t xml:space="preserve">2.1 Metrics to capture per request</w:t>
      </w:r>
    </w:p>
    <w:p>
      <w:pPr>
        <w:spacing w:after="160" w:before="0"/>
      </w:pPr>
      <w:r>
        <w:rPr>
          <w:rFonts w:ascii="Calibri" w:cs="Calibri" w:eastAsia="Calibri" w:hAnsi="Calibri"/>
          <w:i w:val="false"/>
          <w:iCs w:val="false"/>
          <w:color w:val="000000"/>
          <w:sz w:val="20"/>
          <w:szCs w:val="20"/>
        </w:rPr>
        <w:t xml:space="preserve">Every Command A Vision invocation should be logged with the following fields. Most are already in the Bedrock InvokeModel response; a few require client-side instrumentation.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Metric</w:t>
            </w:r>
          </w:p>
        </w:tc>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Source</w:t>
            </w:r>
          </w:p>
        </w:tc>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Why it matters</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Input token count</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Bedrock response.usage.inputTokens</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Cost driver and prompt-cache eligibility threshold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Output token count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Bedrock response.usage.outputTokens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Cost driver (output is 4x input cost)</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cache_read_input_tokens</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Bedrock response.usage (if surfaced)</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Confirms prompt cache fired (currently expected zero for Cohere)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cache_write_input_tokens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Bedrock response.usage (if surfaced)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Confirms cache write occurred</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Total latency (ms)</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Client-side wall clock</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End user experience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TTFT (ms)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Client-side first byte timer (streaming)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Time to first useful token</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Image size (bytes)</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Client-side</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Bandwidth and image-token cost driver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Image dimensions (px)</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Client-side PIL/Pillow</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Affects tile count and vision token consumption</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Schema validation result</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Client-side JSON schema validator</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Quality gate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Retry count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Client-side counter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Hidden cost amplifier</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Document hash (SHA-256)</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Client-side hash of image bytes</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Enables document-cache analysis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Document type label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Pipeline metadata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Cohort analysis</w:t>
            </w:r>
          </w:p>
        </w:tc>
      </w:tr>
    </w:tbl>
    <w:p>
      <w:pPr>
        <w:spacing w:after="120" w:before="240"/>
      </w:pPr>
      <w:r>
        <w:rPr>
          <w:rFonts w:ascii="Calibri" w:cs="Calibri" w:eastAsia="Calibri" w:hAnsi="Calibri"/>
          <w:b/>
          <w:bCs/>
          <w:color w:val="2E75B6"/>
          <w:sz w:val="24"/>
          <w:szCs w:val="24"/>
        </w:rPr>
        <w:t xml:space="preserve">2.2 Build a labeled validation set</w:t>
      </w:r>
    </w:p>
    <w:p>
      <w:pPr>
        <w:spacing w:after="160" w:before="0"/>
      </w:pPr>
      <w:r>
        <w:rPr>
          <w:rFonts w:ascii="Calibri" w:cs="Calibri" w:eastAsia="Calibri" w:hAnsi="Calibri"/>
          <w:i w:val="false"/>
          <w:iCs w:val="false"/>
          <w:color w:val="000000"/>
          <w:sz w:val="20"/>
          <w:szCs w:val="20"/>
        </w:rPr>
        <w:t xml:space="preserve">Compile a representative sample of 500 to 2000 Agilink receipts and bills. Manually verify the correct extraction for each. The sample should cover the production distribution across these dimensions:</w:t>
      </w:r>
    </w:p>
    <w:p>
      <w:pPr>
        <w:pStyle w:val="ListParagraph"/>
        <w:numPr>
          <w:ilvl w:val="0"/>
          <w:numId w:val="1"/>
        </w:numPr>
        <w:spacing w:after="60" w:before="0"/>
      </w:pPr>
      <w:r>
        <w:rPr>
          <w:rFonts w:ascii="Calibri" w:cs="Calibri" w:eastAsia="Calibri" w:hAnsi="Calibri"/>
          <w:sz w:val="20"/>
          <w:szCs w:val="20"/>
        </w:rPr>
        <w:t xml:space="preserve">Document type: retail receipt, utility bill, vendor invoice, expense receipt, multi-page bill</w:t>
      </w:r>
    </w:p>
    <w:p>
      <w:pPr>
        <w:pStyle w:val="ListParagraph"/>
        <w:numPr>
          <w:ilvl w:val="0"/>
          <w:numId w:val="1"/>
        </w:numPr>
        <w:spacing w:after="60" w:before="0"/>
      </w:pPr>
      <w:r>
        <w:rPr>
          <w:rFonts w:ascii="Calibri" w:cs="Calibri" w:eastAsia="Calibri" w:hAnsi="Calibri"/>
          <w:sz w:val="20"/>
          <w:szCs w:val="20"/>
        </w:rPr>
        <w:t xml:space="preserve">Quality: clean digital PDF, clean phone scan, crumpled/skewed scan, faded thermal print, screen photo</w:t>
      </w:r>
    </w:p>
    <w:p>
      <w:pPr>
        <w:pStyle w:val="ListParagraph"/>
        <w:numPr>
          <w:ilvl w:val="0"/>
          <w:numId w:val="1"/>
        </w:numPr>
        <w:spacing w:after="60" w:before="0"/>
      </w:pPr>
      <w:r>
        <w:rPr>
          <w:rFonts w:ascii="Calibri" w:cs="Calibri" w:eastAsia="Calibri" w:hAnsi="Calibri"/>
          <w:sz w:val="20"/>
          <w:szCs w:val="20"/>
        </w:rPr>
        <w:t xml:space="preserve">Language: each language Agilink processes, weighted by production volume</w:t>
      </w:r>
    </w:p>
    <w:p>
      <w:pPr>
        <w:pStyle w:val="ListParagraph"/>
        <w:numPr>
          <w:ilvl w:val="0"/>
          <w:numId w:val="1"/>
        </w:numPr>
        <w:spacing w:after="60" w:before="0"/>
      </w:pPr>
      <w:r>
        <w:rPr>
          <w:rFonts w:ascii="Calibri" w:cs="Calibri" w:eastAsia="Calibri" w:hAnsi="Calibri"/>
          <w:sz w:val="20"/>
          <w:szCs w:val="20"/>
        </w:rPr>
        <w:t xml:space="preserve">Vendor: top 20 vendors by volume, plus a long-tail sample</w:t>
      </w:r>
    </w:p>
    <w:p>
      <w:pPr>
        <w:pStyle w:val="ListParagraph"/>
        <w:numPr>
          <w:ilvl w:val="0"/>
          <w:numId w:val="1"/>
        </w:numPr>
        <w:spacing w:after="60" w:before="0"/>
      </w:pPr>
      <w:r>
        <w:rPr>
          <w:rFonts w:ascii="Calibri" w:cs="Calibri" w:eastAsia="Calibri" w:hAnsi="Calibri"/>
          <w:sz w:val="20"/>
          <w:szCs w:val="20"/>
        </w:rPr>
        <w:t xml:space="preserve">Field complexity: short receipts (3 to 5 fields), standard invoices (10 to 20 fields), dense bills (30+ fields and tables)</w:t>
      </w:r>
    </w:p>
    <w:p>
      <w:pPr>
        <w:spacing w:after="160" w:before="0"/>
      </w:pPr>
      <w:r>
        <w:rPr>
          <w:rFonts w:ascii="Calibri" w:cs="Calibri" w:eastAsia="Calibri" w:hAnsi="Calibri"/>
          <w:i w:val="false"/>
          <w:iCs w:val="false"/>
          <w:color w:val="000000"/>
          <w:sz w:val="20"/>
          <w:szCs w:val="20"/>
        </w:rPr>
        <w:t xml:space="preserve">This labeled set becomes the durable evaluation suite for every change. Re-run it before and after each optimization. Any regression in field-level accuracy is a hard stop, regardless of latency or cost gains.</w:t>
      </w:r>
    </w:p>
    <w:p>
      <w:pPr>
        <w:spacing w:after="120" w:before="240"/>
      </w:pPr>
      <w:r>
        <w:rPr>
          <w:rFonts w:ascii="Calibri" w:cs="Calibri" w:eastAsia="Calibri" w:hAnsi="Calibri"/>
          <w:b/>
          <w:bCs/>
          <w:color w:val="2E75B6"/>
          <w:sz w:val="24"/>
          <w:szCs w:val="24"/>
        </w:rPr>
        <w:t xml:space="preserve">2.3 Compute the baseline numbers</w:t>
      </w:r>
    </w:p>
    <w:p>
      <w:pPr>
        <w:spacing w:after="160" w:before="0"/>
      </w:pPr>
      <w:r>
        <w:rPr>
          <w:rFonts w:ascii="Calibri" w:cs="Calibri" w:eastAsia="Calibri" w:hAnsi="Calibri"/>
          <w:i w:val="false"/>
          <w:iCs w:val="false"/>
          <w:color w:val="000000"/>
          <w:sz w:val="20"/>
          <w:szCs w:val="20"/>
        </w:rPr>
        <w:t xml:space="preserve">Run the labeled validation set through the current production pipeline and compute:</w:t>
      </w:r>
    </w:p>
    <w:p>
      <w:pPr>
        <w:pStyle w:val="ListParagraph"/>
        <w:numPr>
          <w:ilvl w:val="0"/>
          <w:numId w:val="1"/>
        </w:numPr>
        <w:spacing w:after="60" w:before="0"/>
      </w:pPr>
      <w:r>
        <w:rPr>
          <w:rFonts w:ascii="Calibri" w:cs="Calibri" w:eastAsia="Calibri" w:hAnsi="Calibri"/>
          <w:sz w:val="20"/>
          <w:szCs w:val="20"/>
        </w:rPr>
        <w:t xml:space="preserve">Field-level accuracy by field (vendor name, invoice number, dates, amounts, line items, taxes)</w:t>
      </w:r>
    </w:p>
    <w:p>
      <w:pPr>
        <w:pStyle w:val="ListParagraph"/>
        <w:numPr>
          <w:ilvl w:val="0"/>
          <w:numId w:val="1"/>
        </w:numPr>
        <w:spacing w:after="60" w:before="0"/>
      </w:pPr>
      <w:r>
        <w:rPr>
          <w:rFonts w:ascii="Calibri" w:cs="Calibri" w:eastAsia="Calibri" w:hAnsi="Calibri"/>
          <w:sz w:val="20"/>
          <w:szCs w:val="20"/>
        </w:rPr>
        <w:t xml:space="preserve">Schema validation pass rate (percent of outputs that parse as valid JSON matching the schema)</w:t>
      </w:r>
    </w:p>
    <w:p>
      <w:pPr>
        <w:pStyle w:val="ListParagraph"/>
        <w:numPr>
          <w:ilvl w:val="0"/>
          <w:numId w:val="1"/>
        </w:numPr>
        <w:spacing w:after="60" w:before="0"/>
      </w:pPr>
      <w:r>
        <w:rPr>
          <w:rFonts w:ascii="Calibri" w:cs="Calibri" w:eastAsia="Calibri" w:hAnsi="Calibri"/>
          <w:sz w:val="20"/>
          <w:szCs w:val="20"/>
        </w:rPr>
        <w:t xml:space="preserve">Hallucination rate (count of fields where the model output a value not present on the document)</w:t>
      </w:r>
    </w:p>
    <w:p>
      <w:pPr>
        <w:pStyle w:val="ListParagraph"/>
        <w:numPr>
          <w:ilvl w:val="0"/>
          <w:numId w:val="1"/>
        </w:numPr>
        <w:spacing w:after="60" w:before="0"/>
      </w:pPr>
      <w:r>
        <w:rPr>
          <w:rFonts w:ascii="Calibri" w:cs="Calibri" w:eastAsia="Calibri" w:hAnsi="Calibri"/>
          <w:sz w:val="20"/>
          <w:szCs w:val="20"/>
        </w:rPr>
        <w:t xml:space="preserve">Numerical reconciliation rate (percent of receipts where line-item totals plus tax equal the stated total)</w:t>
      </w:r>
    </w:p>
    <w:p>
      <w:pPr>
        <w:pStyle w:val="ListParagraph"/>
        <w:numPr>
          <w:ilvl w:val="0"/>
          <w:numId w:val="1"/>
        </w:numPr>
        <w:spacing w:after="60" w:before="0"/>
      </w:pPr>
      <w:r>
        <w:rPr>
          <w:rFonts w:ascii="Calibri" w:cs="Calibri" w:eastAsia="Calibri" w:hAnsi="Calibri"/>
          <w:sz w:val="20"/>
          <w:szCs w:val="20"/>
        </w:rPr>
        <w:t xml:space="preserve">P50 and P95 latency, cost per receipt, tokens per receipt</w:t>
      </w:r>
    </w:p>
    <w:p>
      <w:pPr>
        <w:spacing w:after="160" w:before="0"/>
      </w:pPr>
      <w:r>
        <w:rPr>
          <w:rFonts w:ascii="Calibri" w:cs="Calibri" w:eastAsia="Calibri" w:hAnsi="Calibri"/>
          <w:i w:val="false"/>
          <w:iCs w:val="false"/>
          <w:color w:val="000000"/>
          <w:sz w:val="20"/>
          <w:szCs w:val="20"/>
        </w:rPr>
        <w:t xml:space="preserve">These eight numbers are the baseline. Every optimization in this playbook should be evaluated as a delta against this baseline on the same labeled set.</w:t>
      </w:r>
    </w:p>
    <w:p>
      <w:pPr>
        <w:spacing w:after="160" w:before="360"/>
      </w:pPr>
      <w:r>
        <w:rPr>
          <w:rFonts w:ascii="Calibri" w:cs="Calibri" w:eastAsia="Calibri" w:hAnsi="Calibri"/>
          <w:b/>
          <w:bCs/>
          <w:color w:val="1F4E79"/>
          <w:sz w:val="28"/>
          <w:szCs w:val="28"/>
        </w:rPr>
        <w:t xml:space="preserve">Section 3. Optimization playbook</w:t>
      </w:r>
    </w:p>
    <w:p>
      <w:pPr>
        <w:spacing w:after="160" w:before="0"/>
      </w:pPr>
      <w:r>
        <w:rPr>
          <w:rFonts w:ascii="Calibri" w:cs="Calibri" w:eastAsia="Calibri" w:hAnsi="Calibri"/>
          <w:i w:val="false"/>
          <w:iCs w:val="false"/>
          <w:color w:val="000000"/>
          <w:sz w:val="20"/>
          <w:szCs w:val="20"/>
        </w:rPr>
        <w:t xml:space="preserve">The playbook is organized into seven categories, ranked by likely impact for the Agilink workload (long static prefix, variable image input, short structured output, batchable). Each technique includes: what it does, why it works for receipts, current applicability for Command A Vision on Bedrock, expected impact, and implementation guidance.</w:t>
      </w:r>
    </w:p>
    <w:p>
      <w:pPr>
        <w:spacing w:after="120" w:before="240"/>
      </w:pPr>
      <w:r>
        <w:rPr>
          <w:rFonts w:ascii="Calibri" w:cs="Calibri" w:eastAsia="Calibri" w:hAnsi="Calibri"/>
          <w:b/>
          <w:bCs/>
          <w:color w:val="2E75B6"/>
          <w:sz w:val="24"/>
          <w:szCs w:val="24"/>
        </w:rPr>
        <w:t xml:space="preserve">3.1 Prompt caching (the technique with the largest theoretical impact)</w:t>
      </w:r>
    </w:p>
    <w:p>
      <w:pPr>
        <w:shd w:fill="D97706" w:color="auto" w:val="clear"/>
        <w:spacing w:after="200" w:before="200"/>
        <w:ind w:left="120" w:right="120"/>
      </w:pPr>
      <w:r>
        <w:rPr>
          <w:rFonts w:ascii="Calibri" w:cs="Calibri" w:eastAsia="Calibri" w:hAnsi="Calibri"/>
          <w:b/>
          <w:bCs/>
          <w:color w:val="FFFFFF"/>
          <w:sz w:val="20"/>
          <w:szCs w:val="20"/>
        </w:rPr>
        <w:t xml:space="preserve">STATUS:</w:t>
      </w:r>
      <w:r>
        <w:rPr>
          <w:rFonts w:ascii="Calibri" w:cs="Calibri" w:eastAsia="Calibri" w:hAnsi="Calibri"/>
          <w:color w:val="FFFFFF"/>
          <w:sz w:val="20"/>
          <w:szCs w:val="20"/>
        </w:rPr>
        <w:t xml:space="preserve">  Bedrock-native prompt caching is currently unavailable for Cohere Command A Vision. The mechanics below are documented for option value, for use with the gateway operator, and to inform prefix-stable prompt discipline that costs nothing today and benefits any future caching layer.</w:t>
      </w:r>
    </w:p>
    <w:p>
      <w:pPr>
        <w:spacing w:after="100" w:before="200"/>
      </w:pPr>
      <w:r>
        <w:rPr>
          <w:rFonts w:ascii="Calibri" w:cs="Calibri" w:eastAsia="Calibri" w:hAnsi="Calibri"/>
          <w:b/>
          <w:bCs/>
          <w:sz w:val="22"/>
          <w:szCs w:val="22"/>
        </w:rPr>
        <w:t xml:space="preserve">3.1.1 Mechanics: how Bedrock prompt caching works</w:t>
      </w:r>
    </w:p>
    <w:p>
      <w:pPr>
        <w:spacing w:after="160" w:before="0"/>
      </w:pPr>
      <w:r>
        <w:rPr>
          <w:rFonts w:ascii="Calibri" w:cs="Calibri" w:eastAsia="Calibri" w:hAnsi="Calibri"/>
          <w:i w:val="false"/>
          <w:iCs w:val="false"/>
          <w:color w:val="000000"/>
          <w:sz w:val="20"/>
          <w:szCs w:val="20"/>
        </w:rPr>
        <w:t xml:space="preserve">Bedrock prompt caching, when supported for a model, stores the model's internal neural state (attention patterns, embeddings, KV cache) at a designated cache point in the prompt. Subsequent requests with byte-identical prefixes up to that cache point skip the prefill compute entirely and resume from the cached state. The cache lives in AWS-managed infrastructure tied to the calling AWS account.</w:t>
      </w:r>
    </w:p>
    <w:p>
      <w:pPr>
        <w:spacing w:after="100" w:before="200"/>
      </w:pPr>
      <w:r>
        <w:rPr>
          <w:rFonts w:ascii="Calibri" w:cs="Calibri" w:eastAsia="Calibri" w:hAnsi="Calibri"/>
          <w:b/>
          <w:bCs/>
          <w:sz w:val="22"/>
          <w:szCs w:val="22"/>
        </w:rPr>
        <w:t xml:space="preserve">3.1.2 The cache point marker</w:t>
      </w:r>
    </w:p>
    <w:p>
      <w:pPr>
        <w:spacing w:after="160" w:before="0"/>
      </w:pPr>
      <w:r>
        <w:rPr>
          <w:rFonts w:ascii="Calibri" w:cs="Calibri" w:eastAsia="Calibri" w:hAnsi="Calibri"/>
          <w:i w:val="false"/>
          <w:iCs w:val="false"/>
          <w:color w:val="000000"/>
          <w:sz w:val="20"/>
          <w:szCs w:val="20"/>
        </w:rPr>
        <w:t xml:space="preserve">In the Converse API, a cachePoint object is inserted at the position in the prompt where caching should begin. Everything before the marker is cached on first request and reused on subsequent matching requests.</w:t>
      </w:r>
    </w:p>
    <w:p>
      <w:pPr>
        <w:shd w:fill="F2F2F2" w:color="auto" w:val="clear"/>
        <w:spacing w:after="160" w:before="120"/>
        <w:ind w:left="240"/>
      </w:pPr>
      <w:r>
        <w:rPr>
          <w:rFonts w:ascii="Consolas" w:cs="Consolas" w:eastAsia="Consolas" w:hAnsi="Consolas"/>
          <w:sz w:val="18"/>
          <w:szCs w:val="18"/>
        </w:rPr>
        <w:t xml:space="preserve"># Bedrock Converse API request structure (Anthropic Claude / Amazon Nova)</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"system":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"text": "You are a financial document extraction assistant. Extract the following fields..."</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"cachePoint": { "type": "default", "ttl": "5m"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"messages":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"role": "user",</w:t>
      </w:r>
      <w:r>
        <w:rPr>
          <w:rFonts w:ascii="Consolas" w:cs="Consolas" w:eastAsia="Consolas" w:hAnsi="Consolas"/>
          <w:sz w:val="18"/>
          <w:szCs w:val="18"/>
        </w:rPr>
        <w:br/>
        <w:t xml:space="preserve"/>
      </w:r>
      <w:r>
        <w:rPr>
          <w:rFonts w:ascii="Consolas" w:cs="Consolas" w:eastAsia="Consolas" w:hAnsi="Consolas"/>
          <w:sz w:val="18"/>
          <w:szCs w:val="18"/>
        </w:rPr>
        <w:t xml:space="preserve">      "content": [</w:t>
      </w:r>
      <w:r>
        <w:rPr>
          <w:rFonts w:ascii="Consolas" w:cs="Consolas" w:eastAsia="Consolas" w:hAnsi="Consolas"/>
          <w:sz w:val="18"/>
          <w:szCs w:val="18"/>
        </w:rPr>
        <w:br/>
        <w:t xml:space="preserve"/>
      </w:r>
      <w:r>
        <w:rPr>
          <w:rFonts w:ascii="Consolas" w:cs="Consolas" w:eastAsia="Consolas" w:hAnsi="Consolas"/>
          <w:sz w:val="18"/>
          <w:szCs w:val="18"/>
        </w:rPr>
        <w:t xml:space="preserve">        { "image": { "bytes": "&lt;base64 image bytes&gt;" } },</w:t>
      </w:r>
      <w:r>
        <w:rPr>
          <w:rFonts w:ascii="Consolas" w:cs="Consolas" w:eastAsia="Consolas" w:hAnsi="Consolas"/>
          <w:sz w:val="18"/>
          <w:szCs w:val="18"/>
        </w:rPr>
        <w:br/>
        <w:t xml:space="preserve"/>
      </w:r>
      <w:r>
        <w:rPr>
          <w:rFonts w:ascii="Consolas" w:cs="Consolas" w:eastAsia="Consolas" w:hAnsi="Consolas"/>
          <w:sz w:val="18"/>
          <w:szCs w:val="18"/>
        </w:rPr>
        <w:t xml:space="preserve">        { "text": "Extract the structured fields from this receipt."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w:t>
      </w:r>
    </w:p>
    <w:p>
      <w:pPr>
        <w:spacing w:after="160" w:before="0"/>
      </w:pPr>
      <w:r>
        <w:rPr>
          <w:rFonts w:ascii="Calibri" w:cs="Calibri" w:eastAsia="Calibri" w:hAnsi="Calibri"/>
          <w:i w:val="false"/>
          <w:iCs w:val="false"/>
          <w:color w:val="000000"/>
          <w:sz w:val="20"/>
          <w:szCs w:val="20"/>
        </w:rPr>
        <w:t xml:space="preserve">TTL options are "5m" (5 minutes, default) and "1h" (1 hour, January 2026 addition for Claude Sonnet 4.5, Haiku 4.5, Opus 4.5 only). Cohere models are not eligible for either today.</w:t>
      </w:r>
    </w:p>
    <w:p>
      <w:pPr>
        <w:spacing w:after="100" w:before="200"/>
      </w:pPr>
      <w:r>
        <w:rPr>
          <w:rFonts w:ascii="Calibri" w:cs="Calibri" w:eastAsia="Calibri" w:hAnsi="Calibri"/>
          <w:b/>
          <w:bCs/>
          <w:sz w:val="22"/>
          <w:szCs w:val="22"/>
        </w:rPr>
        <w:t xml:space="preserve">3.1.3 Token threshold and cache point limits</w:t>
      </w:r>
    </w:p>
    <w:p>
      <w:pPr>
        <w:spacing w:after="160" w:before="0"/>
      </w:pPr>
      <w:r>
        <w:rPr>
          <w:rFonts w:ascii="Calibri" w:cs="Calibri" w:eastAsia="Calibri" w:hAnsi="Calibri"/>
          <w:i w:val="false"/>
          <w:iCs w:val="false"/>
          <w:color w:val="000000"/>
          <w:sz w:val="20"/>
          <w:szCs w:val="20"/>
        </w:rPr>
        <w:t xml:space="preserve">Bedrock requires a minimum number of tokens before a cache point will be honored. Below the threshold, the cachePoint marker is accepted but no caching occurs. Each model has a defined maximum number of cache checkpoints (typically 4 for large models). For receipt-pipeline use, one cache point at the end of the system prompt is sufficient.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Model family</w:t>
            </w:r>
          </w:p>
        </w:tc>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Minimum tokens before checkpoint</w:t>
            </w:r>
          </w:p>
        </w:tc>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Max checkpoints</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Anthropic Claude Sonnet 4.5 / Opus 4.5</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1024 (typical)</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4</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Anthropic Claude Haiku 4.5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2048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Amazon Nova Pro / Lite / Micro</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1024</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4</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Cohere Command A Vision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Not currently supported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N/A</w:t>
            </w:r>
          </w:p>
        </w:tc>
      </w:tr>
    </w:tbl>
    <w:p>
      <w:pPr>
        <w:spacing w:after="100" w:before="200"/>
      </w:pPr>
      <w:r>
        <w:rPr>
          <w:rFonts w:ascii="Calibri" w:cs="Calibri" w:eastAsia="Calibri" w:hAnsi="Calibri"/>
          <w:b/>
          <w:bCs/>
          <w:sz w:val="22"/>
          <w:szCs w:val="22"/>
        </w:rPr>
        <w:t xml:space="preserve">3.1.4 Verifying that caching fires</w:t>
      </w:r>
    </w:p>
    <w:p>
      <w:pPr>
        <w:spacing w:after="160" w:before="0"/>
      </w:pPr>
      <w:r>
        <w:rPr>
          <w:rFonts w:ascii="Calibri" w:cs="Calibri" w:eastAsia="Calibri" w:hAnsi="Calibri"/>
          <w:i w:val="false"/>
          <w:iCs w:val="false"/>
          <w:color w:val="000000"/>
          <w:sz w:val="20"/>
          <w:szCs w:val="20"/>
        </w:rPr>
        <w:t xml:space="preserve">When caching is supported and active, the Bedrock response.usage object includes two additional fields:</w:t>
      </w:r>
    </w:p>
    <w:p>
      <w:pPr>
        <w:shd w:fill="F2F2F2" w:color="auto" w:val="clear"/>
        <w:spacing w:after="160" w:before="120"/>
        <w:ind w:left="240"/>
      </w:pP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"usage": {</w:t>
      </w:r>
      <w:r>
        <w:rPr>
          <w:rFonts w:ascii="Consolas" w:cs="Consolas" w:eastAsia="Consolas" w:hAnsi="Consolas"/>
          <w:sz w:val="18"/>
          <w:szCs w:val="18"/>
        </w:rPr>
        <w:br/>
        <w:t xml:space="preserve"/>
      </w:r>
      <w:r>
        <w:rPr>
          <w:rFonts w:ascii="Consolas" w:cs="Consolas" w:eastAsia="Consolas" w:hAnsi="Consolas"/>
          <w:sz w:val="18"/>
          <w:szCs w:val="18"/>
        </w:rPr>
        <w:t xml:space="preserve">    "inputTokens": 1287,</w:t>
      </w:r>
      <w:r>
        <w:rPr>
          <w:rFonts w:ascii="Consolas" w:cs="Consolas" w:eastAsia="Consolas" w:hAnsi="Consolas"/>
          <w:sz w:val="18"/>
          <w:szCs w:val="18"/>
        </w:rPr>
        <w:br/>
        <w:t xml:space="preserve"/>
      </w:r>
      <w:r>
        <w:rPr>
          <w:rFonts w:ascii="Consolas" w:cs="Consolas" w:eastAsia="Consolas" w:hAnsi="Consolas"/>
          <w:sz w:val="18"/>
          <w:szCs w:val="18"/>
        </w:rPr>
        <w:t xml:space="preserve">    "outputTokens": 423,</w:t>
      </w:r>
      <w:r>
        <w:rPr>
          <w:rFonts w:ascii="Consolas" w:cs="Consolas" w:eastAsia="Consolas" w:hAnsi="Consolas"/>
          <w:sz w:val="18"/>
          <w:szCs w:val="18"/>
        </w:rPr>
        <w:br/>
        <w:t xml:space="preserve"/>
      </w:r>
      <w:r>
        <w:rPr>
          <w:rFonts w:ascii="Consolas" w:cs="Consolas" w:eastAsia="Consolas" w:hAnsi="Consolas"/>
          <w:sz w:val="18"/>
          <w:szCs w:val="18"/>
        </w:rPr>
        <w:t xml:space="preserve">    "cacheReadInputTokenCount": 1024,    // tokens served from cache</w:t>
      </w:r>
      <w:r>
        <w:rPr>
          <w:rFonts w:ascii="Consolas" w:cs="Consolas" w:eastAsia="Consolas" w:hAnsi="Consolas"/>
          <w:sz w:val="18"/>
          <w:szCs w:val="18"/>
        </w:rPr>
        <w:br/>
        <w:t xml:space="preserve"/>
      </w:r>
      <w:r>
        <w:rPr>
          <w:rFonts w:ascii="Consolas" w:cs="Consolas" w:eastAsia="Consolas" w:hAnsi="Consolas"/>
          <w:sz w:val="18"/>
          <w:szCs w:val="18"/>
        </w:rPr>
        <w:t xml:space="preserve">    "cacheWriteInputTokenCount": 0,       // tokens written to cache (zero on cache hits)</w:t>
      </w:r>
      <w:r>
        <w:rPr>
          <w:rFonts w:ascii="Consolas" w:cs="Consolas" w:eastAsia="Consolas" w:hAnsi="Consolas"/>
          <w:sz w:val="18"/>
          <w:szCs w:val="18"/>
        </w:rPr>
        <w:br/>
        <w:t xml:space="preserve"/>
      </w:r>
      <w:r>
        <w:rPr>
          <w:rFonts w:ascii="Consolas" w:cs="Consolas" w:eastAsia="Consolas" w:hAnsi="Consolas"/>
          <w:sz w:val="18"/>
          <w:szCs w:val="18"/>
        </w:rPr>
        <w:t xml:space="preserve">    "totalTokens": 1710</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w:t>
      </w:r>
    </w:p>
    <w:p>
      <w:pPr>
        <w:spacing w:after="160" w:before="0"/>
      </w:pPr>
      <w:r>
        <w:rPr>
          <w:rFonts w:ascii="Calibri" w:cs="Calibri" w:eastAsia="Calibri" w:hAnsi="Calibri"/>
          <w:i w:val="false"/>
          <w:iCs w:val="false"/>
          <w:color w:val="000000"/>
          <w:sz w:val="20"/>
          <w:szCs w:val="20"/>
        </w:rPr>
        <w:t xml:space="preserve">A cacheReadInputTokenCount value greater than zero confirms a cache hit. A cacheWriteInputTokenCount greater than zero indicates the request populated the cache (first request after eviction or first request with new prefix). For the Agilink pipeline, instrument every response with these two counters and emit them to CloudWatch as custom metrics. If they remain zero across all requests, no caching is occurring.</w:t>
      </w:r>
    </w:p>
    <w:p>
      <w:pPr>
        <w:spacing w:after="100" w:before="200"/>
      </w:pPr>
      <w:r>
        <w:rPr>
          <w:rFonts w:ascii="Calibri" w:cs="Calibri" w:eastAsia="Calibri" w:hAnsi="Calibri"/>
          <w:b/>
          <w:bCs/>
          <w:sz w:val="22"/>
          <w:szCs w:val="22"/>
        </w:rPr>
        <w:t xml:space="preserve">3.1.5 Pricing impact when caching does fire</w:t>
      </w:r>
    </w:p>
    <w:p>
      <w:pPr>
        <w:spacing w:after="160" w:before="0"/>
      </w:pPr>
      <w:r>
        <w:rPr>
          <w:rFonts w:ascii="Calibri" w:cs="Calibri" w:eastAsia="Calibri" w:hAnsi="Calibri"/>
          <w:i w:val="false"/>
          <w:iCs w:val="false"/>
          <w:color w:val="000000"/>
          <w:sz w:val="20"/>
          <w:szCs w:val="20"/>
        </w:rPr>
        <w:t xml:space="preserve">When caching is supported and active, cache reads are billed at much lower rates than regular input tokens. For Anthropic Claude models on Bedrock, cache reads are 90 percent cheaper than regular input tokens. Cache writes carry a small premium (roughly 25 percent above regular input rate for Anthropic). The break-even point on a single prefix is roughly two to three reads.</w:t>
      </w:r>
    </w:p>
    <w:p>
      <w:pPr>
        <w:spacing w:after="160" w:before="0"/>
      </w:pPr>
      <w:r>
        <w:rPr>
          <w:rFonts w:ascii="Calibri" w:cs="Calibri" w:eastAsia="Calibri" w:hAnsi="Calibri"/>
          <w:i w:val="false"/>
          <w:iCs w:val="false"/>
          <w:color w:val="000000"/>
          <w:sz w:val="20"/>
          <w:szCs w:val="20"/>
        </w:rPr>
        <w:t xml:space="preserve">For a hypothetical Agilink pipeline with a 1500-token static system prompt and 100 receipts processed in a 5-minute window, the savings calculation is straightforward: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Scenario</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First request</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Subsequent 99 requests</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Total input cost (relative)</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No caching</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Full prefill of 1500 prefix tokens</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Full prefill each time, 99x</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100 units</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With caching (5m TTL)</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Full prefill plus cache write</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90 percent off the 1500 prefix tokens, 99x</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Approximately 11 units</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Savings</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Approximately 89 percent reduction on prefix tokens</w:t>
            </w:r>
          </w:p>
        </w:tc>
      </w:tr>
    </w:tbl>
    <w:p>
      <w:pPr>
        <w:spacing w:after="160" w:before="0"/>
      </w:pPr>
      <w:r>
        <w:rPr>
          <w:rFonts w:ascii="Calibri" w:cs="Calibri" w:eastAsia="Calibri" w:hAnsi="Calibri"/>
          <w:i w:val="false"/>
          <w:iCs w:val="false"/>
          <w:color w:val="000000"/>
          <w:sz w:val="20"/>
          <w:szCs w:val="20"/>
        </w:rPr>
        <w:t xml:space="preserve">Per-receipt content (the image and the per-document instruction) is never cached and is billed at full input rate regardless. Total savings depend on the prefix-to-total ratio of each request.</w:t>
      </w:r>
    </w:p>
    <w:p>
      <w:pPr>
        <w:spacing w:after="100" w:before="200"/>
      </w:pPr>
      <w:r>
        <w:rPr>
          <w:rFonts w:ascii="Calibri" w:cs="Calibri" w:eastAsia="Calibri" w:hAnsi="Calibri"/>
          <w:b/>
          <w:bCs/>
          <w:sz w:val="22"/>
          <w:szCs w:val="22"/>
        </w:rPr>
        <w:t xml:space="preserve">3.1.6 What kills cache hits</w:t>
      </w:r>
    </w:p>
    <w:p>
      <w:pPr>
        <w:spacing w:after="160" w:before="0"/>
      </w:pPr>
      <w:r>
        <w:rPr>
          <w:rFonts w:ascii="Calibri" w:cs="Calibri" w:eastAsia="Calibri" w:hAnsi="Calibri"/>
          <w:i w:val="false"/>
          <w:iCs w:val="false"/>
          <w:color w:val="000000"/>
          <w:sz w:val="20"/>
          <w:szCs w:val="20"/>
        </w:rPr>
        <w:t xml:space="preserve">Bedrock cache keying is byte-exact on the entire prefix up to the cache point. Any of the following will cause a cache miss even if the high-level prompt is conceptually identical:</w:t>
      </w:r>
    </w:p>
    <w:p>
      <w:pPr>
        <w:pStyle w:val="ListParagraph"/>
        <w:numPr>
          <w:ilvl w:val="0"/>
          <w:numId w:val="1"/>
        </w:numPr>
        <w:spacing w:after="60" w:before="0"/>
      </w:pPr>
      <w:r>
        <w:rPr>
          <w:rFonts w:ascii="Calibri" w:cs="Calibri" w:eastAsia="Calibri" w:hAnsi="Calibri"/>
          <w:sz w:val="20"/>
          <w:szCs w:val="20"/>
        </w:rPr>
        <w:t xml:space="preserve">A timestamp interpolated into the system prompt</w:t>
      </w:r>
    </w:p>
    <w:p>
      <w:pPr>
        <w:pStyle w:val="ListParagraph"/>
        <w:numPr>
          <w:ilvl w:val="0"/>
          <w:numId w:val="1"/>
        </w:numPr>
        <w:spacing w:after="60" w:before="0"/>
      </w:pPr>
      <w:r>
        <w:rPr>
          <w:rFonts w:ascii="Calibri" w:cs="Calibri" w:eastAsia="Calibri" w:hAnsi="Calibri"/>
          <w:sz w:val="20"/>
          <w:szCs w:val="20"/>
        </w:rPr>
        <w:t xml:space="preserve">A request ID, user ID, or session ID embedded in the prefix</w:t>
      </w:r>
    </w:p>
    <w:p>
      <w:pPr>
        <w:pStyle w:val="ListParagraph"/>
        <w:numPr>
          <w:ilvl w:val="0"/>
          <w:numId w:val="1"/>
        </w:numPr>
        <w:spacing w:after="60" w:before="0"/>
      </w:pPr>
      <w:r>
        <w:rPr>
          <w:rFonts w:ascii="Calibri" w:cs="Calibri" w:eastAsia="Calibri" w:hAnsi="Calibri"/>
          <w:sz w:val="20"/>
          <w:szCs w:val="20"/>
        </w:rPr>
        <w:t xml:space="preserve">JSON schema generated dynamically from a Python dict (key ordering may vary between processes)</w:t>
      </w:r>
    </w:p>
    <w:p>
      <w:pPr>
        <w:pStyle w:val="ListParagraph"/>
        <w:numPr>
          <w:ilvl w:val="0"/>
          <w:numId w:val="1"/>
        </w:numPr>
        <w:spacing w:after="60" w:before="0"/>
      </w:pPr>
      <w:r>
        <w:rPr>
          <w:rFonts w:ascii="Calibri" w:cs="Calibri" w:eastAsia="Calibri" w:hAnsi="Calibri"/>
          <w:sz w:val="20"/>
          <w:szCs w:val="20"/>
        </w:rPr>
        <w:t xml:space="preserve">Whitespace differences (trailing newline, indentation changes)</w:t>
      </w:r>
    </w:p>
    <w:p>
      <w:pPr>
        <w:pStyle w:val="ListParagraph"/>
        <w:numPr>
          <w:ilvl w:val="0"/>
          <w:numId w:val="1"/>
        </w:numPr>
        <w:spacing w:after="60" w:before="0"/>
      </w:pPr>
      <w:r>
        <w:rPr>
          <w:rFonts w:ascii="Calibri" w:cs="Calibri" w:eastAsia="Calibri" w:hAnsi="Calibri"/>
          <w:sz w:val="20"/>
          <w:szCs w:val="20"/>
        </w:rPr>
        <w:t xml:space="preserve">Different prompts in dev, staging, and production (each fragments the cache)</w:t>
      </w:r>
    </w:p>
    <w:p>
      <w:pPr>
        <w:pStyle w:val="ListParagraph"/>
        <w:numPr>
          <w:ilvl w:val="0"/>
          <w:numId w:val="1"/>
        </w:numPr>
        <w:spacing w:after="60" w:before="0"/>
      </w:pPr>
      <w:r>
        <w:rPr>
          <w:rFonts w:ascii="Calibri" w:cs="Calibri" w:eastAsia="Calibri" w:hAnsi="Calibri"/>
          <w:sz w:val="20"/>
          <w:szCs w:val="20"/>
        </w:rPr>
        <w:t xml:space="preserve">Switching between Bedrock model versions in the same call path</w:t>
      </w:r>
    </w:p>
    <w:p>
      <w:pPr>
        <w:pStyle w:val="ListParagraph"/>
        <w:numPr>
          <w:ilvl w:val="0"/>
          <w:numId w:val="1"/>
        </w:numPr>
        <w:spacing w:after="60" w:before="0"/>
      </w:pPr>
      <w:r>
        <w:rPr>
          <w:rFonts w:ascii="Calibri" w:cs="Calibri" w:eastAsia="Calibri" w:hAnsi="Calibri"/>
          <w:sz w:val="20"/>
          <w:szCs w:val="20"/>
        </w:rPr>
        <w:t xml:space="preserve">Cross-region inference routing requests to different cache regions</w:t>
      </w:r>
    </w:p>
    <w:p>
      <w:pPr>
        <w:spacing w:after="100" w:before="200"/>
      </w:pPr>
      <w:r>
        <w:rPr>
          <w:rFonts w:ascii="Calibri" w:cs="Calibri" w:eastAsia="Calibri" w:hAnsi="Calibri"/>
          <w:b/>
          <w:bCs/>
          <w:sz w:val="22"/>
          <w:szCs w:val="22"/>
        </w:rPr>
        <w:t xml:space="preserve">3.1.7 Prefix-stable prompt discipline</w:t>
      </w:r>
    </w:p>
    <w:p>
      <w:pPr>
        <w:spacing w:after="160" w:before="0"/>
      </w:pPr>
      <w:r>
        <w:rPr>
          <w:rFonts w:ascii="Calibri" w:cs="Calibri" w:eastAsia="Calibri" w:hAnsi="Calibri"/>
          <w:i w:val="false"/>
          <w:iCs w:val="false"/>
          <w:color w:val="000000"/>
          <w:sz w:val="20"/>
          <w:szCs w:val="20"/>
        </w:rPr>
        <w:t xml:space="preserve">Even with no caching today, adopting prefix-stable discipline now is free, preserves option value, and makes the codebase easier to maintain. The pattern:</w:t>
      </w:r>
    </w:p>
    <w:p>
      <w:pPr>
        <w:shd w:fill="F2F2F2" w:color="auto" w:val="clear"/>
        <w:spacing w:after="160" w:before="120"/>
        <w:ind w:left="240"/>
      </w:pPr>
      <w:r>
        <w:rPr>
          <w:rFonts w:ascii="Consolas" w:cs="Consolas" w:eastAsia="Consolas" w:hAnsi="Consolas"/>
          <w:sz w:val="18"/>
          <w:szCs w:val="18"/>
        </w:rPr>
        <w:t xml:space="preserve"># Single canonical system prompt as a frozen string constant</w:t>
      </w:r>
      <w:r>
        <w:rPr>
          <w:rFonts w:ascii="Consolas" w:cs="Consolas" w:eastAsia="Consolas" w:hAnsi="Consolas"/>
          <w:sz w:val="18"/>
          <w:szCs w:val="18"/>
        </w:rPr>
        <w:br/>
        <w:t xml:space="preserve"/>
      </w:r>
      <w:r>
        <w:rPr>
          <w:rFonts w:ascii="Consolas" w:cs="Consolas" w:eastAsia="Consolas" w:hAnsi="Consolas"/>
          <w:sz w:val="18"/>
          <w:szCs w:val="18"/>
        </w:rPr>
        <w:t xml:space="preserve">SYSTEM_PROMPT_V1 = """You are a financial document extraction assistant for Agilink.</w:t>
      </w:r>
      <w:r>
        <w:rPr>
          <w:rFonts w:ascii="Consolas" w:cs="Consolas" w:eastAsia="Consolas" w:hAnsi="Consolas"/>
          <w:sz w:val="18"/>
          <w:szCs w:val="18"/>
        </w:rPr>
        <w:br/>
        <w:t xml:space="preserve"/>
      </w:r>
      <w:r>
        <w:rPr>
          <w:rFonts w:ascii="Consolas" w:cs="Consolas" w:eastAsia="Consolas" w:hAnsi="Consolas"/>
          <w:sz w:val="18"/>
          <w:szCs w:val="18"/>
        </w:rPr>
        <w:t xml:space="preserve">Extract structured fields from scanned bills, receipts, and invoices.</w:t>
      </w:r>
      <w:r>
        <w:rPr>
          <w:rFonts w:ascii="Consolas" w:cs="Consolas" w:eastAsia="Consolas" w:hAnsi="Consolas"/>
          <w:sz w:val="18"/>
          <w:szCs w:val="18"/>
        </w:rPr>
        <w:br/>
        <w:t xml:space="preserve"/>
      </w:r>
      <w:r>
        <w:rPr>
          <w:rFonts w:ascii="Consolas" w:cs="Consolas" w:eastAsia="Consolas" w:hAnsi="Consolas"/>
          <w:sz w:val="18"/>
          <w:szCs w:val="18"/>
        </w:rPr>
        <w:t xml:space="preserve">Output strictly conforming JSON matching the schema below.</w:t>
      </w:r>
      <w:r>
        <w:rPr>
          <w:rFonts w:ascii="Consolas" w:cs="Consolas" w:eastAsia="Consolas" w:hAnsi="Consolas"/>
          <w:sz w:val="18"/>
          <w:szCs w:val="18"/>
        </w:rPr>
        <w:br/>
        <w:t xml:space="preserve"/>
      </w:r>
      <w:r>
        <w:rPr>
          <w:rFonts w:ascii="Consolas" w:cs="Consolas" w:eastAsia="Consolas" w:hAnsi="Consolas"/>
          <w:sz w:val="18"/>
          <w:szCs w:val="18"/>
        </w:rPr>
        <w:t xml:space="preserve">[ ... rest of system prompt, exactly identical across all calls ... ]</w:t>
      </w:r>
      <w:r>
        <w:rPr>
          <w:rFonts w:ascii="Consolas" w:cs="Consolas" w:eastAsia="Consolas" w:hAnsi="Consolas"/>
          <w:sz w:val="18"/>
          <w:szCs w:val="18"/>
        </w:rPr>
        <w:br/>
        <w:t xml:space="preserve"/>
      </w:r>
      <w:r>
        <w:rPr>
          <w:rFonts w:ascii="Consolas" w:cs="Consolas" w:eastAsia="Consolas" w:hAnsi="Consolas"/>
          <w:sz w:val="18"/>
          <w:szCs w:val="18"/>
        </w:rPr>
        <w:t xml:space="preserve">SCHEMA:</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"vendor_name": "string, the merchant or supplier name",</w:t>
      </w:r>
      <w:r>
        <w:rPr>
          <w:rFonts w:ascii="Consolas" w:cs="Consolas" w:eastAsia="Consolas" w:hAnsi="Consolas"/>
          <w:sz w:val="18"/>
          <w:szCs w:val="18"/>
        </w:rPr>
        <w:br/>
        <w:t xml:space="preserve"/>
      </w:r>
      <w:r>
        <w:rPr>
          <w:rFonts w:ascii="Consolas" w:cs="Consolas" w:eastAsia="Consolas" w:hAnsi="Consolas"/>
          <w:sz w:val="18"/>
          <w:szCs w:val="18"/>
        </w:rPr>
        <w:t xml:space="preserve">  "invoice_number": "string, the document identifier",</w:t>
      </w:r>
      <w:r>
        <w:rPr>
          <w:rFonts w:ascii="Consolas" w:cs="Consolas" w:eastAsia="Consolas" w:hAnsi="Consolas"/>
          <w:sz w:val="18"/>
          <w:szCs w:val="18"/>
        </w:rPr>
        <w:br/>
        <w:t xml:space="preserve"/>
      </w:r>
      <w:r>
        <w:rPr>
          <w:rFonts w:ascii="Consolas" w:cs="Consolas" w:eastAsia="Consolas" w:hAnsi="Consolas"/>
          <w:sz w:val="18"/>
          <w:szCs w:val="18"/>
        </w:rPr>
        <w:t xml:space="preserve">  "issue_date": "string, ISO 8601 date YYYY-MM-DD",</w:t>
      </w:r>
      <w:r>
        <w:rPr>
          <w:rFonts w:ascii="Consolas" w:cs="Consolas" w:eastAsia="Consolas" w:hAnsi="Consolas"/>
          <w:sz w:val="18"/>
          <w:szCs w:val="18"/>
        </w:rPr>
        <w:br/>
        <w:t xml:space="preserve"/>
      </w:r>
      <w:r>
        <w:rPr>
          <w:rFonts w:ascii="Consolas" w:cs="Consolas" w:eastAsia="Consolas" w:hAnsi="Consolas"/>
          <w:sz w:val="18"/>
          <w:szCs w:val="18"/>
        </w:rPr>
        <w:t xml:space="preserve">  ... (all fields, alphabetized to ensure stable byte order) ...</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 Per-receipt content lives in a separate string, never mixed with prefix</w:t>
      </w:r>
      <w:r>
        <w:rPr>
          <w:rFonts w:ascii="Consolas" w:cs="Consolas" w:eastAsia="Consolas" w:hAnsi="Consolas"/>
          <w:sz w:val="18"/>
          <w:szCs w:val="18"/>
        </w:rPr>
        <w:br/>
        <w:t xml:space="preserve"/>
      </w:r>
      <w:r>
        <w:rPr>
          <w:rFonts w:ascii="Consolas" w:cs="Consolas" w:eastAsia="Consolas" w:hAnsi="Consolas"/>
          <w:sz w:val="18"/>
          <w:szCs w:val="18"/>
        </w:rPr>
        <w:t xml:space="preserve">PER_RECEIPT_INSTRUCTION = "Extract the fields from the attached image."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 Cache-friendly request structure</w:t>
      </w:r>
      <w:r>
        <w:rPr>
          <w:rFonts w:ascii="Consolas" w:cs="Consolas" w:eastAsia="Consolas" w:hAnsi="Consolas"/>
          <w:sz w:val="18"/>
          <w:szCs w:val="18"/>
        </w:rPr>
        <w:br/>
        <w:t xml:space="preserve"/>
      </w:r>
      <w:r>
        <w:rPr>
          <w:rFonts w:ascii="Consolas" w:cs="Consolas" w:eastAsia="Consolas" w:hAnsi="Consolas"/>
          <w:sz w:val="18"/>
          <w:szCs w:val="18"/>
        </w:rPr>
        <w:t xml:space="preserve">request = {</w:t>
      </w:r>
      <w:r>
        <w:rPr>
          <w:rFonts w:ascii="Consolas" w:cs="Consolas" w:eastAsia="Consolas" w:hAnsi="Consolas"/>
          <w:sz w:val="18"/>
          <w:szCs w:val="18"/>
        </w:rPr>
        <w:br/>
        <w:t xml:space="preserve"/>
      </w:r>
      <w:r>
        <w:rPr>
          <w:rFonts w:ascii="Consolas" w:cs="Consolas" w:eastAsia="Consolas" w:hAnsi="Consolas"/>
          <w:sz w:val="18"/>
          <w:szCs w:val="18"/>
        </w:rPr>
        <w:t xml:space="preserve">  "system": [</w:t>
      </w:r>
      <w:r>
        <w:rPr>
          <w:rFonts w:ascii="Consolas" w:cs="Consolas" w:eastAsia="Consolas" w:hAnsi="Consolas"/>
          <w:sz w:val="18"/>
          <w:szCs w:val="18"/>
        </w:rPr>
        <w:br/>
        <w:t xml:space="preserve"/>
      </w:r>
      <w:r>
        <w:rPr>
          <w:rFonts w:ascii="Consolas" w:cs="Consolas" w:eastAsia="Consolas" w:hAnsi="Consolas"/>
          <w:sz w:val="18"/>
          <w:szCs w:val="18"/>
        </w:rPr>
        <w:t xml:space="preserve">    { "text": SYSTEM_PROMPT_V1 },</w:t>
      </w:r>
      <w:r>
        <w:rPr>
          <w:rFonts w:ascii="Consolas" w:cs="Consolas" w:eastAsia="Consolas" w:hAnsi="Consolas"/>
          <w:sz w:val="18"/>
          <w:szCs w:val="18"/>
        </w:rPr>
        <w:br/>
        <w:t xml:space="preserve"/>
      </w:r>
      <w:r>
        <w:rPr>
          <w:rFonts w:ascii="Consolas" w:cs="Consolas" w:eastAsia="Consolas" w:hAnsi="Consolas"/>
          <w:sz w:val="18"/>
          <w:szCs w:val="18"/>
        </w:rPr>
        <w:t xml:space="preserve">    { "cachePoint": { "type": "default" } }   # honored when supported</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"messages": [</w:t>
      </w:r>
      <w:r>
        <w:rPr>
          <w:rFonts w:ascii="Consolas" w:cs="Consolas" w:eastAsia="Consolas" w:hAnsi="Consolas"/>
          <w:sz w:val="18"/>
          <w:szCs w:val="18"/>
        </w:rPr>
        <w:br/>
        <w:t xml:space="preserve"/>
      </w:r>
      <w:r>
        <w:rPr>
          <w:rFonts w:ascii="Consolas" w:cs="Consolas" w:eastAsia="Consolas" w:hAnsi="Consolas"/>
          <w:sz w:val="18"/>
          <w:szCs w:val="18"/>
        </w:rPr>
        <w:t xml:space="preserve">    { "role": "user", "content": [</w:t>
      </w:r>
      <w:r>
        <w:rPr>
          <w:rFonts w:ascii="Consolas" w:cs="Consolas" w:eastAsia="Consolas" w:hAnsi="Consolas"/>
          <w:sz w:val="18"/>
          <w:szCs w:val="18"/>
        </w:rPr>
        <w:br/>
        <w:t xml:space="preserve"/>
      </w:r>
      <w:r>
        <w:rPr>
          <w:rFonts w:ascii="Consolas" w:cs="Consolas" w:eastAsia="Consolas" w:hAnsi="Consolas"/>
          <w:sz w:val="18"/>
          <w:szCs w:val="18"/>
        </w:rPr>
        <w:t xml:space="preserve">      { "image": { "bytes": image_b64 } },</w:t>
      </w:r>
      <w:r>
        <w:rPr>
          <w:rFonts w:ascii="Consolas" w:cs="Consolas" w:eastAsia="Consolas" w:hAnsi="Consolas"/>
          <w:sz w:val="18"/>
          <w:szCs w:val="18"/>
        </w:rPr>
        <w:br/>
        <w:t xml:space="preserve"/>
      </w:r>
      <w:r>
        <w:rPr>
          <w:rFonts w:ascii="Consolas" w:cs="Consolas" w:eastAsia="Consolas" w:hAnsi="Consolas"/>
          <w:sz w:val="18"/>
          <w:szCs w:val="18"/>
        </w:rPr>
        <w:t xml:space="preserve">      { "text": PER_RECEIPT_INSTRUCTION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w:t>
      </w:r>
    </w:p>
    <w:p>
      <w:pPr>
        <w:spacing w:after="160" w:before="0"/>
      </w:pPr>
      <w:r>
        <w:rPr>
          <w:rFonts w:ascii="Calibri" w:cs="Calibri" w:eastAsia="Calibri" w:hAnsi="Calibri"/>
          <w:i w:val="false"/>
          <w:iCs w:val="false"/>
          <w:color w:val="000000"/>
          <w:sz w:val="20"/>
          <w:szCs w:val="20"/>
        </w:rPr>
        <w:t xml:space="preserve">Three discipline rules to enforce in code review:</w:t>
      </w:r>
    </w:p>
    <w:p>
      <w:pPr>
        <w:pStyle w:val="ListParagraph"/>
        <w:numPr>
          <w:ilvl w:val="0"/>
          <w:numId w:val="1"/>
        </w:numPr>
        <w:spacing w:after="60" w:before="0"/>
      </w:pPr>
      <w:r>
        <w:rPr>
          <w:rFonts w:ascii="Calibri" w:cs="Calibri" w:eastAsia="Calibri" w:hAnsi="Calibri"/>
          <w:sz w:val="20"/>
          <w:szCs w:val="20"/>
        </w:rPr>
        <w:t xml:space="preserve">SYSTEM_PROMPT_V1 is a module-level frozen string. Never f-string interpolation, never datetime.now(), never user-specific values.</w:t>
      </w:r>
    </w:p>
    <w:p>
      <w:pPr>
        <w:pStyle w:val="ListParagraph"/>
        <w:numPr>
          <w:ilvl w:val="0"/>
          <w:numId w:val="1"/>
        </w:numPr>
        <w:spacing w:after="60" w:before="0"/>
      </w:pPr>
      <w:r>
        <w:rPr>
          <w:rFonts w:ascii="Calibri" w:cs="Calibri" w:eastAsia="Calibri" w:hAnsi="Calibri"/>
          <w:sz w:val="20"/>
          <w:szCs w:val="20"/>
        </w:rPr>
        <w:t xml:space="preserve">PER_RECEIPT_INSTRUCTION is also frozen. Per-document variables go inside the messages.user.content list, never in the system prompt.</w:t>
      </w:r>
    </w:p>
    <w:p>
      <w:pPr>
        <w:pStyle w:val="ListParagraph"/>
        <w:numPr>
          <w:ilvl w:val="0"/>
          <w:numId w:val="1"/>
        </w:numPr>
        <w:spacing w:after="60" w:before="0"/>
      </w:pPr>
      <w:r>
        <w:rPr>
          <w:rFonts w:ascii="Calibri" w:cs="Calibri" w:eastAsia="Calibri" w:hAnsi="Calibri"/>
          <w:sz w:val="20"/>
          <w:szCs w:val="20"/>
        </w:rPr>
        <w:t xml:space="preserve">When prompt content needs to change, version it (SYSTEM_PROMPT_V2) and migrate atomically. Never edit V1 in place. This avoids cache thrashing during deploys.</w:t>
      </w:r>
    </w:p>
    <w:p>
      <w:pPr>
        <w:spacing w:after="100" w:before="200"/>
      </w:pPr>
      <w:r>
        <w:rPr>
          <w:rFonts w:ascii="Calibri" w:cs="Calibri" w:eastAsia="Calibri" w:hAnsi="Calibri"/>
          <w:b/>
          <w:bCs/>
          <w:sz w:val="22"/>
          <w:szCs w:val="22"/>
        </w:rPr>
        <w:t xml:space="preserve">3.1.8 Gateway-side caching workarounds</w:t>
      </w:r>
    </w:p>
    <w:p>
      <w:pPr>
        <w:spacing w:after="160" w:before="0"/>
      </w:pPr>
      <w:r>
        <w:rPr>
          <w:rFonts w:ascii="Calibri" w:cs="Calibri" w:eastAsia="Calibri" w:hAnsi="Calibri"/>
          <w:i w:val="false"/>
          <w:iCs w:val="false"/>
          <w:color w:val="000000"/>
          <w:sz w:val="20"/>
          <w:szCs w:val="20"/>
        </w:rPr>
        <w:t xml:space="preserve">If the gateway operator confirms no Bedrock-level caching for Cohere, ask whether they will add a gateway-side caching layer. Three implementation patterns are common: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Pattern</w:t>
            </w:r>
          </w:p>
        </w:tc>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How it works</w:t>
            </w:r>
          </w:p>
        </w:tc>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Suitable for receipts?</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Exact-match prefix cache</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Hash full request, return cached response on hit</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Useful only for duplicate documents (rare in normal AP flow)</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Semantic cache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Embed prompt, return cached response if cosine similarity above threshold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Risky for receipts: similar invoices have different totals</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Prefix-prefill cache</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Cache model state after prefix prefill, similar to Bedrock-native</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Ideal but complex to implement at the gateway level</w:t>
            </w:r>
          </w:p>
        </w:tc>
      </w:tr>
    </w:tbl>
    <w:p>
      <w:pPr>
        <w:spacing w:after="160" w:before="0"/>
      </w:pPr>
      <w:r>
        <w:rPr>
          <w:rFonts w:ascii="Calibri" w:cs="Calibri" w:eastAsia="Calibri" w:hAnsi="Calibri"/>
          <w:i w:val="false"/>
          <w:iCs w:val="false"/>
          <w:color w:val="000000"/>
          <w:sz w:val="20"/>
          <w:szCs w:val="20"/>
        </w:rPr>
        <w:t xml:space="preserve">Recommend semantic cache only for non-extraction queries (FAQ-style). For receipts where every document must be accurately extracted, exact-match caching on document hash is safer than semantic similarity.</w:t>
      </w:r>
    </w:p>
    <w:p>
      <w:pPr>
        <w:spacing w:after="120" w:before="240"/>
      </w:pPr>
      <w:r>
        <w:rPr>
          <w:rFonts w:ascii="Calibri" w:cs="Calibri" w:eastAsia="Calibri" w:hAnsi="Calibri"/>
          <w:b/>
          <w:bCs/>
          <w:color w:val="2E75B6"/>
          <w:sz w:val="24"/>
          <w:szCs w:val="24"/>
        </w:rPr>
        <w:t xml:space="preserve">3.2 Bedrock batch inference (the largest currently-available cost reduction)</w:t>
      </w:r>
    </w:p>
    <w:p>
      <w:pPr>
        <w:shd w:fill="2E7D32" w:color="auto" w:val="clear"/>
        <w:spacing w:after="200" w:before="200"/>
        <w:ind w:left="120" w:right="120"/>
      </w:pPr>
      <w:r>
        <w:rPr>
          <w:rFonts w:ascii="Calibri" w:cs="Calibri" w:eastAsia="Calibri" w:hAnsi="Calibri"/>
          <w:b/>
          <w:bCs/>
          <w:color w:val="FFFFFF"/>
          <w:sz w:val="20"/>
          <w:szCs w:val="20"/>
        </w:rPr>
        <w:t xml:space="preserve">STATUS:</w:t>
      </w:r>
      <w:r>
        <w:rPr>
          <w:rFonts w:ascii="Calibri" w:cs="Calibri" w:eastAsia="Calibri" w:hAnsi="Calibri"/>
          <w:color w:val="FFFFFF"/>
          <w:sz w:val="20"/>
          <w:szCs w:val="20"/>
        </w:rPr>
        <w:t xml:space="preserve">  Bedrock batch inference IS supported for Cohere models, including Cohere Command family. 50 percent cost reduction versus on-demand pricing. This is the single biggest cost optimization currently available for the Agilink pipeline.</w:t>
      </w:r>
    </w:p>
    <w:p>
      <w:pPr>
        <w:spacing w:after="100" w:before="200"/>
      </w:pPr>
      <w:r>
        <w:rPr>
          <w:rFonts w:ascii="Calibri" w:cs="Calibri" w:eastAsia="Calibri" w:hAnsi="Calibri"/>
          <w:b/>
          <w:bCs/>
          <w:sz w:val="22"/>
          <w:szCs w:val="22"/>
        </w:rPr>
        <w:t xml:space="preserve">3.2.1 What batch mode is and how it differs from on-demand</w:t>
      </w:r>
    </w:p>
    <w:p>
      <w:pPr>
        <w:spacing w:after="160" w:before="0"/>
      </w:pPr>
      <w:r>
        <w:rPr>
          <w:rFonts w:ascii="Calibri" w:cs="Calibri" w:eastAsia="Calibri" w:hAnsi="Calibri"/>
          <w:i w:val="false"/>
          <w:iCs w:val="false"/>
          <w:color w:val="000000"/>
          <w:sz w:val="20"/>
          <w:szCs w:val="20"/>
        </w:rPr>
        <w:t xml:space="preserve">Bedrock batch inference is asynchronous bulk processing. Submit a JSONL file containing all prompts to S3, Bedrock processes asynchronously, and results return to S3 within 24 hours. The trade-off is straightforward: latency goes from seconds to up to 24 hours, cost drops by 50 percent.</w:t>
      </w:r>
    </w:p>
    <w:p>
      <w:pPr>
        <w:spacing w:after="100" w:before="200"/>
      </w:pPr>
      <w:r>
        <w:rPr>
          <w:rFonts w:ascii="Calibri" w:cs="Calibri" w:eastAsia="Calibri" w:hAnsi="Calibri"/>
          <w:b/>
          <w:bCs/>
          <w:sz w:val="22"/>
          <w:szCs w:val="22"/>
        </w:rPr>
        <w:t xml:space="preserve">3.2.2 When to use batch versus on-demand</w:t>
      </w:r>
    </w:p>
    <w:p>
      <w:pPr>
        <w:spacing w:after="160" w:before="0"/>
      </w:pPr>
      <w:r>
        <w:rPr>
          <w:rFonts w:ascii="Calibri" w:cs="Calibri" w:eastAsia="Calibri" w:hAnsi="Calibri"/>
          <w:i w:val="false"/>
          <w:iCs w:val="false"/>
          <w:color w:val="000000"/>
          <w:sz w:val="20"/>
          <w:szCs w:val="20"/>
        </w:rPr>
        <w:t xml:space="preserve">Two deployment modes for the Agilink pipeline:</w:t>
      </w:r>
    </w:p>
    <w:p>
      <w:pPr>
        <w:pStyle w:val="ListParagraph"/>
        <w:numPr>
          <w:ilvl w:val="0"/>
          <w:numId w:val="1"/>
        </w:numPr>
        <w:spacing w:after="60" w:before="0"/>
      </w:pPr>
      <w:r>
        <w:rPr>
          <w:rFonts w:ascii="Calibri" w:cs="Calibri" w:eastAsia="Calibri" w:hAnsi="Calibri"/>
          <w:sz w:val="20"/>
          <w:szCs w:val="20"/>
        </w:rPr>
        <w:t xml:space="preserve">Real-time path (on-demand pricing): documents that need immediate extraction (interactive review, time-sensitive AP processing). Use Bedrock InvokeModel directly.</w:t>
      </w:r>
    </w:p>
    <w:p>
      <w:pPr>
        <w:pStyle w:val="ListParagraph"/>
        <w:numPr>
          <w:ilvl w:val="0"/>
          <w:numId w:val="1"/>
        </w:numPr>
        <w:spacing w:after="60" w:before="0"/>
      </w:pPr>
      <w:r>
        <w:rPr>
          <w:rFonts w:ascii="Calibri" w:cs="Calibri" w:eastAsia="Calibri" w:hAnsi="Calibri"/>
          <w:sz w:val="20"/>
          <w:szCs w:val="20"/>
        </w:rPr>
        <w:t xml:space="preserve">Batch path (50 percent off): documents that arrive in bulk, overnight uploads, monthly close, vendor-statement reconciliation. Accumulate over a fixed window (1 to 6 hours), submit as a single JSONL file, retrieve results from S3.</w:t>
      </w:r>
    </w:p>
    <w:p>
      <w:pPr>
        <w:spacing w:after="160" w:before="0"/>
      </w:pPr>
      <w:r>
        <w:rPr>
          <w:rFonts w:ascii="Calibri" w:cs="Calibri" w:eastAsia="Calibri" w:hAnsi="Calibri"/>
          <w:i w:val="false"/>
          <w:iCs w:val="false"/>
          <w:color w:val="000000"/>
          <w:sz w:val="20"/>
          <w:szCs w:val="20"/>
        </w:rPr>
        <w:t xml:space="preserve">A reasonable starting policy: any document not flagged as urgent goes into the batch queue. The batch queue flushes every 4 hours during business hours and overnight. Urgent documents bypass the queue.</w:t>
      </w:r>
    </w:p>
    <w:p>
      <w:pPr>
        <w:spacing w:after="100" w:before="200"/>
      </w:pPr>
      <w:r>
        <w:rPr>
          <w:rFonts w:ascii="Calibri" w:cs="Calibri" w:eastAsia="Calibri" w:hAnsi="Calibri"/>
          <w:b/>
          <w:bCs/>
          <w:sz w:val="22"/>
          <w:szCs w:val="22"/>
        </w:rPr>
        <w:t xml:space="preserve">3.2.3 Implementation overview</w:t>
      </w:r>
    </w:p>
    <w:p>
      <w:pPr>
        <w:shd w:fill="F2F2F2" w:color="auto" w:val="clear"/>
        <w:spacing w:after="160" w:before="120"/>
        <w:ind w:left="240"/>
      </w:pPr>
      <w:r>
        <w:rPr>
          <w:rFonts w:ascii="Consolas" w:cs="Consolas" w:eastAsia="Consolas" w:hAnsi="Consolas"/>
          <w:sz w:val="18"/>
          <w:szCs w:val="18"/>
        </w:rPr>
        <w:t xml:space="preserve"># 1. Accumulate documents into a JSONL file in S3</w:t>
      </w:r>
      <w:r>
        <w:rPr>
          <w:rFonts w:ascii="Consolas" w:cs="Consolas" w:eastAsia="Consolas" w:hAnsi="Consolas"/>
          <w:sz w:val="18"/>
          <w:szCs w:val="18"/>
        </w:rPr>
        <w:br/>
        <w:t xml:space="preserve"/>
      </w:r>
      <w:r>
        <w:rPr>
          <w:rFonts w:ascii="Consolas" w:cs="Consolas" w:eastAsia="Consolas" w:hAnsi="Consolas"/>
          <w:sz w:val="18"/>
          <w:szCs w:val="18"/>
        </w:rPr>
        <w:t xml:space="preserve"># Each line is one Bedrock InvokeModel request</w:t>
      </w:r>
      <w:r>
        <w:rPr>
          <w:rFonts w:ascii="Consolas" w:cs="Consolas" w:eastAsia="Consolas" w:hAnsi="Consolas"/>
          <w:sz w:val="18"/>
          <w:szCs w:val="18"/>
        </w:rPr>
        <w:br/>
        <w:t xml:space="preserve"/>
      </w:r>
      <w:r>
        <w:rPr>
          <w:rFonts w:ascii="Consolas" w:cs="Consolas" w:eastAsia="Consolas" w:hAnsi="Consolas"/>
          <w:sz w:val="18"/>
          <w:szCs w:val="18"/>
        </w:rPr>
        <w:t xml:space="preserve">{"recordId": "doc-001", "modelInput": { "system": [...], "messages": [...] }}</w:t>
      </w:r>
      <w:r>
        <w:rPr>
          <w:rFonts w:ascii="Consolas" w:cs="Consolas" w:eastAsia="Consolas" w:hAnsi="Consolas"/>
          <w:sz w:val="18"/>
          <w:szCs w:val="18"/>
        </w:rPr>
        <w:br/>
        <w:t xml:space="preserve"/>
      </w:r>
      <w:r>
        <w:rPr>
          <w:rFonts w:ascii="Consolas" w:cs="Consolas" w:eastAsia="Consolas" w:hAnsi="Consolas"/>
          <w:sz w:val="18"/>
          <w:szCs w:val="18"/>
        </w:rPr>
        <w:t xml:space="preserve">{"recordId": "doc-002", "modelInput": { "system": [...], "messages": [...] }}</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 2. Submit batch job</w:t>
      </w:r>
      <w:r>
        <w:rPr>
          <w:rFonts w:ascii="Consolas" w:cs="Consolas" w:eastAsia="Consolas" w:hAnsi="Consolas"/>
          <w:sz w:val="18"/>
          <w:szCs w:val="18"/>
        </w:rPr>
        <w:br/>
        <w:t xml:space="preserve"/>
      </w:r>
      <w:r>
        <w:rPr>
          <w:rFonts w:ascii="Consolas" w:cs="Consolas" w:eastAsia="Consolas" w:hAnsi="Consolas"/>
          <w:sz w:val="18"/>
          <w:szCs w:val="18"/>
        </w:rPr>
        <w:t xml:space="preserve">import boto3</w:t>
      </w:r>
      <w:r>
        <w:rPr>
          <w:rFonts w:ascii="Consolas" w:cs="Consolas" w:eastAsia="Consolas" w:hAnsi="Consolas"/>
          <w:sz w:val="18"/>
          <w:szCs w:val="18"/>
        </w:rPr>
        <w:br/>
        <w:t xml:space="preserve"/>
      </w:r>
      <w:r>
        <w:rPr>
          <w:rFonts w:ascii="Consolas" w:cs="Consolas" w:eastAsia="Consolas" w:hAnsi="Consolas"/>
          <w:sz w:val="18"/>
          <w:szCs w:val="18"/>
        </w:rPr>
        <w:t xml:space="preserve">bedrock = boto3.client("bedrock")</w:t>
      </w:r>
      <w:r>
        <w:rPr>
          <w:rFonts w:ascii="Consolas" w:cs="Consolas" w:eastAsia="Consolas" w:hAnsi="Consolas"/>
          <w:sz w:val="18"/>
          <w:szCs w:val="18"/>
        </w:rPr>
        <w:br/>
        <w:t xml:space="preserve"/>
      </w:r>
      <w:r>
        <w:rPr>
          <w:rFonts w:ascii="Consolas" w:cs="Consolas" w:eastAsia="Consolas" w:hAnsi="Consolas"/>
          <w:sz w:val="18"/>
          <w:szCs w:val="18"/>
        </w:rPr>
        <w:t xml:space="preserve">response = bedrock.create_model_invocation_job(</w:t>
      </w:r>
      <w:r>
        <w:rPr>
          <w:rFonts w:ascii="Consolas" w:cs="Consolas" w:eastAsia="Consolas" w:hAnsi="Consolas"/>
          <w:sz w:val="18"/>
          <w:szCs w:val="18"/>
        </w:rPr>
        <w:br/>
        <w:t xml:space="preserve"/>
      </w:r>
      <w:r>
        <w:rPr>
          <w:rFonts w:ascii="Consolas" w:cs="Consolas" w:eastAsia="Consolas" w:hAnsi="Consolas"/>
          <w:sz w:val="18"/>
          <w:szCs w:val="18"/>
        </w:rPr>
        <w:t xml:space="preserve">    jobName="agilink-receipts-batch-{date}",</w:t>
      </w:r>
      <w:r>
        <w:rPr>
          <w:rFonts w:ascii="Consolas" w:cs="Consolas" w:eastAsia="Consolas" w:hAnsi="Consolas"/>
          <w:sz w:val="18"/>
          <w:szCs w:val="18"/>
        </w:rPr>
        <w:br/>
        <w:t xml:space="preserve"/>
      </w:r>
      <w:r>
        <w:rPr>
          <w:rFonts w:ascii="Consolas" w:cs="Consolas" w:eastAsia="Consolas" w:hAnsi="Consolas"/>
          <w:sz w:val="18"/>
          <w:szCs w:val="18"/>
        </w:rPr>
        <w:t xml:space="preserve">    modelId="cohere.command-a-vision-07-2025",</w:t>
      </w:r>
      <w:r>
        <w:rPr>
          <w:rFonts w:ascii="Consolas" w:cs="Consolas" w:eastAsia="Consolas" w:hAnsi="Consolas"/>
          <w:sz w:val="18"/>
          <w:szCs w:val="18"/>
        </w:rPr>
        <w:br/>
        <w:t xml:space="preserve"/>
      </w:r>
      <w:r>
        <w:rPr>
          <w:rFonts w:ascii="Consolas" w:cs="Consolas" w:eastAsia="Consolas" w:hAnsi="Consolas"/>
          <w:sz w:val="18"/>
          <w:szCs w:val="18"/>
        </w:rPr>
        <w:t xml:space="preserve">    inputDataConfig={"s3InputDataConfig": {"s3Uri": "s3://agilink-batches/input/{date}.jsonl"}},</w:t>
      </w:r>
      <w:r>
        <w:rPr>
          <w:rFonts w:ascii="Consolas" w:cs="Consolas" w:eastAsia="Consolas" w:hAnsi="Consolas"/>
          <w:sz w:val="18"/>
          <w:szCs w:val="18"/>
        </w:rPr>
        <w:br/>
        <w:t xml:space="preserve"/>
      </w:r>
      <w:r>
        <w:rPr>
          <w:rFonts w:ascii="Consolas" w:cs="Consolas" w:eastAsia="Consolas" w:hAnsi="Consolas"/>
          <w:sz w:val="18"/>
          <w:szCs w:val="18"/>
        </w:rPr>
        <w:t xml:space="preserve">    outputDataConfig={"s3OutputDataConfig": {"s3Uri": "s3://agilink-batches/output/"}},</w:t>
      </w:r>
      <w:r>
        <w:rPr>
          <w:rFonts w:ascii="Consolas" w:cs="Consolas" w:eastAsia="Consolas" w:hAnsi="Consolas"/>
          <w:sz w:val="18"/>
          <w:szCs w:val="18"/>
        </w:rPr>
        <w:br/>
        <w:t xml:space="preserve"/>
      </w:r>
      <w:r>
        <w:rPr>
          <w:rFonts w:ascii="Consolas" w:cs="Consolas" w:eastAsia="Consolas" w:hAnsi="Consolas"/>
          <w:sz w:val="18"/>
          <w:szCs w:val="18"/>
        </w:rPr>
        <w:t xml:space="preserve">    roleArn="arn:aws:iam::ACCOUNT:role/BedrockBatchRole"</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 3. Poll for completion (or use S3 event notifications)</w:t>
      </w:r>
      <w:r>
        <w:rPr>
          <w:rFonts w:ascii="Consolas" w:cs="Consolas" w:eastAsia="Consolas" w:hAnsi="Consolas"/>
          <w:sz w:val="18"/>
          <w:szCs w:val="18"/>
        </w:rPr>
        <w:br/>
        <w:t xml:space="preserve"/>
      </w:r>
      <w:r>
        <w:rPr>
          <w:rFonts w:ascii="Consolas" w:cs="Consolas" w:eastAsia="Consolas" w:hAnsi="Consolas"/>
          <w:sz w:val="18"/>
          <w:szCs w:val="18"/>
        </w:rPr>
        <w:t xml:space="preserve"># Results return as JSONL with one line per input record</w:t>
      </w:r>
      <w:r>
        <w:rPr>
          <w:rFonts w:ascii="Consolas" w:cs="Consolas" w:eastAsia="Consolas" w:hAnsi="Consolas"/>
          <w:sz w:val="18"/>
          <w:szCs w:val="18"/>
        </w:rPr>
        <w:br/>
        <w:t xml:space="preserve"/>
      </w:r>
      <w:r>
        <w:rPr>
          <w:rFonts w:ascii="Consolas" w:cs="Consolas" w:eastAsia="Consolas" w:hAnsi="Consolas"/>
          <w:sz w:val="18"/>
          <w:szCs w:val="18"/>
        </w:rPr>
        <w:t xml:space="preserve"># Latency: typically 1-8 hours; SLA up to 24 hours</w:t>
      </w:r>
    </w:p>
    <w:p>
      <w:pPr>
        <w:spacing w:after="160" w:before="0"/>
      </w:pPr>
      <w:r>
        <w:rPr>
          <w:rFonts w:ascii="Calibri" w:cs="Calibri" w:eastAsia="Calibri" w:hAnsi="Calibri"/>
          <w:i w:val="false"/>
          <w:iCs w:val="false"/>
          <w:color w:val="000000"/>
          <w:sz w:val="20"/>
          <w:szCs w:val="20"/>
        </w:rPr>
        <w:t xml:space="preserve">For the Agilink pipeline, batch inference requires only a thin wrapper layer between the existing ingestion endpoint and the actual model call. The downstream pipeline (schema validation, error handling, database write) is unchanged.</w:t>
      </w:r>
    </w:p>
    <w:p>
      <w:pPr>
        <w:spacing w:after="100" w:before="200"/>
      </w:pPr>
      <w:r>
        <w:rPr>
          <w:rFonts w:ascii="Calibri" w:cs="Calibri" w:eastAsia="Calibri" w:hAnsi="Calibri"/>
          <w:b/>
          <w:bCs/>
          <w:sz w:val="22"/>
          <w:szCs w:val="22"/>
        </w:rPr>
        <w:t xml:space="preserve">3.2.4 Cost arithmetic</w:t>
      </w:r>
    </w:p>
    <w:p>
      <w:pPr>
        <w:spacing w:after="160" w:before="0"/>
      </w:pPr>
      <w:r>
        <w:rPr>
          <w:rFonts w:ascii="Calibri" w:cs="Calibri" w:eastAsia="Calibri" w:hAnsi="Calibri"/>
          <w:i w:val="false"/>
          <w:iCs w:val="false"/>
          <w:color w:val="000000"/>
          <w:sz w:val="20"/>
          <w:szCs w:val="20"/>
        </w:rPr>
        <w:t xml:space="preserve">Assume current production processes 10,000 receipts per day at on-demand rates. Average per-receipt cost (assumed) is $0.005. Annual cost: roughly $18,250. With 80 percent of receipts shifted to batch mode at 50 percent discount and 20 percent on real-time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Scenario</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Daily cost</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Annual cost</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Savings</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100 percent on-demand (current)</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$50.00</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$18,250</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Baseline</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80 percent batch, 20 percent on-demand</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$30.00</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$10,950</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$7,300 (40 percent)</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100 percent batch (if SLA permits)</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$25.00</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$9,125</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$9,125 (50 percent)</w:t>
            </w:r>
          </w:p>
        </w:tc>
      </w:tr>
    </w:tbl>
    <w:p>
      <w:pPr>
        <w:spacing w:after="160" w:before="0"/>
      </w:pPr>
      <w:r>
        <w:rPr>
          <w:rFonts w:ascii="Calibri" w:cs="Calibri" w:eastAsia="Calibri" w:hAnsi="Calibri"/>
          <w:i w:val="false"/>
          <w:iCs w:val="false"/>
          <w:color w:val="000000"/>
          <w:sz w:val="20"/>
          <w:szCs w:val="20"/>
        </w:rPr>
        <w:t xml:space="preserve">Replace the assumed unit cost with the audited number from Action Item #5 to compute the actual savings.</w:t>
      </w:r>
    </w:p>
    <w:p>
      <w:pPr>
        <w:spacing w:after="120" w:before="240"/>
      </w:pPr>
      <w:r>
        <w:rPr>
          <w:rFonts w:ascii="Calibri" w:cs="Calibri" w:eastAsia="Calibri" w:hAnsi="Calibri"/>
          <w:b/>
          <w:bCs/>
          <w:color w:val="2E75B6"/>
          <w:sz w:val="24"/>
          <w:szCs w:val="24"/>
        </w:rPr>
        <w:t xml:space="preserve">3.3 Client-side caching layers</w:t>
      </w:r>
    </w:p>
    <w:p>
      <w:pPr>
        <w:spacing w:after="160" w:before="0"/>
      </w:pPr>
      <w:r>
        <w:rPr>
          <w:rFonts w:ascii="Calibri" w:cs="Calibri" w:eastAsia="Calibri" w:hAnsi="Calibri"/>
          <w:i w:val="false"/>
          <w:iCs w:val="false"/>
          <w:color w:val="000000"/>
          <w:sz w:val="20"/>
          <w:szCs w:val="20"/>
        </w:rPr>
        <w:t xml:space="preserve">Caches you build entirely in your own infrastructure, before requests ever leave for the gateway. Three patterns, in increasing complexity.</w:t>
      </w:r>
    </w:p>
    <w:p>
      <w:pPr>
        <w:spacing w:after="100" w:before="200"/>
      </w:pPr>
      <w:r>
        <w:rPr>
          <w:rFonts w:ascii="Calibri" w:cs="Calibri" w:eastAsia="Calibri" w:hAnsi="Calibri"/>
          <w:b/>
          <w:bCs/>
          <w:sz w:val="22"/>
          <w:szCs w:val="22"/>
        </w:rPr>
        <w:t xml:space="preserve">3.3.1 Document hash result cache</w:t>
      </w:r>
    </w:p>
    <w:p>
      <w:pPr>
        <w:spacing w:after="160" w:before="0"/>
      </w:pPr>
      <w:r>
        <w:rPr>
          <w:rFonts w:ascii="Calibri" w:cs="Calibri" w:eastAsia="Calibri" w:hAnsi="Calibri"/>
          <w:i w:val="false"/>
          <w:iCs w:val="false"/>
          <w:color w:val="000000"/>
          <w:sz w:val="20"/>
          <w:szCs w:val="20"/>
        </w:rPr>
        <w:t xml:space="preserve">Hash the image bytes (SHA-256). If the hash has been seen before, return the previously extracted JSON immediately without invoking the model.</w:t>
      </w:r>
    </w:p>
    <w:p>
      <w:pPr>
        <w:shd w:fill="F2F2F2" w:color="auto" w:val="clear"/>
        <w:spacing w:after="160" w:before="120"/>
        <w:ind w:left="240"/>
      </w:pPr>
      <w:r>
        <w:rPr>
          <w:rFonts w:ascii="Consolas" w:cs="Consolas" w:eastAsia="Consolas" w:hAnsi="Consolas"/>
          <w:sz w:val="18"/>
          <w:szCs w:val="18"/>
        </w:rPr>
        <w:t xml:space="preserve">import hashlib</w:t>
      </w:r>
      <w:r>
        <w:rPr>
          <w:rFonts w:ascii="Consolas" w:cs="Consolas" w:eastAsia="Consolas" w:hAnsi="Consolas"/>
          <w:sz w:val="18"/>
          <w:szCs w:val="18"/>
        </w:rPr>
        <w:br/>
        <w:t xml:space="preserve"/>
      </w:r>
      <w:r>
        <w:rPr>
          <w:rFonts w:ascii="Consolas" w:cs="Consolas" w:eastAsia="Consolas" w:hAnsi="Consolas"/>
          <w:sz w:val="18"/>
          <w:szCs w:val="18"/>
        </w:rPr>
        <w:t xml:space="preserve">import redis</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cache = redis.Redis(host="agilink-cache", port=6379, db=0)</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def extract_receipt(image_bytes: bytes) -&gt; dict:</w:t>
      </w:r>
      <w:r>
        <w:rPr>
          <w:rFonts w:ascii="Consolas" w:cs="Consolas" w:eastAsia="Consolas" w:hAnsi="Consolas"/>
          <w:sz w:val="18"/>
          <w:szCs w:val="18"/>
        </w:rPr>
        <w:br/>
        <w:t xml:space="preserve"/>
      </w:r>
      <w:r>
        <w:rPr>
          <w:rFonts w:ascii="Consolas" w:cs="Consolas" w:eastAsia="Consolas" w:hAnsi="Consolas"/>
          <w:sz w:val="18"/>
          <w:szCs w:val="18"/>
        </w:rPr>
        <w:t xml:space="preserve">    doc_hash = hashlib.sha256(image_bytes).hexdigest()</w:t>
      </w:r>
      <w:r>
        <w:rPr>
          <w:rFonts w:ascii="Consolas" w:cs="Consolas" w:eastAsia="Consolas" w:hAnsi="Consolas"/>
          <w:sz w:val="18"/>
          <w:szCs w:val="18"/>
        </w:rPr>
        <w:br/>
        <w:t xml:space="preserve"/>
      </w:r>
      <w:r>
        <w:rPr>
          <w:rFonts w:ascii="Consolas" w:cs="Consolas" w:eastAsia="Consolas" w:hAnsi="Consolas"/>
          <w:sz w:val="18"/>
          <w:szCs w:val="18"/>
        </w:rPr>
        <w:t xml:space="preserve">    cached = cache.get(f"doc:{doc_hash}")</w:t>
      </w:r>
      <w:r>
        <w:rPr>
          <w:rFonts w:ascii="Consolas" w:cs="Consolas" w:eastAsia="Consolas" w:hAnsi="Consolas"/>
          <w:sz w:val="18"/>
          <w:szCs w:val="18"/>
        </w:rPr>
        <w:br/>
        <w:t xml:space="preserve"/>
      </w:r>
      <w:r>
        <w:rPr>
          <w:rFonts w:ascii="Consolas" w:cs="Consolas" w:eastAsia="Consolas" w:hAnsi="Consolas"/>
          <w:sz w:val="18"/>
          <w:szCs w:val="18"/>
        </w:rPr>
        <w:t xml:space="preserve">    if cached:</w:t>
      </w:r>
      <w:r>
        <w:rPr>
          <w:rFonts w:ascii="Consolas" w:cs="Consolas" w:eastAsia="Consolas" w:hAnsi="Consolas"/>
          <w:sz w:val="18"/>
          <w:szCs w:val="18"/>
        </w:rPr>
        <w:br/>
        <w:t xml:space="preserve"/>
      </w:r>
      <w:r>
        <w:rPr>
          <w:rFonts w:ascii="Consolas" w:cs="Consolas" w:eastAsia="Consolas" w:hAnsi="Consolas"/>
          <w:sz w:val="18"/>
          <w:szCs w:val="18"/>
        </w:rPr>
        <w:t xml:space="preserve">        return json.loads(cached)</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    result = invoke_command_a_vision(image_bytes)</w:t>
      </w:r>
      <w:r>
        <w:rPr>
          <w:rFonts w:ascii="Consolas" w:cs="Consolas" w:eastAsia="Consolas" w:hAnsi="Consolas"/>
          <w:sz w:val="18"/>
          <w:szCs w:val="18"/>
        </w:rPr>
        <w:br/>
        <w:t xml:space="preserve"/>
      </w:r>
      <w:r>
        <w:rPr>
          <w:rFonts w:ascii="Consolas" w:cs="Consolas" w:eastAsia="Consolas" w:hAnsi="Consolas"/>
          <w:sz w:val="18"/>
          <w:szCs w:val="18"/>
        </w:rPr>
        <w:t xml:space="preserve">    cache.set(f"doc:{doc_hash}", json.dumps(result), ex=86400 * 30)  # 30-day TTL</w:t>
      </w:r>
      <w:r>
        <w:rPr>
          <w:rFonts w:ascii="Consolas" w:cs="Consolas" w:eastAsia="Consolas" w:hAnsi="Consolas"/>
          <w:sz w:val="18"/>
          <w:szCs w:val="18"/>
        </w:rPr>
        <w:br/>
        <w:t xml:space="preserve"/>
      </w:r>
      <w:r>
        <w:rPr>
          <w:rFonts w:ascii="Consolas" w:cs="Consolas" w:eastAsia="Consolas" w:hAnsi="Consolas"/>
          <w:sz w:val="18"/>
          <w:szCs w:val="18"/>
        </w:rPr>
        <w:t xml:space="preserve">    return result</w:t>
      </w:r>
    </w:p>
    <w:p>
      <w:pPr>
        <w:spacing w:after="160" w:before="0"/>
      </w:pPr>
      <w:r>
        <w:rPr>
          <w:rFonts w:ascii="Calibri" w:cs="Calibri" w:eastAsia="Calibri" w:hAnsi="Calibri"/>
          <w:i w:val="false"/>
          <w:iCs w:val="false"/>
          <w:color w:val="000000"/>
          <w:sz w:val="20"/>
          <w:szCs w:val="20"/>
        </w:rPr>
        <w:t xml:space="preserve">Hit rate depends on duplicate-upload patterns. Typical AP pipelines see 5 to 20 percent duplicate-document rate (re-scans, retries, vendor-statement copies forwarded multiple times, accidental re-uploads). Each cache hit is 100 percent cost savings on that request and effectively zero latency.</w:t>
      </w:r>
    </w:p>
    <w:p>
      <w:pPr>
        <w:spacing w:after="100" w:before="200"/>
      </w:pPr>
      <w:r>
        <w:rPr>
          <w:rFonts w:ascii="Calibri" w:cs="Calibri" w:eastAsia="Calibri" w:hAnsi="Calibri"/>
          <w:b/>
          <w:bCs/>
          <w:sz w:val="22"/>
          <w:szCs w:val="22"/>
        </w:rPr>
        <w:t xml:space="preserve">3.3.2 Perceptual hash near-duplicate cache</w:t>
      </w:r>
    </w:p>
    <w:p>
      <w:pPr>
        <w:spacing w:after="160" w:before="0"/>
      </w:pPr>
      <w:r>
        <w:rPr>
          <w:rFonts w:ascii="Calibri" w:cs="Calibri" w:eastAsia="Calibri" w:hAnsi="Calibri"/>
          <w:i w:val="false"/>
          <w:iCs w:val="false"/>
          <w:color w:val="000000"/>
          <w:sz w:val="20"/>
          <w:szCs w:val="20"/>
        </w:rPr>
        <w:t xml:space="preserve">SHA-256 catches only exact duplicates. Receipts re-scanned at slightly different rotation, brightness, or crop will hash differently. Perceptual hashing (pHash, dHash) generates a hash based on visual content, where similar images hash to nearby values. A Hamming distance threshold (typically 5 to 10) flags near-duplicates.</w:t>
      </w:r>
    </w:p>
    <w:p>
      <w:pPr>
        <w:spacing w:after="160" w:before="0"/>
      </w:pPr>
      <w:r>
        <w:rPr>
          <w:rFonts w:ascii="Calibri" w:cs="Calibri" w:eastAsia="Calibri" w:hAnsi="Calibri"/>
          <w:i w:val="false"/>
          <w:iCs w:val="false"/>
          <w:color w:val="000000"/>
          <w:sz w:val="20"/>
          <w:szCs w:val="20"/>
        </w:rPr>
        <w:t xml:space="preserve">Use with caution: a receipt and its receipt-with-handwritten-correction are visually similar but extract differently. Recommend perceptual hash only as a flag for human review of suspected duplicates, not for automatic cache returns.</w:t>
      </w:r>
    </w:p>
    <w:p>
      <w:pPr>
        <w:spacing w:after="100" w:before="200"/>
      </w:pPr>
      <w:r>
        <w:rPr>
          <w:rFonts w:ascii="Calibri" w:cs="Calibri" w:eastAsia="Calibri" w:hAnsi="Calibri"/>
          <w:b/>
          <w:bCs/>
          <w:sz w:val="22"/>
          <w:szCs w:val="22"/>
        </w:rPr>
        <w:t xml:space="preserve">3.3.3 Template-based extraction cache</w:t>
      </w:r>
    </w:p>
    <w:p>
      <w:pPr>
        <w:spacing w:after="160" w:before="0"/>
      </w:pPr>
      <w:r>
        <w:rPr>
          <w:rFonts w:ascii="Calibri" w:cs="Calibri" w:eastAsia="Calibri" w:hAnsi="Calibri"/>
          <w:i w:val="false"/>
          <w:iCs w:val="false"/>
          <w:color w:val="000000"/>
          <w:sz w:val="20"/>
          <w:szCs w:val="20"/>
        </w:rPr>
        <w:t xml:space="preserve">For high-volume vendors with consistent receipt templates, the layout is identical and only field values change. A two-stage approach: first detect the template (cheap layout-based fingerprinting), then run a lightweight regex or coordinate-based extractor instead of calling Command A Vision at all. Template detection itself can be cached aggressively.</w:t>
      </w:r>
    </w:p>
    <w:p>
      <w:pPr>
        <w:spacing w:after="160" w:before="0"/>
      </w:pPr>
      <w:r>
        <w:rPr>
          <w:rFonts w:ascii="Calibri" w:cs="Calibri" w:eastAsia="Calibri" w:hAnsi="Calibri"/>
          <w:i w:val="false"/>
          <w:iCs w:val="false"/>
          <w:color w:val="000000"/>
          <w:sz w:val="20"/>
          <w:szCs w:val="20"/>
        </w:rPr>
        <w:t xml:space="preserve">Typical hit-rate impact for an AP pipeline serving a stable supplier base: 30 to 60 percent of incoming receipts can be handled by template-matched extraction at near-zero cost. The Command A Vision call only fires for unrecognized templates or on quality-check disagreement.</w:t>
      </w:r>
    </w:p>
    <w:p>
      <w:pPr>
        <w:spacing w:after="120" w:before="240"/>
      </w:pPr>
      <w:r>
        <w:rPr>
          <w:rFonts w:ascii="Calibri" w:cs="Calibri" w:eastAsia="Calibri" w:hAnsi="Calibri"/>
          <w:b/>
          <w:bCs/>
          <w:color w:val="2E75B6"/>
          <w:sz w:val="24"/>
          <w:szCs w:val="24"/>
        </w:rPr>
        <w:t xml:space="preserve">3.4 Image preprocessing</w:t>
      </w:r>
    </w:p>
    <w:p>
      <w:pPr>
        <w:spacing w:after="160" w:before="0"/>
      </w:pPr>
      <w:r>
        <w:rPr>
          <w:rFonts w:ascii="Calibri" w:cs="Calibri" w:eastAsia="Calibri" w:hAnsi="Calibri"/>
          <w:i w:val="false"/>
          <w:iCs w:val="false"/>
          <w:color w:val="000000"/>
          <w:sz w:val="20"/>
          <w:szCs w:val="20"/>
        </w:rPr>
        <w:t xml:space="preserve">VLMs charge for image tokens proportional to image size and complexity. Command A Vision tiles each image into up to 12 tiles at 512x512 plus a global thumbnail, consuming up to 3,328 vision tokens per image. Smaller, cleaner images consume fewer tokens, run faster, and frequently produce better extraction results.</w:t>
      </w:r>
    </w:p>
    <w:p>
      <w:pPr>
        <w:spacing w:after="100" w:before="200"/>
      </w:pPr>
      <w:r>
        <w:rPr>
          <w:rFonts w:ascii="Calibri" w:cs="Calibri" w:eastAsia="Calibri" w:hAnsi="Calibri"/>
          <w:b/>
          <w:bCs/>
          <w:sz w:val="22"/>
          <w:szCs w:val="22"/>
        </w:rPr>
        <w:t xml:space="preserve">3.4.1 Resize before sending</w:t>
      </w:r>
    </w:p>
    <w:p>
      <w:pPr>
        <w:spacing w:after="160" w:before="0"/>
      </w:pPr>
      <w:r>
        <w:rPr>
          <w:rFonts w:ascii="Calibri" w:cs="Calibri" w:eastAsia="Calibri" w:hAnsi="Calibri"/>
          <w:i w:val="false"/>
          <w:iCs w:val="false"/>
          <w:color w:val="000000"/>
          <w:sz w:val="20"/>
          <w:szCs w:val="20"/>
        </w:rPr>
        <w:t xml:space="preserve">A 4000 by 6000 phone photo is common for scanned receipts. Command A Vision will internally tile and downsample anyway. Doing this client-side has three benefits: smaller payload, predictable token cost, and direct control over the resize quality.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Original size</w:t>
            </w:r>
          </w:p>
        </w:tc>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Recommended target</w:t>
            </w:r>
          </w:p>
        </w:tc>
        <w:tc>
          <w:tcPr>
            <w:tcW w:type="dxa" w:w="300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Savings</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4000 x 6000 (24MP phone)</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1500 x 2250</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Roughly 70 percent fewer pixels, similar tile coverage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2000 x 3000 (12MP phone)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1500 x 2250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Roughly 25 percent reduction</w:t>
            </w:r>
          </w:p>
        </w:tc>
      </w:tr>
      <w:tr>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1024 x 1536 (compressed scan)</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No resize needed</w:t>
            </w:r>
          </w:p>
        </w:tc>
        <w:tc>
          <w:tcPr>
            <w:tcW w:type="dxa" w:w="300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Already small</w:t>
            </w:r>
          </w:p>
        </w:tc>
      </w:tr>
    </w:tbl>
    <w:p>
      <w:pPr>
        <w:spacing w:after="160" w:before="0"/>
      </w:pPr>
      <w:r>
        <w:rPr>
          <w:rFonts w:ascii="Calibri" w:cs="Calibri" w:eastAsia="Calibri" w:hAnsi="Calibri"/>
          <w:i w:val="false"/>
          <w:iCs w:val="false"/>
          <w:color w:val="000000"/>
          <w:sz w:val="20"/>
          <w:szCs w:val="20"/>
        </w:rPr>
        <w:t xml:space="preserve">Recommended target: long edge of 2000 to 2500 pixels. Below this, fine print on receipts becomes illegible. Above this, additional pixels are wasted on Command A Vision's 512-pixel tile model.</w:t>
      </w:r>
    </w:p>
    <w:p>
      <w:pPr>
        <w:spacing w:after="100" w:before="200"/>
      </w:pPr>
      <w:r>
        <w:rPr>
          <w:rFonts w:ascii="Calibri" w:cs="Calibri" w:eastAsia="Calibri" w:hAnsi="Calibri"/>
          <w:b/>
          <w:bCs/>
          <w:sz w:val="22"/>
          <w:szCs w:val="22"/>
        </w:rPr>
        <w:t xml:space="preserve">3.4.2 Deskew and rotate</w:t>
      </w:r>
    </w:p>
    <w:p>
      <w:pPr>
        <w:spacing w:after="160" w:before="0"/>
      </w:pPr>
      <w:r>
        <w:rPr>
          <w:rFonts w:ascii="Calibri" w:cs="Calibri" w:eastAsia="Calibri" w:hAnsi="Calibri"/>
          <w:i w:val="false"/>
          <w:iCs w:val="false"/>
          <w:color w:val="000000"/>
          <w:sz w:val="20"/>
          <w:szCs w:val="20"/>
        </w:rPr>
        <w:t xml:space="preserve">Crooked receipts cost more vision tokens because the model has to process empty triangular regions and "understand around" the rotation. Deskew using OpenCV or a small layout model. Rotate to portrait orientation. This typically improves both extraction accuracy and per-image latency.</w:t>
      </w:r>
    </w:p>
    <w:p>
      <w:pPr>
        <w:shd w:fill="F2F2F2" w:color="auto" w:val="clear"/>
        <w:spacing w:after="160" w:before="120"/>
        <w:ind w:left="240"/>
      </w:pPr>
      <w:r>
        <w:rPr>
          <w:rFonts w:ascii="Consolas" w:cs="Consolas" w:eastAsia="Consolas" w:hAnsi="Consolas"/>
          <w:sz w:val="18"/>
          <w:szCs w:val="18"/>
        </w:rPr>
        <w:t xml:space="preserve">import cv2</w:t>
      </w:r>
      <w:r>
        <w:rPr>
          <w:rFonts w:ascii="Consolas" w:cs="Consolas" w:eastAsia="Consolas" w:hAnsi="Consolas"/>
          <w:sz w:val="18"/>
          <w:szCs w:val="18"/>
        </w:rPr>
        <w:br/>
        <w:t xml:space="preserve"/>
      </w:r>
      <w:r>
        <w:rPr>
          <w:rFonts w:ascii="Consolas" w:cs="Consolas" w:eastAsia="Consolas" w:hAnsi="Consolas"/>
          <w:sz w:val="18"/>
          <w:szCs w:val="18"/>
        </w:rPr>
        <w:t xml:space="preserve">import numpy as np</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def deskew_receipt(img: np.ndarray) -&gt; np.ndarray:</w:t>
      </w:r>
      <w:r>
        <w:rPr>
          <w:rFonts w:ascii="Consolas" w:cs="Consolas" w:eastAsia="Consolas" w:hAnsi="Consolas"/>
          <w:sz w:val="18"/>
          <w:szCs w:val="18"/>
        </w:rPr>
        <w:br/>
        <w:t xml:space="preserve"/>
      </w:r>
      <w:r>
        <w:rPr>
          <w:rFonts w:ascii="Consolas" w:cs="Consolas" w:eastAsia="Consolas" w:hAnsi="Consolas"/>
          <w:sz w:val="18"/>
          <w:szCs w:val="18"/>
        </w:rPr>
        <w:t xml:space="preserve">    gray = cv2.cvtColor(img, cv2.COLOR_BGR2GRAY)</w:t>
      </w:r>
      <w:r>
        <w:rPr>
          <w:rFonts w:ascii="Consolas" w:cs="Consolas" w:eastAsia="Consolas" w:hAnsi="Consolas"/>
          <w:sz w:val="18"/>
          <w:szCs w:val="18"/>
        </w:rPr>
        <w:br/>
        <w:t xml:space="preserve"/>
      </w:r>
      <w:r>
        <w:rPr>
          <w:rFonts w:ascii="Consolas" w:cs="Consolas" w:eastAsia="Consolas" w:hAnsi="Consolas"/>
          <w:sz w:val="18"/>
          <w:szCs w:val="18"/>
        </w:rPr>
        <w:t xml:space="preserve">    edges = cv2.Canny(gray, 50, 150)</w:t>
      </w:r>
      <w:r>
        <w:rPr>
          <w:rFonts w:ascii="Consolas" w:cs="Consolas" w:eastAsia="Consolas" w:hAnsi="Consolas"/>
          <w:sz w:val="18"/>
          <w:szCs w:val="18"/>
        </w:rPr>
        <w:br/>
        <w:t xml:space="preserve"/>
      </w:r>
      <w:r>
        <w:rPr>
          <w:rFonts w:ascii="Consolas" w:cs="Consolas" w:eastAsia="Consolas" w:hAnsi="Consolas"/>
          <w:sz w:val="18"/>
          <w:szCs w:val="18"/>
        </w:rPr>
        <w:t xml:space="preserve">    lines = cv2.HoughLinesP(edges, 1, np.pi/180, 100, minLineLength=100, maxLineGap=10)</w:t>
      </w:r>
      <w:r>
        <w:rPr>
          <w:rFonts w:ascii="Consolas" w:cs="Consolas" w:eastAsia="Consolas" w:hAnsi="Consolas"/>
          <w:sz w:val="18"/>
          <w:szCs w:val="18"/>
        </w:rPr>
        <w:br/>
        <w:t xml:space="preserve"/>
      </w:r>
      <w:r>
        <w:rPr>
          <w:rFonts w:ascii="Consolas" w:cs="Consolas" w:eastAsia="Consolas" w:hAnsi="Consolas"/>
          <w:sz w:val="18"/>
          <w:szCs w:val="18"/>
        </w:rPr>
        <w:t xml:space="preserve">    if lines is None:</w:t>
      </w:r>
      <w:r>
        <w:rPr>
          <w:rFonts w:ascii="Consolas" w:cs="Consolas" w:eastAsia="Consolas" w:hAnsi="Consolas"/>
          <w:sz w:val="18"/>
          <w:szCs w:val="18"/>
        </w:rPr>
        <w:br/>
        <w:t xml:space="preserve"/>
      </w:r>
      <w:r>
        <w:rPr>
          <w:rFonts w:ascii="Consolas" w:cs="Consolas" w:eastAsia="Consolas" w:hAnsi="Consolas"/>
          <w:sz w:val="18"/>
          <w:szCs w:val="18"/>
        </w:rPr>
        <w:t xml:space="preserve">        return img</w:t>
      </w:r>
      <w:r>
        <w:rPr>
          <w:rFonts w:ascii="Consolas" w:cs="Consolas" w:eastAsia="Consolas" w:hAnsi="Consolas"/>
          <w:sz w:val="18"/>
          <w:szCs w:val="18"/>
        </w:rPr>
        <w:br/>
        <w:t xml:space="preserve"/>
      </w:r>
      <w:r>
        <w:rPr>
          <w:rFonts w:ascii="Consolas" w:cs="Consolas" w:eastAsia="Consolas" w:hAnsi="Consolas"/>
          <w:sz w:val="18"/>
          <w:szCs w:val="18"/>
        </w:rPr>
        <w:t xml:space="preserve">    angles = [np.arctan2(y2-y1, x2-x1) for [[x1,y1,x2,y2]] in lines]</w:t>
      </w:r>
      <w:r>
        <w:rPr>
          <w:rFonts w:ascii="Consolas" w:cs="Consolas" w:eastAsia="Consolas" w:hAnsi="Consolas"/>
          <w:sz w:val="18"/>
          <w:szCs w:val="18"/>
        </w:rPr>
        <w:br/>
        <w:t xml:space="preserve"/>
      </w:r>
      <w:r>
        <w:rPr>
          <w:rFonts w:ascii="Consolas" w:cs="Consolas" w:eastAsia="Consolas" w:hAnsi="Consolas"/>
          <w:sz w:val="18"/>
          <w:szCs w:val="18"/>
        </w:rPr>
        <w:t xml:space="preserve">    median_angle = np.degrees(np.median(angles))</w:t>
      </w:r>
      <w:r>
        <w:rPr>
          <w:rFonts w:ascii="Consolas" w:cs="Consolas" w:eastAsia="Consolas" w:hAnsi="Consolas"/>
          <w:sz w:val="18"/>
          <w:szCs w:val="18"/>
        </w:rPr>
        <w:br/>
        <w:t xml:space="preserve"/>
      </w:r>
      <w:r>
        <w:rPr>
          <w:rFonts w:ascii="Consolas" w:cs="Consolas" w:eastAsia="Consolas" w:hAnsi="Consolas"/>
          <w:sz w:val="18"/>
          <w:szCs w:val="18"/>
        </w:rPr>
        <w:t xml:space="preserve">    (h, w) = img.shape[:2]</w:t>
      </w:r>
      <w:r>
        <w:rPr>
          <w:rFonts w:ascii="Consolas" w:cs="Consolas" w:eastAsia="Consolas" w:hAnsi="Consolas"/>
          <w:sz w:val="18"/>
          <w:szCs w:val="18"/>
        </w:rPr>
        <w:br/>
        <w:t xml:space="preserve"/>
      </w:r>
      <w:r>
        <w:rPr>
          <w:rFonts w:ascii="Consolas" w:cs="Consolas" w:eastAsia="Consolas" w:hAnsi="Consolas"/>
          <w:sz w:val="18"/>
          <w:szCs w:val="18"/>
        </w:rPr>
        <w:t xml:space="preserve">    center = (w // 2, h // 2)</w:t>
      </w:r>
      <w:r>
        <w:rPr>
          <w:rFonts w:ascii="Consolas" w:cs="Consolas" w:eastAsia="Consolas" w:hAnsi="Consolas"/>
          <w:sz w:val="18"/>
          <w:szCs w:val="18"/>
        </w:rPr>
        <w:br/>
        <w:t xml:space="preserve"/>
      </w:r>
      <w:r>
        <w:rPr>
          <w:rFonts w:ascii="Consolas" w:cs="Consolas" w:eastAsia="Consolas" w:hAnsi="Consolas"/>
          <w:sz w:val="18"/>
          <w:szCs w:val="18"/>
        </w:rPr>
        <w:t xml:space="preserve">    M = cv2.getRotationMatrix2D(center, median_angle, 1.0)</w:t>
      </w:r>
      <w:r>
        <w:rPr>
          <w:rFonts w:ascii="Consolas" w:cs="Consolas" w:eastAsia="Consolas" w:hAnsi="Consolas"/>
          <w:sz w:val="18"/>
          <w:szCs w:val="18"/>
        </w:rPr>
        <w:br/>
        <w:t xml:space="preserve"/>
      </w:r>
      <w:r>
        <w:rPr>
          <w:rFonts w:ascii="Consolas" w:cs="Consolas" w:eastAsia="Consolas" w:hAnsi="Consolas"/>
          <w:sz w:val="18"/>
          <w:szCs w:val="18"/>
        </w:rPr>
        <w:t xml:space="preserve">    return cv2.warpAffine(img, M, (w, h), borderMode=cv2.BORDER_REPLICATE)</w:t>
      </w:r>
    </w:p>
    <w:p>
      <w:pPr>
        <w:spacing w:after="100" w:before="200"/>
      </w:pPr>
      <w:r>
        <w:rPr>
          <w:rFonts w:ascii="Calibri" w:cs="Calibri" w:eastAsia="Calibri" w:hAnsi="Calibri"/>
          <w:b/>
          <w:bCs/>
          <w:sz w:val="22"/>
          <w:szCs w:val="22"/>
        </w:rPr>
        <w:t xml:space="preserve">3.4.3 Crop to content</w:t>
      </w:r>
    </w:p>
    <w:p>
      <w:pPr>
        <w:spacing w:after="160" w:before="0"/>
      </w:pPr>
      <w:r>
        <w:rPr>
          <w:rFonts w:ascii="Calibri" w:cs="Calibri" w:eastAsia="Calibri" w:hAnsi="Calibri"/>
          <w:i w:val="false"/>
          <w:iCs w:val="false"/>
          <w:color w:val="000000"/>
          <w:sz w:val="20"/>
          <w:szCs w:val="20"/>
        </w:rPr>
        <w:t xml:space="preserve">Strip whitespace, hand background, and table edges before submission. Smaller image equals fewer tiles equals fewer vision tokens. Use simple bounding-box detection on the document content.</w:t>
      </w:r>
    </w:p>
    <w:p>
      <w:pPr>
        <w:spacing w:after="100" w:before="200"/>
      </w:pPr>
      <w:r>
        <w:rPr>
          <w:rFonts w:ascii="Calibri" w:cs="Calibri" w:eastAsia="Calibri" w:hAnsi="Calibri"/>
          <w:b/>
          <w:bCs/>
          <w:sz w:val="22"/>
          <w:szCs w:val="22"/>
        </w:rPr>
        <w:t xml:space="preserve">3.4.4 Grayscale conversion</w:t>
      </w:r>
    </w:p>
    <w:p>
      <w:pPr>
        <w:spacing w:after="160" w:before="0"/>
      </w:pPr>
      <w:r>
        <w:rPr>
          <w:rFonts w:ascii="Calibri" w:cs="Calibri" w:eastAsia="Calibri" w:hAnsi="Calibri"/>
          <w:i w:val="false"/>
          <w:iCs w:val="false"/>
          <w:color w:val="000000"/>
          <w:sz w:val="20"/>
          <w:szCs w:val="20"/>
        </w:rPr>
        <w:t xml:space="preserve">Where color is not informative (most printed receipts), grayscale conversion shrinks the payload by roughly 66 percent and does not impact extraction accuracy on text-heavy documents. Skip for receipts where color matters (color-coded line items, highlighted entries).</w:t>
      </w:r>
    </w:p>
    <w:p>
      <w:pPr>
        <w:spacing w:after="100" w:before="200"/>
      </w:pPr>
      <w:r>
        <w:rPr>
          <w:rFonts w:ascii="Calibri" w:cs="Calibri" w:eastAsia="Calibri" w:hAnsi="Calibri"/>
          <w:b/>
          <w:bCs/>
          <w:sz w:val="22"/>
          <w:szCs w:val="22"/>
        </w:rPr>
        <w:t xml:space="preserve">3.4.5 Multi-page batching into one request</w:t>
      </w:r>
    </w:p>
    <w:p>
      <w:pPr>
        <w:spacing w:after="160" w:before="0"/>
      </w:pPr>
      <w:r>
        <w:rPr>
          <w:rFonts w:ascii="Calibri" w:cs="Calibri" w:eastAsia="Calibri" w:hAnsi="Calibri"/>
          <w:i w:val="false"/>
          <w:iCs w:val="false"/>
          <w:color w:val="000000"/>
          <w:sz w:val="20"/>
          <w:szCs w:val="20"/>
        </w:rPr>
        <w:t xml:space="preserve">Command A Vision accepts up to 20 images per request, with a total payload cap of 20MB. Multi-page bills currently sent as N separate requests are paying the static prefix cost N times. Batch them into a single request:</w:t>
      </w:r>
    </w:p>
    <w:p>
      <w:pPr>
        <w:shd w:fill="F2F2F2" w:color="auto" w:val="clear"/>
        <w:spacing w:after="160" w:before="120"/>
        <w:ind w:left="240"/>
      </w:pPr>
      <w:r>
        <w:rPr>
          <w:rFonts w:ascii="Consolas" w:cs="Consolas" w:eastAsia="Consolas" w:hAnsi="Consolas"/>
          <w:sz w:val="18"/>
          <w:szCs w:val="18"/>
        </w:rPr>
        <w:t xml:space="preserve"># Inefficient: N requests, N prefill costs</w:t>
      </w:r>
      <w:r>
        <w:rPr>
          <w:rFonts w:ascii="Consolas" w:cs="Consolas" w:eastAsia="Consolas" w:hAnsi="Consolas"/>
          <w:sz w:val="18"/>
          <w:szCs w:val="18"/>
        </w:rPr>
        <w:br/>
        <w:t xml:space="preserve"/>
      </w:r>
      <w:r>
        <w:rPr>
          <w:rFonts w:ascii="Consolas" w:cs="Consolas" w:eastAsia="Consolas" w:hAnsi="Consolas"/>
          <w:sz w:val="18"/>
          <w:szCs w:val="18"/>
        </w:rPr>
        <w:t xml:space="preserve">for page_image in bill_pages:</w:t>
      </w:r>
      <w:r>
        <w:rPr>
          <w:rFonts w:ascii="Consolas" w:cs="Consolas" w:eastAsia="Consolas" w:hAnsi="Consolas"/>
          <w:sz w:val="18"/>
          <w:szCs w:val="18"/>
        </w:rPr>
        <w:br/>
        <w:t xml:space="preserve"/>
      </w:r>
      <w:r>
        <w:rPr>
          <w:rFonts w:ascii="Consolas" w:cs="Consolas" w:eastAsia="Consolas" w:hAnsi="Consolas"/>
          <w:sz w:val="18"/>
          <w:szCs w:val="18"/>
        </w:rPr>
        <w:t xml:space="preserve">    extract_one_page(page_image)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 Efficient: one request, one prefill cost</w:t>
      </w:r>
      <w:r>
        <w:rPr>
          <w:rFonts w:ascii="Consolas" w:cs="Consolas" w:eastAsia="Consolas" w:hAnsi="Consolas"/>
          <w:sz w:val="18"/>
          <w:szCs w:val="18"/>
        </w:rPr>
        <w:br/>
        <w:t xml:space="preserve"/>
      </w:r>
      <w:r>
        <w:rPr>
          <w:rFonts w:ascii="Consolas" w:cs="Consolas" w:eastAsia="Consolas" w:hAnsi="Consolas"/>
          <w:sz w:val="18"/>
          <w:szCs w:val="18"/>
        </w:rPr>
        <w:t xml:space="preserve">extract_multipage_bill(bill_pages)  # all pages, one Bedrock call</w:t>
      </w:r>
    </w:p>
    <w:p>
      <w:pPr>
        <w:spacing w:after="160" w:before="0"/>
      </w:pPr>
      <w:r>
        <w:rPr>
          <w:rFonts w:ascii="Calibri" w:cs="Calibri" w:eastAsia="Calibri" w:hAnsi="Calibri"/>
          <w:i w:val="false"/>
          <w:iCs w:val="false"/>
          <w:color w:val="000000"/>
          <w:sz w:val="20"/>
          <w:szCs w:val="20"/>
        </w:rPr>
        <w:t xml:space="preserve">For a 5-page bill, this cuts the static prefix cost by 80 percent. The output JSON should be designed to handle multi-page extraction (one structured object covering the full bill rather than five separate objects).</w:t>
      </w:r>
    </w:p>
    <w:p>
      <w:pPr>
        <w:spacing w:after="120" w:before="240"/>
      </w:pPr>
      <w:r>
        <w:rPr>
          <w:rFonts w:ascii="Calibri" w:cs="Calibri" w:eastAsia="Calibri" w:hAnsi="Calibri"/>
          <w:b/>
          <w:bCs/>
          <w:color w:val="2E75B6"/>
          <w:sz w:val="24"/>
          <w:szCs w:val="24"/>
        </w:rPr>
        <w:t xml:space="preserve">3.5 Schema and prompt design</w:t>
      </w:r>
    </w:p>
    <w:p>
      <w:pPr>
        <w:spacing w:after="100" w:before="200"/>
      </w:pPr>
      <w:r>
        <w:rPr>
          <w:rFonts w:ascii="Calibri" w:cs="Calibri" w:eastAsia="Calibri" w:hAnsi="Calibri"/>
          <w:b/>
          <w:bCs/>
          <w:sz w:val="22"/>
          <w:szCs w:val="22"/>
        </w:rPr>
        <w:t xml:space="preserve">3.5.1 Tighten the schema</w:t>
      </w:r>
    </w:p>
    <w:p>
      <w:pPr>
        <w:spacing w:after="160" w:before="0"/>
      </w:pPr>
      <w:r>
        <w:rPr>
          <w:rFonts w:ascii="Calibri" w:cs="Calibri" w:eastAsia="Calibri" w:hAnsi="Calibri"/>
          <w:i w:val="false"/>
          <w:iCs w:val="false"/>
          <w:color w:val="000000"/>
          <w:sz w:val="20"/>
          <w:szCs w:val="20"/>
        </w:rPr>
        <w:t xml:space="preserve">A loose JSON schema with optional fields, descriptive descriptions, and example values is verbose. The schema is repeated in every request prefix and consumes input tokens on every call. Drop fields you do not actually use downstream. Compress field descriptions to the minimum needed for accurate extraction. A 2000-token schema trimmed to 800 tokens saves 1200 tokens per request, every request, forever.</w:t>
      </w:r>
    </w:p>
    <w:p>
      <w:pPr>
        <w:spacing w:after="100" w:before="200"/>
      </w:pPr>
      <w:r>
        <w:rPr>
          <w:rFonts w:ascii="Calibri" w:cs="Calibri" w:eastAsia="Calibri" w:hAnsi="Calibri"/>
          <w:b/>
          <w:bCs/>
          <w:sz w:val="22"/>
          <w:szCs w:val="22"/>
        </w:rPr>
        <w:t xml:space="preserve">3.5.2 Constrained-output prompting</w:t>
      </w:r>
    </w:p>
    <w:p>
      <w:pPr>
        <w:spacing w:after="160" w:before="0"/>
      </w:pPr>
      <w:r>
        <w:rPr>
          <w:rFonts w:ascii="Calibri" w:cs="Calibri" w:eastAsia="Calibri" w:hAnsi="Calibri"/>
          <w:i w:val="false"/>
          <w:iCs w:val="false"/>
          <w:color w:val="000000"/>
          <w:sz w:val="20"/>
          <w:szCs w:val="20"/>
        </w:rPr>
        <w:t xml:space="preserve">Bedrock does not currently expose a guided_json equivalent for Cohere models, so schema enforcement happens through prompt engineering. The pattern:</w:t>
      </w:r>
    </w:p>
    <w:p>
      <w:pPr>
        <w:shd w:fill="F2F2F2" w:color="auto" w:val="clear"/>
        <w:spacing w:after="160" w:before="120"/>
        <w:ind w:left="240"/>
      </w:pPr>
      <w:r>
        <w:rPr>
          <w:rFonts w:ascii="Consolas" w:cs="Consolas" w:eastAsia="Consolas" w:hAnsi="Consolas"/>
          <w:sz w:val="18"/>
          <w:szCs w:val="18"/>
        </w:rPr>
        <w:t xml:space="preserve">SCHEMA = """{</w:t>
      </w:r>
      <w:r>
        <w:rPr>
          <w:rFonts w:ascii="Consolas" w:cs="Consolas" w:eastAsia="Consolas" w:hAnsi="Consolas"/>
          <w:sz w:val="18"/>
          <w:szCs w:val="18"/>
        </w:rPr>
        <w:br/>
        <w:t xml:space="preserve"/>
      </w:r>
      <w:r>
        <w:rPr>
          <w:rFonts w:ascii="Consolas" w:cs="Consolas" w:eastAsia="Consolas" w:hAnsi="Consolas"/>
          <w:sz w:val="18"/>
          <w:szCs w:val="18"/>
        </w:rPr>
        <w:t xml:space="preserve">  "vendor_name": "string",</w:t>
      </w:r>
      <w:r>
        <w:rPr>
          <w:rFonts w:ascii="Consolas" w:cs="Consolas" w:eastAsia="Consolas" w:hAnsi="Consolas"/>
          <w:sz w:val="18"/>
          <w:szCs w:val="18"/>
        </w:rPr>
        <w:br/>
        <w:t xml:space="preserve"/>
      </w:r>
      <w:r>
        <w:rPr>
          <w:rFonts w:ascii="Consolas" w:cs="Consolas" w:eastAsia="Consolas" w:hAnsi="Consolas"/>
          <w:sz w:val="18"/>
          <w:szCs w:val="18"/>
        </w:rPr>
        <w:t xml:space="preserve">  "invoice_number": "string",</w:t>
      </w:r>
      <w:r>
        <w:rPr>
          <w:rFonts w:ascii="Consolas" w:cs="Consolas" w:eastAsia="Consolas" w:hAnsi="Consolas"/>
          <w:sz w:val="18"/>
          <w:szCs w:val="18"/>
        </w:rPr>
        <w:br/>
        <w:t xml:space="preserve"/>
      </w:r>
      <w:r>
        <w:rPr>
          <w:rFonts w:ascii="Consolas" w:cs="Consolas" w:eastAsia="Consolas" w:hAnsi="Consolas"/>
          <w:sz w:val="18"/>
          <w:szCs w:val="18"/>
        </w:rPr>
        <w:t xml:space="preserve">  "issue_date": "ISO 8601 date YYYY-MM-DD",</w:t>
      </w:r>
      <w:r>
        <w:rPr>
          <w:rFonts w:ascii="Consolas" w:cs="Consolas" w:eastAsia="Consolas" w:hAnsi="Consolas"/>
          <w:sz w:val="18"/>
          <w:szCs w:val="18"/>
        </w:rPr>
        <w:br/>
        <w:t xml:space="preserve"/>
      </w:r>
      <w:r>
        <w:rPr>
          <w:rFonts w:ascii="Consolas" w:cs="Consolas" w:eastAsia="Consolas" w:hAnsi="Consolas"/>
          <w:sz w:val="18"/>
          <w:szCs w:val="18"/>
        </w:rPr>
        <w:t xml:space="preserve">  "currency": "ISO 4217 code, e.g. USD",</w:t>
      </w:r>
      <w:r>
        <w:rPr>
          <w:rFonts w:ascii="Consolas" w:cs="Consolas" w:eastAsia="Consolas" w:hAnsi="Consolas"/>
          <w:sz w:val="18"/>
          <w:szCs w:val="18"/>
        </w:rPr>
        <w:br/>
        <w:t xml:space="preserve"/>
      </w:r>
      <w:r>
        <w:rPr>
          <w:rFonts w:ascii="Consolas" w:cs="Consolas" w:eastAsia="Consolas" w:hAnsi="Consolas"/>
          <w:sz w:val="18"/>
          <w:szCs w:val="18"/>
        </w:rPr>
        <w:t xml:space="preserve">  "subtotal": "number, two decimal places",</w:t>
      </w:r>
      <w:r>
        <w:rPr>
          <w:rFonts w:ascii="Consolas" w:cs="Consolas" w:eastAsia="Consolas" w:hAnsi="Consolas"/>
          <w:sz w:val="18"/>
          <w:szCs w:val="18"/>
        </w:rPr>
        <w:br/>
        <w:t xml:space="preserve"/>
      </w:r>
      <w:r>
        <w:rPr>
          <w:rFonts w:ascii="Consolas" w:cs="Consolas" w:eastAsia="Consolas" w:hAnsi="Consolas"/>
          <w:sz w:val="18"/>
          <w:szCs w:val="18"/>
        </w:rPr>
        <w:t xml:space="preserve">  "tax": "number, two decimal places",</w:t>
      </w:r>
      <w:r>
        <w:rPr>
          <w:rFonts w:ascii="Consolas" w:cs="Consolas" w:eastAsia="Consolas" w:hAnsi="Consolas"/>
          <w:sz w:val="18"/>
          <w:szCs w:val="18"/>
        </w:rPr>
        <w:br/>
        <w:t xml:space="preserve"/>
      </w:r>
      <w:r>
        <w:rPr>
          <w:rFonts w:ascii="Consolas" w:cs="Consolas" w:eastAsia="Consolas" w:hAnsi="Consolas"/>
          <w:sz w:val="18"/>
          <w:szCs w:val="18"/>
        </w:rPr>
        <w:t xml:space="preserve">  "total": "number, two decimal places, must equal subtotal plus tax",</w:t>
      </w:r>
      <w:r>
        <w:rPr>
          <w:rFonts w:ascii="Consolas" w:cs="Consolas" w:eastAsia="Consolas" w:hAnsi="Consolas"/>
          <w:sz w:val="18"/>
          <w:szCs w:val="18"/>
        </w:rPr>
        <w:br/>
        <w:t xml:space="preserve"/>
      </w:r>
      <w:r>
        <w:rPr>
          <w:rFonts w:ascii="Consolas" w:cs="Consolas" w:eastAsia="Consolas" w:hAnsi="Consolas"/>
          <w:sz w:val="18"/>
          <w:szCs w:val="18"/>
        </w:rPr>
        <w:t xml:space="preserve">  "line_items":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"description": "string",</w:t>
      </w:r>
      <w:r>
        <w:rPr>
          <w:rFonts w:ascii="Consolas" w:cs="Consolas" w:eastAsia="Consolas" w:hAnsi="Consolas"/>
          <w:sz w:val="18"/>
          <w:szCs w:val="18"/>
        </w:rPr>
        <w:br/>
        <w:t xml:space="preserve"/>
      </w:r>
      <w:r>
        <w:rPr>
          <w:rFonts w:ascii="Consolas" w:cs="Consolas" w:eastAsia="Consolas" w:hAnsi="Consolas"/>
          <w:sz w:val="18"/>
          <w:szCs w:val="18"/>
        </w:rPr>
        <w:t xml:space="preserve">      "quantity": "number",</w:t>
      </w:r>
      <w:r>
        <w:rPr>
          <w:rFonts w:ascii="Consolas" w:cs="Consolas" w:eastAsia="Consolas" w:hAnsi="Consolas"/>
          <w:sz w:val="18"/>
          <w:szCs w:val="18"/>
        </w:rPr>
        <w:br/>
        <w:t xml:space="preserve"/>
      </w:r>
      <w:r>
        <w:rPr>
          <w:rFonts w:ascii="Consolas" w:cs="Consolas" w:eastAsia="Consolas" w:hAnsi="Consolas"/>
          <w:sz w:val="18"/>
          <w:szCs w:val="18"/>
        </w:rPr>
        <w:t xml:space="preserve">      "unit_price": "number, two decimal places",</w:t>
      </w:r>
      <w:r>
        <w:rPr>
          <w:rFonts w:ascii="Consolas" w:cs="Consolas" w:eastAsia="Consolas" w:hAnsi="Consolas"/>
          <w:sz w:val="18"/>
          <w:szCs w:val="18"/>
        </w:rPr>
        <w:br/>
        <w:t xml:space="preserve"/>
      </w:r>
      <w:r>
        <w:rPr>
          <w:rFonts w:ascii="Consolas" w:cs="Consolas" w:eastAsia="Consolas" w:hAnsi="Consolas"/>
          <w:sz w:val="18"/>
          <w:szCs w:val="18"/>
        </w:rPr>
        <w:t xml:space="preserve">      "line_total": "number, equals quantity times unit_price"</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SYSTEM_PROMPT = f"""You are a financial document extraction assistant.</w:t>
      </w:r>
      <w:r>
        <w:rPr>
          <w:rFonts w:ascii="Consolas" w:cs="Consolas" w:eastAsia="Consolas" w:hAnsi="Consolas"/>
          <w:sz w:val="18"/>
          <w:szCs w:val="18"/>
        </w:rPr>
        <w:br/>
        <w:t xml:space="preserve"/>
      </w:r>
      <w:r>
        <w:rPr>
          <w:rFonts w:ascii="Consolas" w:cs="Consolas" w:eastAsia="Consolas" w:hAnsi="Consolas"/>
          <w:sz w:val="18"/>
          <w:szCs w:val="18"/>
        </w:rPr>
        <w:t xml:space="preserve">Output strictly valid JSON conforming to the schema below.</w:t>
      </w:r>
      <w:r>
        <w:rPr>
          <w:rFonts w:ascii="Consolas" w:cs="Consolas" w:eastAsia="Consolas" w:hAnsi="Consolas"/>
          <w:sz w:val="18"/>
          <w:szCs w:val="18"/>
        </w:rPr>
        <w:br/>
        <w:t xml:space="preserve"/>
      </w:r>
      <w:r>
        <w:rPr>
          <w:rFonts w:ascii="Consolas" w:cs="Consolas" w:eastAsia="Consolas" w:hAnsi="Consolas"/>
          <w:sz w:val="18"/>
          <w:szCs w:val="18"/>
        </w:rPr>
        <w:t xml:space="preserve">Do not output any prose, explanation, or markdown fences.</w:t>
      </w:r>
      <w:r>
        <w:rPr>
          <w:rFonts w:ascii="Consolas" w:cs="Consolas" w:eastAsia="Consolas" w:hAnsi="Consolas"/>
          <w:sz w:val="18"/>
          <w:szCs w:val="18"/>
        </w:rPr>
        <w:br/>
        <w:t xml:space="preserve"/>
      </w:r>
      <w:r>
        <w:rPr>
          <w:rFonts w:ascii="Consolas" w:cs="Consolas" w:eastAsia="Consolas" w:hAnsi="Consolas"/>
          <w:sz w:val="18"/>
          <w:szCs w:val="18"/>
        </w:rPr>
        <w:t xml:space="preserve">Do not invent fields not present on the document.</w:t>
      </w:r>
      <w:r>
        <w:rPr>
          <w:rFonts w:ascii="Consolas" w:cs="Consolas" w:eastAsia="Consolas" w:hAnsi="Consolas"/>
          <w:sz w:val="18"/>
          <w:szCs w:val="18"/>
        </w:rPr>
        <w:br/>
        <w:t xml:space="preserve"/>
      </w:r>
      <w:r>
        <w:rPr>
          <w:rFonts w:ascii="Consolas" w:cs="Consolas" w:eastAsia="Consolas" w:hAnsi="Consolas"/>
          <w:sz w:val="18"/>
          <w:szCs w:val="18"/>
        </w:rPr>
        <w:t xml:space="preserve">For missing fields, output null. Never hallucinate.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SCHEMA:</w:t>
      </w:r>
      <w:r>
        <w:rPr>
          <w:rFonts w:ascii="Consolas" w:cs="Consolas" w:eastAsia="Consolas" w:hAnsi="Consolas"/>
          <w:sz w:val="18"/>
          <w:szCs w:val="18"/>
        </w:rPr>
        <w:br/>
        <w:t xml:space="preserve"/>
      </w:r>
      <w:r>
        <w:rPr>
          <w:rFonts w:ascii="Consolas" w:cs="Consolas" w:eastAsia="Consolas" w:hAnsi="Consolas"/>
          <w:sz w:val="18"/>
          <w:szCs w:val="18"/>
        </w:rPr>
        <w:t xml:space="preserve">{SCHEMA}</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OUTPUT RULES:</w:t>
      </w:r>
      <w:r>
        <w:rPr>
          <w:rFonts w:ascii="Consolas" w:cs="Consolas" w:eastAsia="Consolas" w:hAnsi="Consolas"/>
          <w:sz w:val="18"/>
          <w:szCs w:val="18"/>
        </w:rPr>
        <w:br/>
        <w:t xml:space="preserve"/>
      </w:r>
      <w:r>
        <w:rPr>
          <w:rFonts w:ascii="Consolas" w:cs="Consolas" w:eastAsia="Consolas" w:hAnsi="Consolas"/>
          <w:sz w:val="18"/>
          <w:szCs w:val="18"/>
        </w:rPr>
        <w:t xml:space="preserve">- Output JSON and only JSON</w:t>
      </w:r>
      <w:r>
        <w:rPr>
          <w:rFonts w:ascii="Consolas" w:cs="Consolas" w:eastAsia="Consolas" w:hAnsi="Consolas"/>
          <w:sz w:val="18"/>
          <w:szCs w:val="18"/>
        </w:rPr>
        <w:br/>
        <w:t xml:space="preserve"/>
      </w:r>
      <w:r>
        <w:rPr>
          <w:rFonts w:ascii="Consolas" w:cs="Consolas" w:eastAsia="Consolas" w:hAnsi="Consolas"/>
          <w:sz w:val="18"/>
          <w:szCs w:val="18"/>
        </w:rPr>
        <w:t xml:space="preserve">- No prose before or after the JSON</w:t>
      </w:r>
      <w:r>
        <w:rPr>
          <w:rFonts w:ascii="Consolas" w:cs="Consolas" w:eastAsia="Consolas" w:hAnsi="Consolas"/>
          <w:sz w:val="18"/>
          <w:szCs w:val="18"/>
        </w:rPr>
        <w:br/>
        <w:t xml:space="preserve"/>
      </w:r>
      <w:r>
        <w:rPr>
          <w:rFonts w:ascii="Consolas" w:cs="Consolas" w:eastAsia="Consolas" w:hAnsi="Consolas"/>
          <w:sz w:val="18"/>
          <w:szCs w:val="18"/>
        </w:rPr>
        <w:t xml:space="preserve">- No markdown fences (no triple backticks)</w:t>
      </w:r>
      <w:r>
        <w:rPr>
          <w:rFonts w:ascii="Consolas" w:cs="Consolas" w:eastAsia="Consolas" w:hAnsi="Consolas"/>
          <w:sz w:val="18"/>
          <w:szCs w:val="18"/>
        </w:rPr>
        <w:br/>
        <w:t xml:space="preserve"/>
      </w:r>
      <w:r>
        <w:rPr>
          <w:rFonts w:ascii="Consolas" w:cs="Consolas" w:eastAsia="Consolas" w:hAnsi="Consolas"/>
          <w:sz w:val="18"/>
          <w:szCs w:val="18"/>
        </w:rPr>
        <w:t xml:space="preserve">- Numerical fields are numbers, not strings</w:t>
      </w:r>
      <w:r>
        <w:rPr>
          <w:rFonts w:ascii="Consolas" w:cs="Consolas" w:eastAsia="Consolas" w:hAnsi="Consolas"/>
          <w:sz w:val="18"/>
          <w:szCs w:val="18"/>
        </w:rPr>
        <w:br/>
        <w:t xml:space="preserve"/>
      </w:r>
      <w:r>
        <w:rPr>
          <w:rFonts w:ascii="Consolas" w:cs="Consolas" w:eastAsia="Consolas" w:hAnsi="Consolas"/>
          <w:sz w:val="18"/>
          <w:szCs w:val="18"/>
        </w:rPr>
        <w:t xml:space="preserve">- Dates in ISO 8601 format</w:t>
      </w:r>
      <w:r>
        <w:rPr>
          <w:rFonts w:ascii="Consolas" w:cs="Consolas" w:eastAsia="Consolas" w:hAnsi="Consolas"/>
          <w:sz w:val="18"/>
          <w:szCs w:val="18"/>
        </w:rPr>
        <w:br/>
        <w:t xml:space="preserve"/>
      </w:r>
      <w:r>
        <w:rPr>
          <w:rFonts w:ascii="Consolas" w:cs="Consolas" w:eastAsia="Consolas" w:hAnsi="Consolas"/>
          <w:sz w:val="18"/>
          <w:szCs w:val="18"/>
        </w:rPr>
        <w:t xml:space="preserve">- If a field is not visible on the document, set it to null</w:t>
      </w:r>
      <w:r>
        <w:rPr>
          <w:rFonts w:ascii="Consolas" w:cs="Consolas" w:eastAsia="Consolas" w:hAnsi="Consolas"/>
          <w:sz w:val="18"/>
          <w:szCs w:val="18"/>
        </w:rPr>
        <w:br/>
        <w:t xml:space="preserve"/>
      </w:r>
      <w:r>
        <w:rPr>
          <w:rFonts w:ascii="Consolas" w:cs="Consolas" w:eastAsia="Consolas" w:hAnsi="Consolas"/>
          <w:sz w:val="18"/>
          <w:szCs w:val="18"/>
        </w:rPr>
        <w:t xml:space="preserve">"""</w:t>
      </w:r>
    </w:p>
    <w:p>
      <w:pPr>
        <w:spacing w:after="160" w:before="0"/>
      </w:pPr>
      <w:r>
        <w:rPr>
          <w:rFonts w:ascii="Calibri" w:cs="Calibri" w:eastAsia="Calibri" w:hAnsi="Calibri"/>
          <w:i w:val="false"/>
          <w:iCs w:val="false"/>
          <w:color w:val="000000"/>
          <w:sz w:val="20"/>
          <w:szCs w:val="20"/>
        </w:rPr>
        <w:t xml:space="preserve">Three patterns that improve compliance:</w:t>
      </w:r>
    </w:p>
    <w:p>
      <w:pPr>
        <w:pStyle w:val="ListParagraph"/>
        <w:numPr>
          <w:ilvl w:val="0"/>
          <w:numId w:val="1"/>
        </w:numPr>
        <w:spacing w:after="60" w:before="0"/>
      </w:pPr>
      <w:r>
        <w:rPr>
          <w:rFonts w:ascii="Calibri" w:cs="Calibri" w:eastAsia="Calibri" w:hAnsi="Calibri"/>
          <w:sz w:val="20"/>
          <w:szCs w:val="20"/>
        </w:rPr>
        <w:t xml:space="preserve">Repeat the schema at the end of the prompt as well as the beginning. The model attends most strongly to the most recent context.</w:t>
      </w:r>
    </w:p>
    <w:p>
      <w:pPr>
        <w:pStyle w:val="ListParagraph"/>
        <w:numPr>
          <w:ilvl w:val="0"/>
          <w:numId w:val="1"/>
        </w:numPr>
        <w:spacing w:after="60" w:before="0"/>
      </w:pPr>
      <w:r>
        <w:rPr>
          <w:rFonts w:ascii="Calibri" w:cs="Calibri" w:eastAsia="Calibri" w:hAnsi="Calibri"/>
          <w:sz w:val="20"/>
          <w:szCs w:val="20"/>
        </w:rPr>
        <w:t xml:space="preserve">Include 2 to 3 few-shot examples of valid output in the system prompt. These examples become part of the cached prefix when caching is supported.</w:t>
      </w:r>
    </w:p>
    <w:p>
      <w:pPr>
        <w:pStyle w:val="ListParagraph"/>
        <w:numPr>
          <w:ilvl w:val="0"/>
          <w:numId w:val="1"/>
        </w:numPr>
        <w:spacing w:after="60" w:before="0"/>
      </w:pPr>
      <w:r>
        <w:rPr>
          <w:rFonts w:ascii="Calibri" w:cs="Calibri" w:eastAsia="Calibri" w:hAnsi="Calibri"/>
          <w:sz w:val="20"/>
          <w:szCs w:val="20"/>
        </w:rPr>
        <w:t xml:space="preserve">Add an explicit anti-hallucination clause: "If a field is not visible on the document, set it to null. Do not infer values."</w:t>
      </w:r>
    </w:p>
    <w:p>
      <w:pPr>
        <w:spacing w:after="100" w:before="200"/>
      </w:pPr>
      <w:r>
        <w:rPr>
          <w:rFonts w:ascii="Calibri" w:cs="Calibri" w:eastAsia="Calibri" w:hAnsi="Calibri"/>
          <w:b/>
          <w:bCs/>
          <w:sz w:val="22"/>
          <w:szCs w:val="22"/>
        </w:rPr>
        <w:t xml:space="preserve">3.5.3 Output token budget</w:t>
      </w:r>
    </w:p>
    <w:p>
      <w:pPr>
        <w:spacing w:after="160" w:before="0"/>
      </w:pPr>
      <w:r>
        <w:rPr>
          <w:rFonts w:ascii="Calibri" w:cs="Calibri" w:eastAsia="Calibri" w:hAnsi="Calibri"/>
          <w:i w:val="false"/>
          <w:iCs w:val="false"/>
          <w:color w:val="000000"/>
          <w:sz w:val="20"/>
          <w:szCs w:val="20"/>
        </w:rPr>
        <w:t xml:space="preserve">Set max_tokens aggressively. A typical receipt JSON is 200 to 800 tokens. Setting max_tokens to 1500 instead of the model default (often 8K or higher) does not reduce per-token cost on successful requests but does cap pathological cases. If the model decides to repeat itself, generate prose, or enter a generation loop, max_tokens stops the bleeding.</w:t>
      </w:r>
    </w:p>
    <w:p>
      <w:pPr>
        <w:spacing w:after="100" w:before="200"/>
      </w:pPr>
      <w:r>
        <w:rPr>
          <w:rFonts w:ascii="Calibri" w:cs="Calibri" w:eastAsia="Calibri" w:hAnsi="Calibri"/>
          <w:b/>
          <w:bCs/>
          <w:sz w:val="22"/>
          <w:szCs w:val="22"/>
        </w:rPr>
        <w:t xml:space="preserve">3.5.4 Skip image when text is sufficient</w:t>
      </w:r>
    </w:p>
    <w:p>
      <w:pPr>
        <w:spacing w:after="160" w:before="0"/>
      </w:pPr>
      <w:r>
        <w:rPr>
          <w:rFonts w:ascii="Calibri" w:cs="Calibri" w:eastAsia="Calibri" w:hAnsi="Calibri"/>
          <w:i w:val="false"/>
          <w:iCs w:val="false"/>
          <w:color w:val="000000"/>
          <w:sz w:val="20"/>
          <w:szCs w:val="20"/>
        </w:rPr>
        <w:t xml:space="preserve">Some receipts are received as PDFs with embedded text layer (digital invoices, not scans). For these, run text extraction first (pdftotext, PyMuPDF) and send the extracted text to Command A Vision rather than the rendered image. Text-only requests consume far fewer input tokens than image requests, and accuracy is typically higher because there is no OCR step.</w:t>
      </w:r>
    </w:p>
    <w:p>
      <w:pPr>
        <w:spacing w:after="160" w:before="0"/>
      </w:pPr>
      <w:r>
        <w:rPr>
          <w:rFonts w:ascii="Calibri" w:cs="Calibri" w:eastAsia="Calibri" w:hAnsi="Calibri"/>
          <w:i w:val="false"/>
          <w:iCs w:val="false"/>
          <w:color w:val="000000"/>
          <w:sz w:val="20"/>
          <w:szCs w:val="20"/>
        </w:rPr>
        <w:t xml:space="preserve">Pseudo-code routing:</w:t>
      </w:r>
    </w:p>
    <w:p>
      <w:pPr>
        <w:shd w:fill="F2F2F2" w:color="auto" w:val="clear"/>
        <w:spacing w:after="160" w:before="120"/>
        <w:ind w:left="240"/>
      </w:pPr>
      <w:r>
        <w:rPr>
          <w:rFonts w:ascii="Consolas" w:cs="Consolas" w:eastAsia="Consolas" w:hAnsi="Consolas"/>
          <w:sz w:val="18"/>
          <w:szCs w:val="18"/>
        </w:rPr>
        <w:t xml:space="preserve">def extract_document(file: bytes) -&gt; dict:</w:t>
      </w:r>
      <w:r>
        <w:rPr>
          <w:rFonts w:ascii="Consolas" w:cs="Consolas" w:eastAsia="Consolas" w:hAnsi="Consolas"/>
          <w:sz w:val="18"/>
          <w:szCs w:val="18"/>
        </w:rPr>
        <w:br/>
        <w:t xml:space="preserve"/>
      </w:r>
      <w:r>
        <w:rPr>
          <w:rFonts w:ascii="Consolas" w:cs="Consolas" w:eastAsia="Consolas" w:hAnsi="Consolas"/>
          <w:sz w:val="18"/>
          <w:szCs w:val="18"/>
        </w:rPr>
        <w:t xml:space="preserve">    if is_pdf_with_text_layer(file):</w:t>
      </w:r>
      <w:r>
        <w:rPr>
          <w:rFonts w:ascii="Consolas" w:cs="Consolas" w:eastAsia="Consolas" w:hAnsi="Consolas"/>
          <w:sz w:val="18"/>
          <w:szCs w:val="18"/>
        </w:rPr>
        <w:br/>
        <w:t xml:space="preserve"/>
      </w:r>
      <w:r>
        <w:rPr>
          <w:rFonts w:ascii="Consolas" w:cs="Consolas" w:eastAsia="Consolas" w:hAnsi="Consolas"/>
          <w:sz w:val="18"/>
          <w:szCs w:val="18"/>
        </w:rPr>
        <w:t xml:space="preserve">        text = extract_text_layer(file)</w:t>
      </w:r>
      <w:r>
        <w:rPr>
          <w:rFonts w:ascii="Consolas" w:cs="Consolas" w:eastAsia="Consolas" w:hAnsi="Consolas"/>
          <w:sz w:val="18"/>
          <w:szCs w:val="18"/>
        </w:rPr>
        <w:br/>
        <w:t xml:space="preserve"/>
      </w:r>
      <w:r>
        <w:rPr>
          <w:rFonts w:ascii="Consolas" w:cs="Consolas" w:eastAsia="Consolas" w:hAnsi="Consolas"/>
          <w:sz w:val="18"/>
          <w:szCs w:val="18"/>
        </w:rPr>
        <w:t xml:space="preserve">        return invoke_command_a_vision_text_only(text)</w:t>
      </w:r>
      <w:r>
        <w:rPr>
          <w:rFonts w:ascii="Consolas" w:cs="Consolas" w:eastAsia="Consolas" w:hAnsi="Consolas"/>
          <w:sz w:val="18"/>
          <w:szCs w:val="18"/>
        </w:rPr>
        <w:br/>
        <w:t xml:space="preserve"/>
      </w:r>
      <w:r>
        <w:rPr>
          <w:rFonts w:ascii="Consolas" w:cs="Consolas" w:eastAsia="Consolas" w:hAnsi="Consolas"/>
          <w:sz w:val="18"/>
          <w:szCs w:val="18"/>
        </w:rPr>
        <w:t xml:space="preserve">    else:</w:t>
      </w:r>
      <w:r>
        <w:rPr>
          <w:rFonts w:ascii="Consolas" w:cs="Consolas" w:eastAsia="Consolas" w:hAnsi="Consolas"/>
          <w:sz w:val="18"/>
          <w:szCs w:val="18"/>
        </w:rPr>
        <w:br/>
        <w:t xml:space="preserve"/>
      </w:r>
      <w:r>
        <w:rPr>
          <w:rFonts w:ascii="Consolas" w:cs="Consolas" w:eastAsia="Consolas" w:hAnsi="Consolas"/>
          <w:sz w:val="18"/>
          <w:szCs w:val="18"/>
        </w:rPr>
        <w:t xml:space="preserve">        image = render_to_image(file)</w:t>
      </w:r>
      <w:r>
        <w:rPr>
          <w:rFonts w:ascii="Consolas" w:cs="Consolas" w:eastAsia="Consolas" w:hAnsi="Consolas"/>
          <w:sz w:val="18"/>
          <w:szCs w:val="18"/>
        </w:rPr>
        <w:br/>
        <w:t xml:space="preserve"/>
      </w:r>
      <w:r>
        <w:rPr>
          <w:rFonts w:ascii="Consolas" w:cs="Consolas" w:eastAsia="Consolas" w:hAnsi="Consolas"/>
          <w:sz w:val="18"/>
          <w:szCs w:val="18"/>
        </w:rPr>
        <w:t xml:space="preserve">        return invoke_command_a_vision_with_image(image)</w:t>
      </w:r>
    </w:p>
    <w:p>
      <w:pPr>
        <w:spacing w:after="120" w:before="240"/>
      </w:pPr>
      <w:r>
        <w:rPr>
          <w:rFonts w:ascii="Calibri" w:cs="Calibri" w:eastAsia="Calibri" w:hAnsi="Calibri"/>
          <w:b/>
          <w:bCs/>
          <w:color w:val="2E75B6"/>
          <w:sz w:val="24"/>
          <w:szCs w:val="24"/>
        </w:rPr>
        <w:t xml:space="preserve">3.6 Pipeline-level routing and cascades</w:t>
      </w:r>
    </w:p>
    <w:p>
      <w:pPr>
        <w:spacing w:after="100" w:before="200"/>
      </w:pPr>
      <w:r>
        <w:rPr>
          <w:rFonts w:ascii="Calibri" w:cs="Calibri" w:eastAsia="Calibri" w:hAnsi="Calibri"/>
          <w:b/>
          <w:bCs/>
          <w:sz w:val="22"/>
          <w:szCs w:val="22"/>
        </w:rPr>
        <w:t xml:space="preserve">3.6.1 Cascade routing</w:t>
      </w:r>
    </w:p>
    <w:p>
      <w:pPr>
        <w:spacing w:after="160" w:before="0"/>
      </w:pPr>
      <w:r>
        <w:rPr>
          <w:rFonts w:ascii="Calibri" w:cs="Calibri" w:eastAsia="Calibri" w:hAnsi="Calibri"/>
          <w:i w:val="false"/>
          <w:iCs w:val="false"/>
          <w:color w:val="000000"/>
          <w:sz w:val="20"/>
          <w:szCs w:val="20"/>
        </w:rPr>
        <w:t xml:space="preserve">Most production AP pipelines have a long tail of "easy" receipts that do not need a 112B parameter VLM. A cascade pattern routes easy cases to cheap extractors and reserves Command A Vision for hard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Tier</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Extractor</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Cost per doc</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Coverage</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Tier 1</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Document-hash cache (Section 3.3.1)</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Effectively zero</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5 to 20 percent (duplicates)</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Tier 2</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Template match plus regex on top vendors</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&lt; $0.0001</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30 to 60 percent (recurring vendors)</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Tier 3</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PP-OCRv5 plus rule-based extractor for clean printed receipts</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&lt; $0.001</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10 to 30 percent (clean digital input)</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Tier 4</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Command A Vision via Bedrock batch (50 percent off)</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Roughly $0.0025</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Remainder</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Tier 5</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Command A Vision on-demand (urgent only)</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Roughly $0.005</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Edge cases requiring real-time</w:t>
            </w:r>
          </w:p>
        </w:tc>
      </w:tr>
    </w:tbl>
    <w:p>
      <w:pPr>
        <w:spacing w:after="160" w:before="0"/>
      </w:pPr>
      <w:r>
        <w:rPr>
          <w:rFonts w:ascii="Calibri" w:cs="Calibri" w:eastAsia="Calibri" w:hAnsi="Calibri"/>
          <w:i w:val="false"/>
          <w:iCs w:val="false"/>
          <w:color w:val="000000"/>
          <w:sz w:val="20"/>
          <w:szCs w:val="20"/>
        </w:rPr>
        <w:t xml:space="preserve">A cascade that routes 60 percent of receipts to tiers 1 to 3 cuts Command A Vision call volume by 60 percent. Combined with the 50 percent batch discount on the remaining 40 percent, total cost drops to roughly 20 percent of the all-Command-A-Vision baseline.</w:t>
      </w:r>
    </w:p>
    <w:p>
      <w:pPr>
        <w:spacing w:after="100" w:before="200"/>
      </w:pPr>
      <w:r>
        <w:rPr>
          <w:rFonts w:ascii="Calibri" w:cs="Calibri" w:eastAsia="Calibri" w:hAnsi="Calibri"/>
          <w:b/>
          <w:bCs/>
          <w:sz w:val="22"/>
          <w:szCs w:val="22"/>
        </w:rPr>
        <w:t xml:space="preserve">3.6.2 Confidence-gated escalation</w:t>
      </w:r>
    </w:p>
    <w:p>
      <w:pPr>
        <w:spacing w:after="160" w:before="0"/>
      </w:pPr>
      <w:r>
        <w:rPr>
          <w:rFonts w:ascii="Calibri" w:cs="Calibri" w:eastAsia="Calibri" w:hAnsi="Calibri"/>
          <w:i w:val="false"/>
          <w:iCs w:val="false"/>
          <w:color w:val="000000"/>
          <w:sz w:val="20"/>
          <w:szCs w:val="20"/>
        </w:rPr>
        <w:t xml:space="preserve">Each cheap-tier extractor emits a confidence score. If confidence is below threshold or schema validation fails, escalate to the next tier. The escalation path is automatic; the cost amplification is bounded.</w:t>
      </w:r>
    </w:p>
    <w:p>
      <w:pPr>
        <w:spacing w:after="100" w:before="200"/>
      </w:pPr>
      <w:r>
        <w:rPr>
          <w:rFonts w:ascii="Calibri" w:cs="Calibri" w:eastAsia="Calibri" w:hAnsi="Calibri"/>
          <w:b/>
          <w:bCs/>
          <w:sz w:val="22"/>
          <w:szCs w:val="22"/>
        </w:rPr>
        <w:t xml:space="preserve">3.6.3 Bounded retry strategy</w:t>
      </w:r>
    </w:p>
    <w:p>
      <w:pPr>
        <w:spacing w:after="160" w:before="0"/>
      </w:pPr>
      <w:r>
        <w:rPr>
          <w:rFonts w:ascii="Calibri" w:cs="Calibri" w:eastAsia="Calibri" w:hAnsi="Calibri"/>
          <w:i w:val="false"/>
          <w:iCs w:val="false"/>
          <w:color w:val="000000"/>
          <w:sz w:val="20"/>
          <w:szCs w:val="20"/>
        </w:rPr>
        <w:t xml:space="preserve">Blind retries on schema validation failure can double the cost of the receipts that are already hardest. A bounded retry policy:</w:t>
      </w:r>
    </w:p>
    <w:p>
      <w:pPr>
        <w:pStyle w:val="ListParagraph"/>
        <w:numPr>
          <w:ilvl w:val="0"/>
          <w:numId w:val="1"/>
        </w:numPr>
        <w:spacing w:after="60" w:before="0"/>
      </w:pPr>
      <w:r>
        <w:rPr>
          <w:rFonts w:ascii="Calibri" w:cs="Calibri" w:eastAsia="Calibri" w:hAnsi="Calibri"/>
          <w:sz w:val="20"/>
          <w:szCs w:val="20"/>
        </w:rPr>
        <w:t xml:space="preserve">First attempt: standard prompt</w:t>
      </w:r>
    </w:p>
    <w:p>
      <w:pPr>
        <w:pStyle w:val="ListParagraph"/>
        <w:numPr>
          <w:ilvl w:val="0"/>
          <w:numId w:val="1"/>
        </w:numPr>
        <w:spacing w:after="60" w:before="0"/>
      </w:pPr>
      <w:r>
        <w:rPr>
          <w:rFonts w:ascii="Calibri" w:cs="Calibri" w:eastAsia="Calibri" w:hAnsi="Calibri"/>
          <w:sz w:val="20"/>
          <w:szCs w:val="20"/>
        </w:rPr>
        <w:t xml:space="preserve">On schema failure: retry once with a stricter prompt that emphasizes JSON-only output and adds a few-shot correction example</w:t>
      </w:r>
    </w:p>
    <w:p>
      <w:pPr>
        <w:pStyle w:val="ListParagraph"/>
        <w:numPr>
          <w:ilvl w:val="0"/>
          <w:numId w:val="1"/>
        </w:numPr>
        <w:spacing w:after="60" w:before="0"/>
      </w:pPr>
      <w:r>
        <w:rPr>
          <w:rFonts w:ascii="Calibri" w:cs="Calibri" w:eastAsia="Calibri" w:hAnsi="Calibri"/>
          <w:sz w:val="20"/>
          <w:szCs w:val="20"/>
        </w:rPr>
        <w:t xml:space="preserve">On second failure: route to manual review queue. Do not retry further.</w:t>
      </w:r>
    </w:p>
    <w:p>
      <w:pPr>
        <w:spacing w:after="100" w:before="200"/>
      </w:pPr>
      <w:r>
        <w:rPr>
          <w:rFonts w:ascii="Calibri" w:cs="Calibri" w:eastAsia="Calibri" w:hAnsi="Calibri"/>
          <w:b/>
          <w:bCs/>
          <w:sz w:val="22"/>
          <w:szCs w:val="22"/>
        </w:rPr>
        <w:t xml:space="preserve">3.6.4 Async batching with concurrency control</w:t>
      </w:r>
    </w:p>
    <w:p>
      <w:pPr>
        <w:spacing w:after="160" w:before="0"/>
      </w:pPr>
      <w:r>
        <w:rPr>
          <w:rFonts w:ascii="Calibri" w:cs="Calibri" w:eastAsia="Calibri" w:hAnsi="Calibri"/>
          <w:i w:val="false"/>
          <w:iCs w:val="false"/>
          <w:color w:val="000000"/>
          <w:sz w:val="20"/>
          <w:szCs w:val="20"/>
        </w:rPr>
        <w:t xml:space="preserve">When using on-demand mode for non-real-time documents, control concurrency to maintain low tail latency. Bedrock has rate limits per model and per account. A semaphore-bounded pool (typically 4 to 16 concurrent calls) provides predictable latency, while higher concurrency risks 429 throttling and increases P99.</w:t>
      </w:r>
    </w:p>
    <w:p>
      <w:pPr>
        <w:spacing w:after="120" w:before="240"/>
      </w:pPr>
      <w:r>
        <w:rPr>
          <w:rFonts w:ascii="Calibri" w:cs="Calibri" w:eastAsia="Calibri" w:hAnsi="Calibri"/>
          <w:b/>
          <w:bCs/>
          <w:color w:val="2E75B6"/>
          <w:sz w:val="24"/>
          <w:szCs w:val="24"/>
        </w:rPr>
        <w:t xml:space="preserve">3.7 Observability and feedback loop</w:t>
      </w:r>
    </w:p>
    <w:p>
      <w:pPr>
        <w:spacing w:after="100" w:before="200"/>
      </w:pPr>
      <w:r>
        <w:rPr>
          <w:rFonts w:ascii="Calibri" w:cs="Calibri" w:eastAsia="Calibri" w:hAnsi="Calibri"/>
          <w:b/>
          <w:bCs/>
          <w:sz w:val="22"/>
          <w:szCs w:val="22"/>
        </w:rPr>
        <w:t xml:space="preserve">3.7.1 CloudWatch metrics for Bedrock</w:t>
      </w:r>
    </w:p>
    <w:p>
      <w:pPr>
        <w:spacing w:after="160" w:before="0"/>
      </w:pPr>
      <w:r>
        <w:rPr>
          <w:rFonts w:ascii="Calibri" w:cs="Calibri" w:eastAsia="Calibri" w:hAnsi="Calibri"/>
          <w:i w:val="false"/>
          <w:iCs w:val="false"/>
          <w:color w:val="000000"/>
          <w:sz w:val="20"/>
          <w:szCs w:val="20"/>
        </w:rPr>
        <w:t xml:space="preserve">Bedrock auto-publishes invocation counts and latency to CloudWatch. Add custom metrics from client-side instrumentation:</w:t>
      </w:r>
    </w:p>
    <w:p>
      <w:pPr>
        <w:pStyle w:val="ListParagraph"/>
        <w:numPr>
          <w:ilvl w:val="0"/>
          <w:numId w:val="1"/>
        </w:numPr>
        <w:spacing w:after="60" w:before="0"/>
      </w:pPr>
      <w:r>
        <w:rPr>
          <w:rFonts w:ascii="Calibri" w:cs="Calibri" w:eastAsia="Calibri" w:hAnsi="Calibri"/>
          <w:sz w:val="20"/>
          <w:szCs w:val="20"/>
        </w:rPr>
        <w:t xml:space="preserve">Custom metric: cache_hit_rate (percent of requests with cacheReadInputTokenCount &gt; 0). Currently expected to be 0 for Cohere; monitor for change.</w:t>
      </w:r>
    </w:p>
    <w:p>
      <w:pPr>
        <w:pStyle w:val="ListParagraph"/>
        <w:numPr>
          <w:ilvl w:val="0"/>
          <w:numId w:val="1"/>
        </w:numPr>
        <w:spacing w:after="60" w:before="0"/>
      </w:pPr>
      <w:r>
        <w:rPr>
          <w:rFonts w:ascii="Calibri" w:cs="Calibri" w:eastAsia="Calibri" w:hAnsi="Calibri"/>
          <w:sz w:val="20"/>
          <w:szCs w:val="20"/>
        </w:rPr>
        <w:t xml:space="preserve">Custom metric: schema_validation_pass_rate (percent of responses parsing as valid JSON matching the schema)</w:t>
      </w:r>
    </w:p>
    <w:p>
      <w:pPr>
        <w:pStyle w:val="ListParagraph"/>
        <w:numPr>
          <w:ilvl w:val="0"/>
          <w:numId w:val="1"/>
        </w:numPr>
        <w:spacing w:after="60" w:before="0"/>
      </w:pPr>
      <w:r>
        <w:rPr>
          <w:rFonts w:ascii="Calibri" w:cs="Calibri" w:eastAsia="Calibri" w:hAnsi="Calibri"/>
          <w:sz w:val="20"/>
          <w:szCs w:val="20"/>
        </w:rPr>
        <w:t xml:space="preserve">Custom metric: tokens_per_receipt (average input + output tokens per request, by document type)</w:t>
      </w:r>
    </w:p>
    <w:p>
      <w:pPr>
        <w:pStyle w:val="ListParagraph"/>
        <w:numPr>
          <w:ilvl w:val="0"/>
          <w:numId w:val="1"/>
        </w:numPr>
        <w:spacing w:after="60" w:before="0"/>
      </w:pPr>
      <w:r>
        <w:rPr>
          <w:rFonts w:ascii="Calibri" w:cs="Calibri" w:eastAsia="Calibri" w:hAnsi="Calibri"/>
          <w:sz w:val="20"/>
          <w:szCs w:val="20"/>
        </w:rPr>
        <w:t xml:space="preserve">Custom metric: cost_per_receipt (computed from token counts and current Bedrock pricing)</w:t>
      </w:r>
    </w:p>
    <w:p>
      <w:pPr>
        <w:pStyle w:val="ListParagraph"/>
        <w:numPr>
          <w:ilvl w:val="0"/>
          <w:numId w:val="1"/>
        </w:numPr>
        <w:spacing w:after="60" w:before="0"/>
      </w:pPr>
      <w:r>
        <w:rPr>
          <w:rFonts w:ascii="Calibri" w:cs="Calibri" w:eastAsia="Calibri" w:hAnsi="Calibri"/>
          <w:sz w:val="20"/>
          <w:szCs w:val="20"/>
        </w:rPr>
        <w:t xml:space="preserve">Custom metric: retry_rate (percent of receipts triggering retries)</w:t>
      </w:r>
    </w:p>
    <w:p>
      <w:pPr>
        <w:spacing w:after="100" w:before="200"/>
      </w:pPr>
      <w:r>
        <w:rPr>
          <w:rFonts w:ascii="Calibri" w:cs="Calibri" w:eastAsia="Calibri" w:hAnsi="Calibri"/>
          <w:b/>
          <w:bCs/>
          <w:sz w:val="22"/>
          <w:szCs w:val="22"/>
        </w:rPr>
        <w:t xml:space="preserve">3.7.2 Daily quality regression check</w:t>
      </w:r>
    </w:p>
    <w:p>
      <w:pPr>
        <w:spacing w:after="160" w:before="0"/>
      </w:pPr>
      <w:r>
        <w:rPr>
          <w:rFonts w:ascii="Calibri" w:cs="Calibri" w:eastAsia="Calibri" w:hAnsi="Calibri"/>
          <w:i w:val="false"/>
          <w:iCs w:val="false"/>
          <w:color w:val="000000"/>
          <w:sz w:val="20"/>
          <w:szCs w:val="20"/>
        </w:rPr>
        <w:t xml:space="preserve">Run the labeled validation set from Section 2.2 nightly. Any regression in field-level accuracy beyond a threshold (typically 1 percent) triggers an alert. This catches model drift, prompt regressions, and input distribution shifts before they impact downstream AP processing.</w:t>
      </w:r>
    </w:p>
    <w:p>
      <w:pPr>
        <w:spacing w:after="100" w:before="200"/>
      </w:pPr>
      <w:r>
        <w:rPr>
          <w:rFonts w:ascii="Calibri" w:cs="Calibri" w:eastAsia="Calibri" w:hAnsi="Calibri"/>
          <w:b/>
          <w:bCs/>
          <w:sz w:val="22"/>
          <w:szCs w:val="22"/>
        </w:rPr>
        <w:t xml:space="preserve">3.7.3 Cohort analysis</w:t>
      </w:r>
    </w:p>
    <w:p>
      <w:pPr>
        <w:spacing w:after="160" w:before="0"/>
      </w:pPr>
      <w:r>
        <w:rPr>
          <w:rFonts w:ascii="Calibri" w:cs="Calibri" w:eastAsia="Calibri" w:hAnsi="Calibri"/>
          <w:i w:val="false"/>
          <w:iCs w:val="false"/>
          <w:color w:val="000000"/>
          <w:sz w:val="20"/>
          <w:szCs w:val="20"/>
        </w:rPr>
        <w:t xml:space="preserve">Slice metrics by document type, vendor, language, and quality tier. Common findings: one vendor template causes most schema failures, one document type drives 80 percent of cost, one quality tier has 10x the latency of the others. Cohort analysis directs optimization effort to where it pays off.</w:t>
      </w:r>
    </w:p>
    <w:p>
      <w:pPr>
        <w:spacing w:after="160" w:before="360"/>
      </w:pPr>
      <w:r>
        <w:rPr>
          <w:rFonts w:ascii="Calibri" w:cs="Calibri" w:eastAsia="Calibri" w:hAnsi="Calibri"/>
          <w:b/>
          <w:bCs/>
          <w:color w:val="1F4E79"/>
          <w:sz w:val="28"/>
          <w:szCs w:val="28"/>
        </w:rPr>
        <w:t xml:space="preserve">Section 4. Prompt templates</w:t>
      </w:r>
    </w:p>
    <w:p>
      <w:pPr>
        <w:spacing w:after="160" w:before="0"/>
      </w:pPr>
      <w:r>
        <w:rPr>
          <w:rFonts w:ascii="Calibri" w:cs="Calibri" w:eastAsia="Calibri" w:hAnsi="Calibri"/>
          <w:i w:val="false"/>
          <w:iCs w:val="false"/>
          <w:color w:val="000000"/>
          <w:sz w:val="20"/>
          <w:szCs w:val="20"/>
        </w:rPr>
        <w:t xml:space="preserve">This section provides three drop-in prompt templates for receipt and bill extraction with Command A Vision. Each is structured for cache friendliness (static prefix, variable suffix), schema compliance, and minimum hallucination. Adapt the field list to Agilink's actual schema.</w:t>
      </w:r>
    </w:p>
    <w:p>
      <w:pPr>
        <w:spacing w:after="120" w:before="240"/>
      </w:pPr>
      <w:r>
        <w:rPr>
          <w:rFonts w:ascii="Calibri" w:cs="Calibri" w:eastAsia="Calibri" w:hAnsi="Calibri"/>
          <w:b/>
          <w:bCs/>
          <w:color w:val="2E75B6"/>
          <w:sz w:val="24"/>
          <w:szCs w:val="24"/>
        </w:rPr>
        <w:t xml:space="preserve">4.1 Template A: Standard retail receipt extraction</w:t>
      </w:r>
    </w:p>
    <w:p>
      <w:pPr>
        <w:shd w:fill="F2F2F2" w:color="auto" w:val="clear"/>
        <w:spacing w:after="160" w:before="120"/>
        <w:ind w:left="240"/>
      </w:pPr>
      <w:r>
        <w:rPr>
          <w:rFonts w:ascii="Consolas" w:cs="Consolas" w:eastAsia="Consolas" w:hAnsi="Consolas"/>
          <w:sz w:val="18"/>
          <w:szCs w:val="18"/>
        </w:rPr>
        <w:t xml:space="preserve">SYSTEM_PROMPT_RECEIPT_V1 = """You are a financial document extraction assistant for Agilink.</w:t>
      </w:r>
      <w:r>
        <w:rPr>
          <w:rFonts w:ascii="Consolas" w:cs="Consolas" w:eastAsia="Consolas" w:hAnsi="Consolas"/>
          <w:sz w:val="18"/>
          <w:szCs w:val="18"/>
        </w:rPr>
        <w:br/>
        <w:t xml:space="preserve"/>
      </w:r>
      <w:r>
        <w:rPr>
          <w:rFonts w:ascii="Consolas" w:cs="Consolas" w:eastAsia="Consolas" w:hAnsi="Consolas"/>
          <w:sz w:val="18"/>
          <w:szCs w:val="18"/>
        </w:rPr>
        <w:t xml:space="preserve">Your task is to extract structured data from scanned retail receipts.</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OUTPUT FORMAT</w:t>
      </w:r>
      <w:r>
        <w:rPr>
          <w:rFonts w:ascii="Consolas" w:cs="Consolas" w:eastAsia="Consolas" w:hAnsi="Consolas"/>
          <w:sz w:val="18"/>
          <w:szCs w:val="18"/>
        </w:rPr>
        <w:br/>
        <w:t xml:space="preserve"/>
      </w:r>
      <w:r>
        <w:rPr>
          <w:rFonts w:ascii="Consolas" w:cs="Consolas" w:eastAsia="Consolas" w:hAnsi="Consolas"/>
          <w:sz w:val="18"/>
          <w:szCs w:val="18"/>
        </w:rPr>
        <w:t xml:space="preserve">You will output a single JSON object conforming to the schema below.</w:t>
      </w:r>
      <w:r>
        <w:rPr>
          <w:rFonts w:ascii="Consolas" w:cs="Consolas" w:eastAsia="Consolas" w:hAnsi="Consolas"/>
          <w:sz w:val="18"/>
          <w:szCs w:val="18"/>
        </w:rPr>
        <w:br/>
        <w:t xml:space="preserve"/>
      </w:r>
      <w:r>
        <w:rPr>
          <w:rFonts w:ascii="Consolas" w:cs="Consolas" w:eastAsia="Consolas" w:hAnsi="Consolas"/>
          <w:sz w:val="18"/>
          <w:szCs w:val="18"/>
        </w:rPr>
        <w:t xml:space="preserve">You will output only JSON. No prose. No markdown fences. No commentary.</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SCHEMA</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"vendor_name": "string, the merchant name as printed",</w:t>
      </w:r>
      <w:r>
        <w:rPr>
          <w:rFonts w:ascii="Consolas" w:cs="Consolas" w:eastAsia="Consolas" w:hAnsi="Consolas"/>
          <w:sz w:val="18"/>
          <w:szCs w:val="18"/>
        </w:rPr>
        <w:br/>
        <w:t xml:space="preserve"/>
      </w:r>
      <w:r>
        <w:rPr>
          <w:rFonts w:ascii="Consolas" w:cs="Consolas" w:eastAsia="Consolas" w:hAnsi="Consolas"/>
          <w:sz w:val="18"/>
          <w:szCs w:val="18"/>
        </w:rPr>
        <w:t xml:space="preserve">  "vendor_address": "string or null, full address if visible",</w:t>
      </w:r>
      <w:r>
        <w:rPr>
          <w:rFonts w:ascii="Consolas" w:cs="Consolas" w:eastAsia="Consolas" w:hAnsi="Consolas"/>
          <w:sz w:val="18"/>
          <w:szCs w:val="18"/>
        </w:rPr>
        <w:br/>
        <w:t xml:space="preserve"/>
      </w:r>
      <w:r>
        <w:rPr>
          <w:rFonts w:ascii="Consolas" w:cs="Consolas" w:eastAsia="Consolas" w:hAnsi="Consolas"/>
          <w:sz w:val="18"/>
          <w:szCs w:val="18"/>
        </w:rPr>
        <w:t xml:space="preserve">  "transaction_date": "string, ISO 8601 YYYY-MM-DD",</w:t>
      </w:r>
      <w:r>
        <w:rPr>
          <w:rFonts w:ascii="Consolas" w:cs="Consolas" w:eastAsia="Consolas" w:hAnsi="Consolas"/>
          <w:sz w:val="18"/>
          <w:szCs w:val="18"/>
        </w:rPr>
        <w:br/>
        <w:t xml:space="preserve"/>
      </w:r>
      <w:r>
        <w:rPr>
          <w:rFonts w:ascii="Consolas" w:cs="Consolas" w:eastAsia="Consolas" w:hAnsi="Consolas"/>
          <w:sz w:val="18"/>
          <w:szCs w:val="18"/>
        </w:rPr>
        <w:t xml:space="preserve">  "transaction_time": "string or null, ISO 8601 HH:MM:SS in 24-hour",</w:t>
      </w:r>
      <w:r>
        <w:rPr>
          <w:rFonts w:ascii="Consolas" w:cs="Consolas" w:eastAsia="Consolas" w:hAnsi="Consolas"/>
          <w:sz w:val="18"/>
          <w:szCs w:val="18"/>
        </w:rPr>
        <w:br/>
        <w:t xml:space="preserve"/>
      </w:r>
      <w:r>
        <w:rPr>
          <w:rFonts w:ascii="Consolas" w:cs="Consolas" w:eastAsia="Consolas" w:hAnsi="Consolas"/>
          <w:sz w:val="18"/>
          <w:szCs w:val="18"/>
        </w:rPr>
        <w:t xml:space="preserve">  "currency": "string, ISO 4217 code, default USD if not visible",</w:t>
      </w:r>
      <w:r>
        <w:rPr>
          <w:rFonts w:ascii="Consolas" w:cs="Consolas" w:eastAsia="Consolas" w:hAnsi="Consolas"/>
          <w:sz w:val="18"/>
          <w:szCs w:val="18"/>
        </w:rPr>
        <w:br/>
        <w:t xml:space="preserve"/>
      </w:r>
      <w:r>
        <w:rPr>
          <w:rFonts w:ascii="Consolas" w:cs="Consolas" w:eastAsia="Consolas" w:hAnsi="Consolas"/>
          <w:sz w:val="18"/>
          <w:szCs w:val="18"/>
        </w:rPr>
        <w:t xml:space="preserve">  "subtotal": "number, two decimal places",</w:t>
      </w:r>
      <w:r>
        <w:rPr>
          <w:rFonts w:ascii="Consolas" w:cs="Consolas" w:eastAsia="Consolas" w:hAnsi="Consolas"/>
          <w:sz w:val="18"/>
          <w:szCs w:val="18"/>
        </w:rPr>
        <w:br/>
        <w:t xml:space="preserve"/>
      </w:r>
      <w:r>
        <w:rPr>
          <w:rFonts w:ascii="Consolas" w:cs="Consolas" w:eastAsia="Consolas" w:hAnsi="Consolas"/>
          <w:sz w:val="18"/>
          <w:szCs w:val="18"/>
        </w:rPr>
        <w:t xml:space="preserve">  "tax_amount": "number, two decimal places",</w:t>
      </w:r>
      <w:r>
        <w:rPr>
          <w:rFonts w:ascii="Consolas" w:cs="Consolas" w:eastAsia="Consolas" w:hAnsi="Consolas"/>
          <w:sz w:val="18"/>
          <w:szCs w:val="18"/>
        </w:rPr>
        <w:br/>
        <w:t xml:space="preserve"/>
      </w:r>
      <w:r>
        <w:rPr>
          <w:rFonts w:ascii="Consolas" w:cs="Consolas" w:eastAsia="Consolas" w:hAnsi="Consolas"/>
          <w:sz w:val="18"/>
          <w:szCs w:val="18"/>
        </w:rPr>
        <w:t xml:space="preserve">  "tip_amount": "number or null, two decimal places",</w:t>
      </w:r>
      <w:r>
        <w:rPr>
          <w:rFonts w:ascii="Consolas" w:cs="Consolas" w:eastAsia="Consolas" w:hAnsi="Consolas"/>
          <w:sz w:val="18"/>
          <w:szCs w:val="18"/>
        </w:rPr>
        <w:br/>
        <w:t xml:space="preserve"/>
      </w:r>
      <w:r>
        <w:rPr>
          <w:rFonts w:ascii="Consolas" w:cs="Consolas" w:eastAsia="Consolas" w:hAnsi="Consolas"/>
          <w:sz w:val="18"/>
          <w:szCs w:val="18"/>
        </w:rPr>
        <w:t xml:space="preserve">  "total": "number, two decimal places",</w:t>
      </w:r>
      <w:r>
        <w:rPr>
          <w:rFonts w:ascii="Consolas" w:cs="Consolas" w:eastAsia="Consolas" w:hAnsi="Consolas"/>
          <w:sz w:val="18"/>
          <w:szCs w:val="18"/>
        </w:rPr>
        <w:br/>
        <w:t xml:space="preserve"/>
      </w:r>
      <w:r>
        <w:rPr>
          <w:rFonts w:ascii="Consolas" w:cs="Consolas" w:eastAsia="Consolas" w:hAnsi="Consolas"/>
          <w:sz w:val="18"/>
          <w:szCs w:val="18"/>
        </w:rPr>
        <w:t xml:space="preserve">  "payment_method": "string or null, e.g. VISA, CASH, AMEX",</w:t>
      </w:r>
      <w:r>
        <w:rPr>
          <w:rFonts w:ascii="Consolas" w:cs="Consolas" w:eastAsia="Consolas" w:hAnsi="Consolas"/>
          <w:sz w:val="18"/>
          <w:szCs w:val="18"/>
        </w:rPr>
        <w:br/>
        <w:t xml:space="preserve"/>
      </w:r>
      <w:r>
        <w:rPr>
          <w:rFonts w:ascii="Consolas" w:cs="Consolas" w:eastAsia="Consolas" w:hAnsi="Consolas"/>
          <w:sz w:val="18"/>
          <w:szCs w:val="18"/>
        </w:rPr>
        <w:t xml:space="preserve">  "line_items":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"description": "string, item name as printed",</w:t>
      </w:r>
      <w:r>
        <w:rPr>
          <w:rFonts w:ascii="Consolas" w:cs="Consolas" w:eastAsia="Consolas" w:hAnsi="Consolas"/>
          <w:sz w:val="18"/>
          <w:szCs w:val="18"/>
        </w:rPr>
        <w:br/>
        <w:t xml:space="preserve"/>
      </w:r>
      <w:r>
        <w:rPr>
          <w:rFonts w:ascii="Consolas" w:cs="Consolas" w:eastAsia="Consolas" w:hAnsi="Consolas"/>
          <w:sz w:val="18"/>
          <w:szCs w:val="18"/>
        </w:rPr>
        <w:t xml:space="preserve">      "quantity": "number, default 1 if not visible",</w:t>
      </w:r>
      <w:r>
        <w:rPr>
          <w:rFonts w:ascii="Consolas" w:cs="Consolas" w:eastAsia="Consolas" w:hAnsi="Consolas"/>
          <w:sz w:val="18"/>
          <w:szCs w:val="18"/>
        </w:rPr>
        <w:br/>
        <w:t xml:space="preserve"/>
      </w:r>
      <w:r>
        <w:rPr>
          <w:rFonts w:ascii="Consolas" w:cs="Consolas" w:eastAsia="Consolas" w:hAnsi="Consolas"/>
          <w:sz w:val="18"/>
          <w:szCs w:val="18"/>
        </w:rPr>
        <w:t xml:space="preserve">      "unit_price": "number, two decimal places",</w:t>
      </w:r>
      <w:r>
        <w:rPr>
          <w:rFonts w:ascii="Consolas" w:cs="Consolas" w:eastAsia="Consolas" w:hAnsi="Consolas"/>
          <w:sz w:val="18"/>
          <w:szCs w:val="18"/>
        </w:rPr>
        <w:br/>
        <w:t xml:space="preserve"/>
      </w:r>
      <w:r>
        <w:rPr>
          <w:rFonts w:ascii="Consolas" w:cs="Consolas" w:eastAsia="Consolas" w:hAnsi="Consolas"/>
          <w:sz w:val="18"/>
          <w:szCs w:val="18"/>
        </w:rPr>
        <w:t xml:space="preserve">      "line_total": "number, two decimal places"</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EXTRACTION RULES</w:t>
      </w:r>
      <w:r>
        <w:rPr>
          <w:rFonts w:ascii="Consolas" w:cs="Consolas" w:eastAsia="Consolas" w:hAnsi="Consolas"/>
          <w:sz w:val="18"/>
          <w:szCs w:val="18"/>
        </w:rPr>
        <w:br/>
        <w:t xml:space="preserve"/>
      </w:r>
      <w:r>
        <w:rPr>
          <w:rFonts w:ascii="Consolas" w:cs="Consolas" w:eastAsia="Consolas" w:hAnsi="Consolas"/>
          <w:sz w:val="18"/>
          <w:szCs w:val="18"/>
        </w:rPr>
        <w:t xml:space="preserve">- Output strictly valid JSON conforming to the schema above.</w:t>
      </w:r>
      <w:r>
        <w:rPr>
          <w:rFonts w:ascii="Consolas" w:cs="Consolas" w:eastAsia="Consolas" w:hAnsi="Consolas"/>
          <w:sz w:val="18"/>
          <w:szCs w:val="18"/>
        </w:rPr>
        <w:br/>
        <w:t xml:space="preserve"/>
      </w:r>
      <w:r>
        <w:rPr>
          <w:rFonts w:ascii="Consolas" w:cs="Consolas" w:eastAsia="Consolas" w:hAnsi="Consolas"/>
          <w:sz w:val="18"/>
          <w:szCs w:val="18"/>
        </w:rPr>
        <w:t xml:space="preserve">- Do not invent fields. If a field is not visible, output null.</w:t>
      </w:r>
      <w:r>
        <w:rPr>
          <w:rFonts w:ascii="Consolas" w:cs="Consolas" w:eastAsia="Consolas" w:hAnsi="Consolas"/>
          <w:sz w:val="18"/>
          <w:szCs w:val="18"/>
        </w:rPr>
        <w:br/>
        <w:t xml:space="preserve"/>
      </w:r>
      <w:r>
        <w:rPr>
          <w:rFonts w:ascii="Consolas" w:cs="Consolas" w:eastAsia="Consolas" w:hAnsi="Consolas"/>
          <w:sz w:val="18"/>
          <w:szCs w:val="18"/>
        </w:rPr>
        <w:t xml:space="preserve">- Numerical fields are numbers, not strings. Strip currency symbols.</w:t>
      </w:r>
      <w:r>
        <w:rPr>
          <w:rFonts w:ascii="Consolas" w:cs="Consolas" w:eastAsia="Consolas" w:hAnsi="Consolas"/>
          <w:sz w:val="18"/>
          <w:szCs w:val="18"/>
        </w:rPr>
        <w:br/>
        <w:t xml:space="preserve"/>
      </w:r>
      <w:r>
        <w:rPr>
          <w:rFonts w:ascii="Consolas" w:cs="Consolas" w:eastAsia="Consolas" w:hAnsi="Consolas"/>
          <w:sz w:val="18"/>
          <w:szCs w:val="18"/>
        </w:rPr>
        <w:t xml:space="preserve">- Dates in ISO 8601 format. If only month and day are visible, use the year of the surrounding document context.</w:t>
      </w:r>
      <w:r>
        <w:rPr>
          <w:rFonts w:ascii="Consolas" w:cs="Consolas" w:eastAsia="Consolas" w:hAnsi="Consolas"/>
          <w:sz w:val="18"/>
          <w:szCs w:val="18"/>
        </w:rPr>
        <w:br/>
        <w:t xml:space="preserve"/>
      </w:r>
      <w:r>
        <w:rPr>
          <w:rFonts w:ascii="Consolas" w:cs="Consolas" w:eastAsia="Consolas" w:hAnsi="Consolas"/>
          <w:sz w:val="18"/>
          <w:szCs w:val="18"/>
        </w:rPr>
        <w:t xml:space="preserve">- If the receipt total does not equal subtotal plus tax plus tip, output the total as printed and flag this in a "_warnings" array at the top level.</w:t>
      </w:r>
      <w:r>
        <w:rPr>
          <w:rFonts w:ascii="Consolas" w:cs="Consolas" w:eastAsia="Consolas" w:hAnsi="Consolas"/>
          <w:sz w:val="18"/>
          <w:szCs w:val="18"/>
        </w:rPr>
        <w:br/>
        <w:t xml:space="preserve"/>
      </w:r>
      <w:r>
        <w:rPr>
          <w:rFonts w:ascii="Consolas" w:cs="Consolas" w:eastAsia="Consolas" w:hAnsi="Consolas"/>
          <w:sz w:val="18"/>
          <w:szCs w:val="18"/>
        </w:rPr>
        <w:t xml:space="preserve">- Do not output any text outside the JSON object.</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EXAMPLE OUTPUT</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"vendor_name": "Acme Coffee",</w:t>
      </w:r>
      <w:r>
        <w:rPr>
          <w:rFonts w:ascii="Consolas" w:cs="Consolas" w:eastAsia="Consolas" w:hAnsi="Consolas"/>
          <w:sz w:val="18"/>
          <w:szCs w:val="18"/>
        </w:rPr>
        <w:br/>
        <w:t xml:space="preserve"/>
      </w:r>
      <w:r>
        <w:rPr>
          <w:rFonts w:ascii="Consolas" w:cs="Consolas" w:eastAsia="Consolas" w:hAnsi="Consolas"/>
          <w:sz w:val="18"/>
          <w:szCs w:val="18"/>
        </w:rPr>
        <w:t xml:space="preserve">  "vendor_address": "123 Main St, Springfield, IL 62701",</w:t>
      </w:r>
      <w:r>
        <w:rPr>
          <w:rFonts w:ascii="Consolas" w:cs="Consolas" w:eastAsia="Consolas" w:hAnsi="Consolas"/>
          <w:sz w:val="18"/>
          <w:szCs w:val="18"/>
        </w:rPr>
        <w:br/>
        <w:t xml:space="preserve"/>
      </w:r>
      <w:r>
        <w:rPr>
          <w:rFonts w:ascii="Consolas" w:cs="Consolas" w:eastAsia="Consolas" w:hAnsi="Consolas"/>
          <w:sz w:val="18"/>
          <w:szCs w:val="18"/>
        </w:rPr>
        <w:t xml:space="preserve">  "transaction_date": "2026-04-15",</w:t>
      </w:r>
      <w:r>
        <w:rPr>
          <w:rFonts w:ascii="Consolas" w:cs="Consolas" w:eastAsia="Consolas" w:hAnsi="Consolas"/>
          <w:sz w:val="18"/>
          <w:szCs w:val="18"/>
        </w:rPr>
        <w:br/>
        <w:t xml:space="preserve"/>
      </w:r>
      <w:r>
        <w:rPr>
          <w:rFonts w:ascii="Consolas" w:cs="Consolas" w:eastAsia="Consolas" w:hAnsi="Consolas"/>
          <w:sz w:val="18"/>
          <w:szCs w:val="18"/>
        </w:rPr>
        <w:t xml:space="preserve">  "transaction_time": "08:23:11",</w:t>
      </w:r>
      <w:r>
        <w:rPr>
          <w:rFonts w:ascii="Consolas" w:cs="Consolas" w:eastAsia="Consolas" w:hAnsi="Consolas"/>
          <w:sz w:val="18"/>
          <w:szCs w:val="18"/>
        </w:rPr>
        <w:br/>
        <w:t xml:space="preserve"/>
      </w:r>
      <w:r>
        <w:rPr>
          <w:rFonts w:ascii="Consolas" w:cs="Consolas" w:eastAsia="Consolas" w:hAnsi="Consolas"/>
          <w:sz w:val="18"/>
          <w:szCs w:val="18"/>
        </w:rPr>
        <w:t xml:space="preserve">  "currency": "USD",</w:t>
      </w:r>
      <w:r>
        <w:rPr>
          <w:rFonts w:ascii="Consolas" w:cs="Consolas" w:eastAsia="Consolas" w:hAnsi="Consolas"/>
          <w:sz w:val="18"/>
          <w:szCs w:val="18"/>
        </w:rPr>
        <w:br/>
        <w:t xml:space="preserve"/>
      </w:r>
      <w:r>
        <w:rPr>
          <w:rFonts w:ascii="Consolas" w:cs="Consolas" w:eastAsia="Consolas" w:hAnsi="Consolas"/>
          <w:sz w:val="18"/>
          <w:szCs w:val="18"/>
        </w:rPr>
        <w:t xml:space="preserve">  "subtotal": 12.50,</w:t>
      </w:r>
      <w:r>
        <w:rPr>
          <w:rFonts w:ascii="Consolas" w:cs="Consolas" w:eastAsia="Consolas" w:hAnsi="Consolas"/>
          <w:sz w:val="18"/>
          <w:szCs w:val="18"/>
        </w:rPr>
        <w:br/>
        <w:t xml:space="preserve"/>
      </w:r>
      <w:r>
        <w:rPr>
          <w:rFonts w:ascii="Consolas" w:cs="Consolas" w:eastAsia="Consolas" w:hAnsi="Consolas"/>
          <w:sz w:val="18"/>
          <w:szCs w:val="18"/>
        </w:rPr>
        <w:t xml:space="preserve">  "tax_amount": 0.94,</w:t>
      </w:r>
      <w:r>
        <w:rPr>
          <w:rFonts w:ascii="Consolas" w:cs="Consolas" w:eastAsia="Consolas" w:hAnsi="Consolas"/>
          <w:sz w:val="18"/>
          <w:szCs w:val="18"/>
        </w:rPr>
        <w:br/>
        <w:t xml:space="preserve"/>
      </w:r>
      <w:r>
        <w:rPr>
          <w:rFonts w:ascii="Consolas" w:cs="Consolas" w:eastAsia="Consolas" w:hAnsi="Consolas"/>
          <w:sz w:val="18"/>
          <w:szCs w:val="18"/>
        </w:rPr>
        <w:t xml:space="preserve">  "tip_amount": 2.50,</w:t>
      </w:r>
      <w:r>
        <w:rPr>
          <w:rFonts w:ascii="Consolas" w:cs="Consolas" w:eastAsia="Consolas" w:hAnsi="Consolas"/>
          <w:sz w:val="18"/>
          <w:szCs w:val="18"/>
        </w:rPr>
        <w:br/>
        <w:t xml:space="preserve"/>
      </w:r>
      <w:r>
        <w:rPr>
          <w:rFonts w:ascii="Consolas" w:cs="Consolas" w:eastAsia="Consolas" w:hAnsi="Consolas"/>
          <w:sz w:val="18"/>
          <w:szCs w:val="18"/>
        </w:rPr>
        <w:t xml:space="preserve">  "total": 15.94,</w:t>
      </w:r>
      <w:r>
        <w:rPr>
          <w:rFonts w:ascii="Consolas" w:cs="Consolas" w:eastAsia="Consolas" w:hAnsi="Consolas"/>
          <w:sz w:val="18"/>
          <w:szCs w:val="18"/>
        </w:rPr>
        <w:br/>
        <w:t xml:space="preserve"/>
      </w:r>
      <w:r>
        <w:rPr>
          <w:rFonts w:ascii="Consolas" w:cs="Consolas" w:eastAsia="Consolas" w:hAnsi="Consolas"/>
          <w:sz w:val="18"/>
          <w:szCs w:val="18"/>
        </w:rPr>
        <w:t xml:space="preserve">  "payment_method": "VISA",</w:t>
      </w:r>
      <w:r>
        <w:rPr>
          <w:rFonts w:ascii="Consolas" w:cs="Consolas" w:eastAsia="Consolas" w:hAnsi="Consolas"/>
          <w:sz w:val="18"/>
          <w:szCs w:val="18"/>
        </w:rPr>
        <w:br/>
        <w:t xml:space="preserve"/>
      </w:r>
      <w:r>
        <w:rPr>
          <w:rFonts w:ascii="Consolas" w:cs="Consolas" w:eastAsia="Consolas" w:hAnsi="Consolas"/>
          <w:sz w:val="18"/>
          <w:szCs w:val="18"/>
        </w:rPr>
        <w:t xml:space="preserve">  "line_items": [</w:t>
      </w:r>
      <w:r>
        <w:rPr>
          <w:rFonts w:ascii="Consolas" w:cs="Consolas" w:eastAsia="Consolas" w:hAnsi="Consolas"/>
          <w:sz w:val="18"/>
          <w:szCs w:val="18"/>
        </w:rPr>
        <w:br/>
        <w:t xml:space="preserve"/>
      </w:r>
      <w:r>
        <w:rPr>
          <w:rFonts w:ascii="Consolas" w:cs="Consolas" w:eastAsia="Consolas" w:hAnsi="Consolas"/>
          <w:sz w:val="18"/>
          <w:szCs w:val="18"/>
        </w:rPr>
        <w:t xml:space="preserve">    {"description": "Latte", "quantity": 1, "unit_price": 5.00, "line_total": 5.00},</w:t>
      </w:r>
      <w:r>
        <w:rPr>
          <w:rFonts w:ascii="Consolas" w:cs="Consolas" w:eastAsia="Consolas" w:hAnsi="Consolas"/>
          <w:sz w:val="18"/>
          <w:szCs w:val="18"/>
        </w:rPr>
        <w:br/>
        <w:t xml:space="preserve"/>
      </w:r>
      <w:r>
        <w:rPr>
          <w:rFonts w:ascii="Consolas" w:cs="Consolas" w:eastAsia="Consolas" w:hAnsi="Consolas"/>
          <w:sz w:val="18"/>
          <w:szCs w:val="18"/>
        </w:rPr>
        <w:t xml:space="preserve">    {"description": "Croissant", "quantity": 1, "unit_price": 4.50, "line_total": 4.50},</w:t>
      </w:r>
      <w:r>
        <w:rPr>
          <w:rFonts w:ascii="Consolas" w:cs="Consolas" w:eastAsia="Consolas" w:hAnsi="Consolas"/>
          <w:sz w:val="18"/>
          <w:szCs w:val="18"/>
        </w:rPr>
        <w:br/>
        <w:t xml:space="preserve"/>
      </w:r>
      <w:r>
        <w:rPr>
          <w:rFonts w:ascii="Consolas" w:cs="Consolas" w:eastAsia="Consolas" w:hAnsi="Consolas"/>
          <w:sz w:val="18"/>
          <w:szCs w:val="18"/>
        </w:rPr>
        <w:t xml:space="preserve">    {"description": "Espresso", "quantity": 1, "unit_price": 3.00, "line_total": 3.00}</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 Per-receipt content (variable, NOT cached)</w:t>
      </w:r>
      <w:r>
        <w:rPr>
          <w:rFonts w:ascii="Consolas" w:cs="Consolas" w:eastAsia="Consolas" w:hAnsi="Consolas"/>
          <w:sz w:val="18"/>
          <w:szCs w:val="18"/>
        </w:rPr>
        <w:br/>
        <w:t xml:space="preserve"/>
      </w:r>
      <w:r>
        <w:rPr>
          <w:rFonts w:ascii="Consolas" w:cs="Consolas" w:eastAsia="Consolas" w:hAnsi="Consolas"/>
          <w:sz w:val="18"/>
          <w:szCs w:val="18"/>
        </w:rPr>
        <w:t xml:space="preserve">PER_RECEIPT_USER_PROMPT = "Extract the structured data from the attached receipt image."</w:t>
      </w:r>
    </w:p>
    <w:p>
      <w:pPr>
        <w:spacing w:after="120" w:before="240"/>
      </w:pPr>
      <w:r>
        <w:rPr>
          <w:rFonts w:ascii="Calibri" w:cs="Calibri" w:eastAsia="Calibri" w:hAnsi="Calibri"/>
          <w:b/>
          <w:bCs/>
          <w:color w:val="2E75B6"/>
          <w:sz w:val="24"/>
          <w:szCs w:val="24"/>
        </w:rPr>
        <w:t xml:space="preserve">4.2 Template B: Multi-page utility bill or vendor invoice</w:t>
      </w:r>
    </w:p>
    <w:p>
      <w:pPr>
        <w:shd w:fill="F2F2F2" w:color="auto" w:val="clear"/>
        <w:spacing w:after="160" w:before="120"/>
        <w:ind w:left="240"/>
      </w:pPr>
      <w:r>
        <w:rPr>
          <w:rFonts w:ascii="Consolas" w:cs="Consolas" w:eastAsia="Consolas" w:hAnsi="Consolas"/>
          <w:sz w:val="18"/>
          <w:szCs w:val="18"/>
        </w:rPr>
        <w:t xml:space="preserve">SYSTEM_PROMPT_BILL_V1 = """You are a financial document extraction assistant for Agilink.</w:t>
      </w:r>
      <w:r>
        <w:rPr>
          <w:rFonts w:ascii="Consolas" w:cs="Consolas" w:eastAsia="Consolas" w:hAnsi="Consolas"/>
          <w:sz w:val="18"/>
          <w:szCs w:val="18"/>
        </w:rPr>
        <w:br/>
        <w:t xml:space="preserve"/>
      </w:r>
      <w:r>
        <w:rPr>
          <w:rFonts w:ascii="Consolas" w:cs="Consolas" w:eastAsia="Consolas" w:hAnsi="Consolas"/>
          <w:sz w:val="18"/>
          <w:szCs w:val="18"/>
        </w:rPr>
        <w:t xml:space="preserve">Your task is to extract structured data from multi-page utility bills and vendor invoices.</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OUTPUT FORMAT</w:t>
      </w:r>
      <w:r>
        <w:rPr>
          <w:rFonts w:ascii="Consolas" w:cs="Consolas" w:eastAsia="Consolas" w:hAnsi="Consolas"/>
          <w:sz w:val="18"/>
          <w:szCs w:val="18"/>
        </w:rPr>
        <w:br/>
        <w:t xml:space="preserve"/>
      </w:r>
      <w:r>
        <w:rPr>
          <w:rFonts w:ascii="Consolas" w:cs="Consolas" w:eastAsia="Consolas" w:hAnsi="Consolas"/>
          <w:sz w:val="18"/>
          <w:szCs w:val="18"/>
        </w:rPr>
        <w:t xml:space="preserve">Single JSON object covering all pages of the bill. Output only JSON. No prose.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SCHEMA</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"vendor_name": "string",</w:t>
      </w:r>
      <w:r>
        <w:rPr>
          <w:rFonts w:ascii="Consolas" w:cs="Consolas" w:eastAsia="Consolas" w:hAnsi="Consolas"/>
          <w:sz w:val="18"/>
          <w:szCs w:val="18"/>
        </w:rPr>
        <w:br/>
        <w:t xml:space="preserve"/>
      </w:r>
      <w:r>
        <w:rPr>
          <w:rFonts w:ascii="Consolas" w:cs="Consolas" w:eastAsia="Consolas" w:hAnsi="Consolas"/>
          <w:sz w:val="18"/>
          <w:szCs w:val="18"/>
        </w:rPr>
        <w:t xml:space="preserve">  "vendor_address": "string or null",</w:t>
      </w:r>
      <w:r>
        <w:rPr>
          <w:rFonts w:ascii="Consolas" w:cs="Consolas" w:eastAsia="Consolas" w:hAnsi="Consolas"/>
          <w:sz w:val="18"/>
          <w:szCs w:val="18"/>
        </w:rPr>
        <w:br/>
        <w:t xml:space="preserve"/>
      </w:r>
      <w:r>
        <w:rPr>
          <w:rFonts w:ascii="Consolas" w:cs="Consolas" w:eastAsia="Consolas" w:hAnsi="Consolas"/>
          <w:sz w:val="18"/>
          <w:szCs w:val="18"/>
        </w:rPr>
        <w:t xml:space="preserve">  "vendor_tax_id": "string or null",</w:t>
      </w:r>
      <w:r>
        <w:rPr>
          <w:rFonts w:ascii="Consolas" w:cs="Consolas" w:eastAsia="Consolas" w:hAnsi="Consolas"/>
          <w:sz w:val="18"/>
          <w:szCs w:val="18"/>
        </w:rPr>
        <w:br/>
        <w:t xml:space="preserve"/>
      </w:r>
      <w:r>
        <w:rPr>
          <w:rFonts w:ascii="Consolas" w:cs="Consolas" w:eastAsia="Consolas" w:hAnsi="Consolas"/>
          <w:sz w:val="18"/>
          <w:szCs w:val="18"/>
        </w:rPr>
        <w:t xml:space="preserve">  "customer_name": "string",</w:t>
      </w:r>
      <w:r>
        <w:rPr>
          <w:rFonts w:ascii="Consolas" w:cs="Consolas" w:eastAsia="Consolas" w:hAnsi="Consolas"/>
          <w:sz w:val="18"/>
          <w:szCs w:val="18"/>
        </w:rPr>
        <w:br/>
        <w:t xml:space="preserve"/>
      </w:r>
      <w:r>
        <w:rPr>
          <w:rFonts w:ascii="Consolas" w:cs="Consolas" w:eastAsia="Consolas" w:hAnsi="Consolas"/>
          <w:sz w:val="18"/>
          <w:szCs w:val="18"/>
        </w:rPr>
        <w:t xml:space="preserve">  "customer_account_number": "string or null",</w:t>
      </w:r>
      <w:r>
        <w:rPr>
          <w:rFonts w:ascii="Consolas" w:cs="Consolas" w:eastAsia="Consolas" w:hAnsi="Consolas"/>
          <w:sz w:val="18"/>
          <w:szCs w:val="18"/>
        </w:rPr>
        <w:br/>
        <w:t xml:space="preserve"/>
      </w:r>
      <w:r>
        <w:rPr>
          <w:rFonts w:ascii="Consolas" w:cs="Consolas" w:eastAsia="Consolas" w:hAnsi="Consolas"/>
          <w:sz w:val="18"/>
          <w:szCs w:val="18"/>
        </w:rPr>
        <w:t xml:space="preserve">  "invoice_number": "string",</w:t>
      </w:r>
      <w:r>
        <w:rPr>
          <w:rFonts w:ascii="Consolas" w:cs="Consolas" w:eastAsia="Consolas" w:hAnsi="Consolas"/>
          <w:sz w:val="18"/>
          <w:szCs w:val="18"/>
        </w:rPr>
        <w:br/>
        <w:t xml:space="preserve"/>
      </w:r>
      <w:r>
        <w:rPr>
          <w:rFonts w:ascii="Consolas" w:cs="Consolas" w:eastAsia="Consolas" w:hAnsi="Consolas"/>
          <w:sz w:val="18"/>
          <w:szCs w:val="18"/>
        </w:rPr>
        <w:t xml:space="preserve">  "issue_date": "string, ISO 8601 YYYY-MM-DD",</w:t>
      </w:r>
      <w:r>
        <w:rPr>
          <w:rFonts w:ascii="Consolas" w:cs="Consolas" w:eastAsia="Consolas" w:hAnsi="Consolas"/>
          <w:sz w:val="18"/>
          <w:szCs w:val="18"/>
        </w:rPr>
        <w:br/>
        <w:t xml:space="preserve"/>
      </w:r>
      <w:r>
        <w:rPr>
          <w:rFonts w:ascii="Consolas" w:cs="Consolas" w:eastAsia="Consolas" w:hAnsi="Consolas"/>
          <w:sz w:val="18"/>
          <w:szCs w:val="18"/>
        </w:rPr>
        <w:t xml:space="preserve">  "due_date": "string or null, ISO 8601 YYYY-MM-DD",</w:t>
      </w:r>
      <w:r>
        <w:rPr>
          <w:rFonts w:ascii="Consolas" w:cs="Consolas" w:eastAsia="Consolas" w:hAnsi="Consolas"/>
          <w:sz w:val="18"/>
          <w:szCs w:val="18"/>
        </w:rPr>
        <w:br/>
        <w:t xml:space="preserve"/>
      </w:r>
      <w:r>
        <w:rPr>
          <w:rFonts w:ascii="Consolas" w:cs="Consolas" w:eastAsia="Consolas" w:hAnsi="Consolas"/>
          <w:sz w:val="18"/>
          <w:szCs w:val="18"/>
        </w:rPr>
        <w:t xml:space="preserve">  "service_period_start": "string or null, ISO 8601",</w:t>
      </w:r>
      <w:r>
        <w:rPr>
          <w:rFonts w:ascii="Consolas" w:cs="Consolas" w:eastAsia="Consolas" w:hAnsi="Consolas"/>
          <w:sz w:val="18"/>
          <w:szCs w:val="18"/>
        </w:rPr>
        <w:br/>
        <w:t xml:space="preserve"/>
      </w:r>
      <w:r>
        <w:rPr>
          <w:rFonts w:ascii="Consolas" w:cs="Consolas" w:eastAsia="Consolas" w:hAnsi="Consolas"/>
          <w:sz w:val="18"/>
          <w:szCs w:val="18"/>
        </w:rPr>
        <w:t xml:space="preserve">  "service_period_end": "string or null, ISO 8601",</w:t>
      </w:r>
      <w:r>
        <w:rPr>
          <w:rFonts w:ascii="Consolas" w:cs="Consolas" w:eastAsia="Consolas" w:hAnsi="Consolas"/>
          <w:sz w:val="18"/>
          <w:szCs w:val="18"/>
        </w:rPr>
        <w:br/>
        <w:t xml:space="preserve"/>
      </w:r>
      <w:r>
        <w:rPr>
          <w:rFonts w:ascii="Consolas" w:cs="Consolas" w:eastAsia="Consolas" w:hAnsi="Consolas"/>
          <w:sz w:val="18"/>
          <w:szCs w:val="18"/>
        </w:rPr>
        <w:t xml:space="preserve">  "currency": "string, ISO 4217",</w:t>
      </w:r>
      <w:r>
        <w:rPr>
          <w:rFonts w:ascii="Consolas" w:cs="Consolas" w:eastAsia="Consolas" w:hAnsi="Consolas"/>
          <w:sz w:val="18"/>
          <w:szCs w:val="18"/>
        </w:rPr>
        <w:br/>
        <w:t xml:space="preserve"/>
      </w:r>
      <w:r>
        <w:rPr>
          <w:rFonts w:ascii="Consolas" w:cs="Consolas" w:eastAsia="Consolas" w:hAnsi="Consolas"/>
          <w:sz w:val="18"/>
          <w:szCs w:val="18"/>
        </w:rPr>
        <w:t xml:space="preserve">  "subtotal": "number",</w:t>
      </w:r>
      <w:r>
        <w:rPr>
          <w:rFonts w:ascii="Consolas" w:cs="Consolas" w:eastAsia="Consolas" w:hAnsi="Consolas"/>
          <w:sz w:val="18"/>
          <w:szCs w:val="18"/>
        </w:rPr>
        <w:br/>
        <w:t xml:space="preserve"/>
      </w:r>
      <w:r>
        <w:rPr>
          <w:rFonts w:ascii="Consolas" w:cs="Consolas" w:eastAsia="Consolas" w:hAnsi="Consolas"/>
          <w:sz w:val="18"/>
          <w:szCs w:val="18"/>
        </w:rPr>
        <w:t xml:space="preserve">  "tax_amount": "number or null",</w:t>
      </w:r>
      <w:r>
        <w:rPr>
          <w:rFonts w:ascii="Consolas" w:cs="Consolas" w:eastAsia="Consolas" w:hAnsi="Consolas"/>
          <w:sz w:val="18"/>
          <w:szCs w:val="18"/>
        </w:rPr>
        <w:br/>
        <w:t xml:space="preserve"/>
      </w:r>
      <w:r>
        <w:rPr>
          <w:rFonts w:ascii="Consolas" w:cs="Consolas" w:eastAsia="Consolas" w:hAnsi="Consolas"/>
          <w:sz w:val="18"/>
          <w:szCs w:val="18"/>
        </w:rPr>
        <w:t xml:space="preserve">  "discount_amount": "number or null",</w:t>
      </w:r>
      <w:r>
        <w:rPr>
          <w:rFonts w:ascii="Consolas" w:cs="Consolas" w:eastAsia="Consolas" w:hAnsi="Consolas"/>
          <w:sz w:val="18"/>
          <w:szCs w:val="18"/>
        </w:rPr>
        <w:br/>
        <w:t xml:space="preserve"/>
      </w:r>
      <w:r>
        <w:rPr>
          <w:rFonts w:ascii="Consolas" w:cs="Consolas" w:eastAsia="Consolas" w:hAnsi="Consolas"/>
          <w:sz w:val="18"/>
          <w:szCs w:val="18"/>
        </w:rPr>
        <w:t xml:space="preserve">  "previous_balance": "number or null",</w:t>
      </w:r>
      <w:r>
        <w:rPr>
          <w:rFonts w:ascii="Consolas" w:cs="Consolas" w:eastAsia="Consolas" w:hAnsi="Consolas"/>
          <w:sz w:val="18"/>
          <w:szCs w:val="18"/>
        </w:rPr>
        <w:br/>
        <w:t xml:space="preserve"/>
      </w:r>
      <w:r>
        <w:rPr>
          <w:rFonts w:ascii="Consolas" w:cs="Consolas" w:eastAsia="Consolas" w:hAnsi="Consolas"/>
          <w:sz w:val="18"/>
          <w:szCs w:val="18"/>
        </w:rPr>
        <w:t xml:space="preserve">  "payment_received": "number or null",</w:t>
      </w:r>
      <w:r>
        <w:rPr>
          <w:rFonts w:ascii="Consolas" w:cs="Consolas" w:eastAsia="Consolas" w:hAnsi="Consolas"/>
          <w:sz w:val="18"/>
          <w:szCs w:val="18"/>
        </w:rPr>
        <w:br/>
        <w:t xml:space="preserve"/>
      </w:r>
      <w:r>
        <w:rPr>
          <w:rFonts w:ascii="Consolas" w:cs="Consolas" w:eastAsia="Consolas" w:hAnsi="Consolas"/>
          <w:sz w:val="18"/>
          <w:szCs w:val="18"/>
        </w:rPr>
        <w:t xml:space="preserve">  "total_due": "number",</w:t>
      </w:r>
      <w:r>
        <w:rPr>
          <w:rFonts w:ascii="Consolas" w:cs="Consolas" w:eastAsia="Consolas" w:hAnsi="Consolas"/>
          <w:sz w:val="18"/>
          <w:szCs w:val="18"/>
        </w:rPr>
        <w:br/>
        <w:t xml:space="preserve"/>
      </w:r>
      <w:r>
        <w:rPr>
          <w:rFonts w:ascii="Consolas" w:cs="Consolas" w:eastAsia="Consolas" w:hAnsi="Consolas"/>
          <w:sz w:val="18"/>
          <w:szCs w:val="18"/>
        </w:rPr>
        <w:t xml:space="preserve">  "line_items":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"description": "string",</w:t>
      </w:r>
      <w:r>
        <w:rPr>
          <w:rFonts w:ascii="Consolas" w:cs="Consolas" w:eastAsia="Consolas" w:hAnsi="Consolas"/>
          <w:sz w:val="18"/>
          <w:szCs w:val="18"/>
        </w:rPr>
        <w:br/>
        <w:t xml:space="preserve"/>
      </w:r>
      <w:r>
        <w:rPr>
          <w:rFonts w:ascii="Consolas" w:cs="Consolas" w:eastAsia="Consolas" w:hAnsi="Consolas"/>
          <w:sz w:val="18"/>
          <w:szCs w:val="18"/>
        </w:rPr>
        <w:t xml:space="preserve">      "quantity": "number or null",</w:t>
      </w:r>
      <w:r>
        <w:rPr>
          <w:rFonts w:ascii="Consolas" w:cs="Consolas" w:eastAsia="Consolas" w:hAnsi="Consolas"/>
          <w:sz w:val="18"/>
          <w:szCs w:val="18"/>
        </w:rPr>
        <w:br/>
        <w:t xml:space="preserve"/>
      </w:r>
      <w:r>
        <w:rPr>
          <w:rFonts w:ascii="Consolas" w:cs="Consolas" w:eastAsia="Consolas" w:hAnsi="Consolas"/>
          <w:sz w:val="18"/>
          <w:szCs w:val="18"/>
        </w:rPr>
        <w:t xml:space="preserve">      "unit_price": "number or null",</w:t>
      </w:r>
      <w:r>
        <w:rPr>
          <w:rFonts w:ascii="Consolas" w:cs="Consolas" w:eastAsia="Consolas" w:hAnsi="Consolas"/>
          <w:sz w:val="18"/>
          <w:szCs w:val="18"/>
        </w:rPr>
        <w:br/>
        <w:t xml:space="preserve"/>
      </w:r>
      <w:r>
        <w:rPr>
          <w:rFonts w:ascii="Consolas" w:cs="Consolas" w:eastAsia="Consolas" w:hAnsi="Consolas"/>
          <w:sz w:val="18"/>
          <w:szCs w:val="18"/>
        </w:rPr>
        <w:t xml:space="preserve">      "line_total": "number"</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w:t>
      </w:r>
      <w:r>
        <w:rPr>
          <w:rFonts w:ascii="Consolas" w:cs="Consolas" w:eastAsia="Consolas" w:hAnsi="Consolas"/>
          <w:sz w:val="18"/>
          <w:szCs w:val="18"/>
        </w:rPr>
        <w:br/>
        <w:t xml:space="preserve"/>
      </w:r>
      <w:r>
        <w:rPr>
          <w:rFonts w:ascii="Consolas" w:cs="Consolas" w:eastAsia="Consolas" w:hAnsi="Consolas"/>
          <w:sz w:val="18"/>
          <w:szCs w:val="18"/>
        </w:rPr>
        <w:t xml:space="preserve">  "page_count": "integer, total page count detected"</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EXTRACTION RULES</w:t>
      </w:r>
      <w:r>
        <w:rPr>
          <w:rFonts w:ascii="Consolas" w:cs="Consolas" w:eastAsia="Consolas" w:hAnsi="Consolas"/>
          <w:sz w:val="18"/>
          <w:szCs w:val="18"/>
        </w:rPr>
        <w:br/>
        <w:t xml:space="preserve"/>
      </w:r>
      <w:r>
        <w:rPr>
          <w:rFonts w:ascii="Consolas" w:cs="Consolas" w:eastAsia="Consolas" w:hAnsi="Consolas"/>
          <w:sz w:val="18"/>
          <w:szCs w:val="18"/>
        </w:rPr>
        <w:t xml:space="preserve">- Treat the attached images as ordered pages of a single bill.</w:t>
      </w:r>
      <w:r>
        <w:rPr>
          <w:rFonts w:ascii="Consolas" w:cs="Consolas" w:eastAsia="Consolas" w:hAnsi="Consolas"/>
          <w:sz w:val="18"/>
          <w:szCs w:val="18"/>
        </w:rPr>
        <w:br/>
        <w:t xml:space="preserve"/>
      </w:r>
      <w:r>
        <w:rPr>
          <w:rFonts w:ascii="Consolas" w:cs="Consolas" w:eastAsia="Consolas" w:hAnsi="Consolas"/>
          <w:sz w:val="18"/>
          <w:szCs w:val="18"/>
        </w:rPr>
        <w:t xml:space="preserve">- Aggregate line items from all pages into the line_items array, in the order they appear.</w:t>
      </w:r>
      <w:r>
        <w:rPr>
          <w:rFonts w:ascii="Consolas" w:cs="Consolas" w:eastAsia="Consolas" w:hAnsi="Consolas"/>
          <w:sz w:val="18"/>
          <w:szCs w:val="18"/>
        </w:rPr>
        <w:br/>
        <w:t xml:space="preserve"/>
      </w:r>
      <w:r>
        <w:rPr>
          <w:rFonts w:ascii="Consolas" w:cs="Consolas" w:eastAsia="Consolas" w:hAnsi="Consolas"/>
          <w:sz w:val="18"/>
          <w:szCs w:val="18"/>
        </w:rPr>
        <w:t xml:space="preserve">- Use the issue_date or invoice_number to anchor identity if pages have inconsistent metadata.</w:t>
      </w:r>
      <w:r>
        <w:rPr>
          <w:rFonts w:ascii="Consolas" w:cs="Consolas" w:eastAsia="Consolas" w:hAnsi="Consolas"/>
          <w:sz w:val="18"/>
          <w:szCs w:val="18"/>
        </w:rPr>
        <w:br/>
        <w:t xml:space="preserve"/>
      </w:r>
      <w:r>
        <w:rPr>
          <w:rFonts w:ascii="Consolas" w:cs="Consolas" w:eastAsia="Consolas" w:hAnsi="Consolas"/>
          <w:sz w:val="18"/>
          <w:szCs w:val="18"/>
        </w:rPr>
        <w:t xml:space="preserve">- For missing fields, output null. Never invent.</w:t>
      </w:r>
      <w:r>
        <w:rPr>
          <w:rFonts w:ascii="Consolas" w:cs="Consolas" w:eastAsia="Consolas" w:hAnsi="Consolas"/>
          <w:sz w:val="18"/>
          <w:szCs w:val="18"/>
        </w:rPr>
        <w:br/>
        <w:t xml:space="preserve"/>
      </w:r>
      <w:r>
        <w:rPr>
          <w:rFonts w:ascii="Consolas" w:cs="Consolas" w:eastAsia="Consolas" w:hAnsi="Consolas"/>
          <w:sz w:val="18"/>
          <w:szCs w:val="18"/>
        </w:rPr>
        <w:t xml:space="preserve">- Output JSON only. No prose, no markdown, no warnings outside _warnings.</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PER_BILL_USER_PROMPT = "Extract the structured data from the attached bill. The pages are in order."</w:t>
      </w:r>
    </w:p>
    <w:p>
      <w:pPr>
        <w:spacing w:after="120" w:before="240"/>
      </w:pPr>
      <w:r>
        <w:rPr>
          <w:rFonts w:ascii="Calibri" w:cs="Calibri" w:eastAsia="Calibri" w:hAnsi="Calibri"/>
          <w:b/>
          <w:bCs/>
          <w:color w:val="2E75B6"/>
          <w:sz w:val="24"/>
          <w:szCs w:val="24"/>
        </w:rPr>
        <w:t xml:space="preserve">4.3 Template C: Text-only fallback for digital PDFs</w:t>
      </w:r>
    </w:p>
    <w:p>
      <w:pPr>
        <w:shd w:fill="F2F2F2" w:color="auto" w:val="clear"/>
        <w:spacing w:after="160" w:before="120"/>
        <w:ind w:left="240"/>
      </w:pPr>
      <w:r>
        <w:rPr>
          <w:rFonts w:ascii="Consolas" w:cs="Consolas" w:eastAsia="Consolas" w:hAnsi="Consolas"/>
          <w:sz w:val="18"/>
          <w:szCs w:val="18"/>
        </w:rPr>
        <w:t xml:space="preserve">SYSTEM_PROMPT_TEXT_V1 = """You are a financial document extraction assistant for Agilink.</w:t>
      </w:r>
      <w:r>
        <w:rPr>
          <w:rFonts w:ascii="Consolas" w:cs="Consolas" w:eastAsia="Consolas" w:hAnsi="Consolas"/>
          <w:sz w:val="18"/>
          <w:szCs w:val="18"/>
        </w:rPr>
        <w:br/>
        <w:t xml:space="preserve"/>
      </w:r>
      <w:r>
        <w:rPr>
          <w:rFonts w:ascii="Consolas" w:cs="Consolas" w:eastAsia="Consolas" w:hAnsi="Consolas"/>
          <w:sz w:val="18"/>
          <w:szCs w:val="18"/>
        </w:rPr>
        <w:t xml:space="preserve">The user will provide the extracted text content of a financial document.</w:t>
      </w:r>
      <w:r>
        <w:rPr>
          <w:rFonts w:ascii="Consolas" w:cs="Consolas" w:eastAsia="Consolas" w:hAnsi="Consolas"/>
          <w:sz w:val="18"/>
          <w:szCs w:val="18"/>
        </w:rPr>
        <w:br/>
        <w:t xml:space="preserve"/>
      </w:r>
      <w:r>
        <w:rPr>
          <w:rFonts w:ascii="Consolas" w:cs="Consolas" w:eastAsia="Consolas" w:hAnsi="Consolas"/>
          <w:sz w:val="18"/>
          <w:szCs w:val="18"/>
        </w:rPr>
        <w:t xml:space="preserve">Extract structured data using the schema below.</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[same schema as Template A or B]</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EXTRACTION RULES</w:t>
      </w:r>
      <w:r>
        <w:rPr>
          <w:rFonts w:ascii="Consolas" w:cs="Consolas" w:eastAsia="Consolas" w:hAnsi="Consolas"/>
          <w:sz w:val="18"/>
          <w:szCs w:val="18"/>
        </w:rPr>
        <w:br/>
        <w:t xml:space="preserve"/>
      </w:r>
      <w:r>
        <w:rPr>
          <w:rFonts w:ascii="Consolas" w:cs="Consolas" w:eastAsia="Consolas" w:hAnsi="Consolas"/>
          <w:sz w:val="18"/>
          <w:szCs w:val="18"/>
        </w:rPr>
        <w:t xml:space="preserve">- The input is text already extracted from a PDF. Treat layout cues (line breaks, indentation, table-like structures) as meaningful.</w:t>
      </w:r>
      <w:r>
        <w:rPr>
          <w:rFonts w:ascii="Consolas" w:cs="Consolas" w:eastAsia="Consolas" w:hAnsi="Consolas"/>
          <w:sz w:val="18"/>
          <w:szCs w:val="18"/>
        </w:rPr>
        <w:br/>
        <w:t xml:space="preserve"/>
      </w:r>
      <w:r>
        <w:rPr>
          <w:rFonts w:ascii="Consolas" w:cs="Consolas" w:eastAsia="Consolas" w:hAnsi="Consolas"/>
          <w:sz w:val="18"/>
          <w:szCs w:val="18"/>
        </w:rPr>
        <w:t xml:space="preserve">- For missing fields, output null. Never invent.</w:t>
      </w:r>
      <w:r>
        <w:rPr>
          <w:rFonts w:ascii="Consolas" w:cs="Consolas" w:eastAsia="Consolas" w:hAnsi="Consolas"/>
          <w:sz w:val="18"/>
          <w:szCs w:val="18"/>
        </w:rPr>
        <w:br/>
        <w:t xml:space="preserve"/>
      </w:r>
      <w:r>
        <w:rPr>
          <w:rFonts w:ascii="Consolas" w:cs="Consolas" w:eastAsia="Consolas" w:hAnsi="Consolas"/>
          <w:sz w:val="18"/>
          <w:szCs w:val="18"/>
        </w:rPr>
        <w:t xml:space="preserve">- Output JSON only.</w:t>
      </w:r>
      <w:r>
        <w:rPr>
          <w:rFonts w:ascii="Consolas" w:cs="Consolas" w:eastAsia="Consolas" w:hAnsi="Consolas"/>
          <w:sz w:val="18"/>
          <w:szCs w:val="18"/>
        </w:rPr>
        <w:br/>
        <w:t xml:space="preserve"/>
      </w:r>
      <w:r>
        <w:rPr>
          <w:rFonts w:ascii="Consolas" w:cs="Consolas" w:eastAsia="Consolas" w:hAnsi="Consolas"/>
          <w:sz w:val="18"/>
          <w:szCs w:val="18"/>
        </w:rPr>
        <w:t xml:space="preserv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 Per-document content</w:t>
      </w:r>
      <w:r>
        <w:rPr>
          <w:rFonts w:ascii="Consolas" w:cs="Consolas" w:eastAsia="Consolas" w:hAnsi="Consolas"/>
          <w:sz w:val="18"/>
          <w:szCs w:val="18"/>
        </w:rPr>
        <w:br/>
        <w:t xml:space="preserve"/>
      </w:r>
      <w:r>
        <w:rPr>
          <w:rFonts w:ascii="Consolas" w:cs="Consolas" w:eastAsia="Consolas" w:hAnsi="Consolas"/>
          <w:sz w:val="18"/>
          <w:szCs w:val="18"/>
        </w:rPr>
        <w:t xml:space="preserve">PER_DOC_USER_PROMPT_TEMPLATE = "Extract the structured data from this document text:\n\n{extracted_text}"</w:t>
      </w:r>
    </w:p>
    <w:p>
      <w:pPr>
        <w:spacing w:after="160" w:before="0"/>
      </w:pPr>
      <w:r>
        <w:rPr>
          <w:rFonts w:ascii="Calibri" w:cs="Calibri" w:eastAsia="Calibri" w:hAnsi="Calibri"/>
          <w:i w:val="false"/>
          <w:iCs w:val="false"/>
          <w:color w:val="000000"/>
          <w:sz w:val="20"/>
          <w:szCs w:val="20"/>
        </w:rPr>
        <w:t xml:space="preserve">Token estimates for the three templates (approximate, will vary with tokenizer):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Template</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Static prefix tokens</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Per-doc tokens (image + instruction)</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Total per request</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Template A (receipt)</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Approximately 800</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Approximately 3,400 (one image + 12 tokens)</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Approximately 4,200</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Template B (multi-page bill)</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Approximately 1,000</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Approximately 17,000 (5 images + 12 tokens)</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Approximately 18,000</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Template C (text-only)</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Approximately 700</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Approximately 1,500 (extracted text)</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Approximately 2,200</w:t>
            </w:r>
          </w:p>
        </w:tc>
      </w:tr>
    </w:tbl>
    <w:p>
      <w:pPr>
        <w:spacing w:after="160" w:before="0"/>
      </w:pPr>
      <w:r>
        <w:rPr>
          <w:rFonts w:ascii="Calibri" w:cs="Calibri" w:eastAsia="Calibri" w:hAnsi="Calibri"/>
          <w:i w:val="false"/>
          <w:iCs w:val="false"/>
          <w:color w:val="000000"/>
          <w:sz w:val="20"/>
          <w:szCs w:val="20"/>
        </w:rPr>
        <w:t xml:space="preserve">When prompt caching becomes available for Cohere, the static-prefix portion of every request becomes 90 percent cheaper. For Template A, that is approximately 720 tokens of savings per request after the first. At 10,000 receipts per day, that compounds materially.</w:t>
      </w:r>
    </w:p>
    <w:p>
      <w:pPr>
        <w:spacing w:after="160" w:before="360"/>
      </w:pPr>
      <w:r>
        <w:rPr>
          <w:rFonts w:ascii="Calibri" w:cs="Calibri" w:eastAsia="Calibri" w:hAnsi="Calibri"/>
          <w:b/>
          <w:bCs/>
          <w:color w:val="1F4E79"/>
          <w:sz w:val="28"/>
          <w:szCs w:val="28"/>
        </w:rPr>
        <w:t xml:space="preserve">Section 5. Benchmark plan</w:t>
      </w:r>
    </w:p>
    <w:p>
      <w:pPr>
        <w:spacing w:after="160" w:before="0"/>
      </w:pPr>
      <w:r>
        <w:rPr>
          <w:rFonts w:ascii="Calibri" w:cs="Calibri" w:eastAsia="Calibri" w:hAnsi="Calibri"/>
          <w:i w:val="false"/>
          <w:iCs w:val="false"/>
          <w:color w:val="000000"/>
          <w:sz w:val="20"/>
          <w:szCs w:val="20"/>
        </w:rPr>
        <w:t xml:space="preserve">This section converts the playbook into a structured A/B test plan that can be executed over two weeks. Each test isolates one variable and measures impact against the baseline established in Section 2.</w:t>
      </w:r>
    </w:p>
    <w:p>
      <w:pPr>
        <w:spacing w:after="120" w:before="240"/>
      </w:pPr>
      <w:r>
        <w:rPr>
          <w:rFonts w:ascii="Calibri" w:cs="Calibri" w:eastAsia="Calibri" w:hAnsi="Calibri"/>
          <w:b/>
          <w:bCs/>
          <w:color w:val="2E75B6"/>
          <w:sz w:val="24"/>
          <w:szCs w:val="24"/>
        </w:rPr>
        <w:t xml:space="preserve">5.1 Test design principles</w:t>
      </w:r>
    </w:p>
    <w:p>
      <w:pPr>
        <w:pStyle w:val="ListParagraph"/>
        <w:numPr>
          <w:ilvl w:val="0"/>
          <w:numId w:val="1"/>
        </w:numPr>
        <w:spacing w:after="60" w:before="0"/>
      </w:pPr>
      <w:r>
        <w:rPr>
          <w:rFonts w:ascii="Calibri" w:cs="Calibri" w:eastAsia="Calibri" w:hAnsi="Calibri"/>
          <w:sz w:val="20"/>
          <w:szCs w:val="20"/>
        </w:rPr>
        <w:t xml:space="preserve">Each A/B test runs the same labeled validation set through the variant configuration</w:t>
      </w:r>
    </w:p>
    <w:p>
      <w:pPr>
        <w:pStyle w:val="ListParagraph"/>
        <w:numPr>
          <w:ilvl w:val="0"/>
          <w:numId w:val="1"/>
        </w:numPr>
        <w:spacing w:after="60" w:before="0"/>
      </w:pPr>
      <w:r>
        <w:rPr>
          <w:rFonts w:ascii="Calibri" w:cs="Calibri" w:eastAsia="Calibri" w:hAnsi="Calibri"/>
          <w:sz w:val="20"/>
          <w:szCs w:val="20"/>
        </w:rPr>
        <w:t xml:space="preserve">A change ships only if it improves at least one primary metric without regressing any other metric beyond a defined tolerance</w:t>
      </w:r>
    </w:p>
    <w:p>
      <w:pPr>
        <w:pStyle w:val="ListParagraph"/>
        <w:numPr>
          <w:ilvl w:val="0"/>
          <w:numId w:val="1"/>
        </w:numPr>
        <w:spacing w:after="60" w:before="0"/>
      </w:pPr>
      <w:r>
        <w:rPr>
          <w:rFonts w:ascii="Calibri" w:cs="Calibri" w:eastAsia="Calibri" w:hAnsi="Calibri"/>
          <w:sz w:val="20"/>
          <w:szCs w:val="20"/>
        </w:rPr>
        <w:t xml:space="preserve">Primary metrics: cost per receipt, P95 latency, field-level accuracy. Secondary: schema validation rate, retry rate.</w:t>
      </w:r>
    </w:p>
    <w:p>
      <w:pPr>
        <w:pStyle w:val="ListParagraph"/>
        <w:numPr>
          <w:ilvl w:val="0"/>
          <w:numId w:val="1"/>
        </w:numPr>
        <w:spacing w:after="60" w:before="0"/>
      </w:pPr>
      <w:r>
        <w:rPr>
          <w:rFonts w:ascii="Calibri" w:cs="Calibri" w:eastAsia="Calibri" w:hAnsi="Calibri"/>
          <w:sz w:val="20"/>
          <w:szCs w:val="20"/>
        </w:rPr>
        <w:t xml:space="preserve">Tolerance: field-level accuracy must not drop more than 0.5 percentage points</w:t>
      </w:r>
    </w:p>
    <w:p>
      <w:pPr>
        <w:pStyle w:val="ListParagraph"/>
        <w:numPr>
          <w:ilvl w:val="0"/>
          <w:numId w:val="1"/>
        </w:numPr>
        <w:spacing w:after="60" w:before="0"/>
      </w:pPr>
      <w:r>
        <w:rPr>
          <w:rFonts w:ascii="Calibri" w:cs="Calibri" w:eastAsia="Calibri" w:hAnsi="Calibri"/>
          <w:sz w:val="20"/>
          <w:szCs w:val="20"/>
        </w:rPr>
        <w:t xml:space="preserve">Minimum sample for statistical significance: 500 receipts per variant</w:t>
      </w:r>
    </w:p>
    <w:p>
      <w:pPr>
        <w:spacing w:after="120" w:before="240"/>
      </w:pPr>
      <w:r>
        <w:rPr>
          <w:rFonts w:ascii="Calibri" w:cs="Calibri" w:eastAsia="Calibri" w:hAnsi="Calibri"/>
          <w:b/>
          <w:bCs/>
          <w:color w:val="2E75B6"/>
          <w:sz w:val="24"/>
          <w:szCs w:val="24"/>
        </w:rPr>
        <w:t xml:space="preserve">5.2 Recommended test sequence (two-week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Day</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Test</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Variable</w:t>
            </w:r>
          </w:p>
        </w:tc>
        <w:tc>
          <w:tcPr>
            <w:tcW w:type="dxa" w:w="2250"/>
            <w:tcBorders>
              <w:top w:val="single" w:color="BFBFBF" w:sz="4"/>
              <w:left w:val="single" w:color="BFBFBF" w:sz="4"/>
              <w:bottom w:val="single" w:color="BFBFBF" w:sz="4"/>
              <w:right w:val="single" w:color="BFBFBF" w:sz="4"/>
            </w:tcBorders>
            <w:shd w:fill="2E75B6" w:color="auto" w:val="clear"/>
            <w:tcMar>
              <w:top w:type="dxa" w:w="80"/>
              <w:left w:type="dxa" w:w="100"/>
              <w:bottom w:type="dxa" w:w="80"/>
              <w:right w:type="dxa" w:w="100"/>
            </w:tcMar>
          </w:tcPr>
          <w:p>
            <w:r>
              <w:rPr>
                <w:rFonts w:ascii="Calibri" w:cs="Calibri" w:eastAsia="Calibri" w:hAnsi="Calibri"/>
                <w:b/>
                <w:bCs/>
                <w:color w:val="FFFFFF"/>
                <w:sz w:val="18"/>
                <w:szCs w:val="18"/>
              </w:rPr>
              <w:t xml:space="preserve">Expected impact</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1-2</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Baseline measurement</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Current production config</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Establish reference numbers</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Image resize to 2000px long edge</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Client-side preprocessing</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20 to 40 percent fewer image tokens</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4</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Add deskew pass</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Client-side preprocessing</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Slight latency improvement, accuracy gain on skewed scans</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Tighten schema (remove unused fields)</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Prompt structure</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15 to 25 percent fewer prefix tokens</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6</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Adopt prefix-stable system prompt</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Prompt structure</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No measurable impact today; option value</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7</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Multi-page bill batching</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Request structure</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60 to 80 percent prefix savings on multi-page bills</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8</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Document hash cache</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Client-side caching</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Cost reduction proportional to duplicate rate</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9-10</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Bedrock batch inference for non-urgent docs</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Pipeline routing</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50 percent cost reduction on routed share</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11</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Cascade routing tier 1 (template + regex)</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Pipeline routing</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Major cost reduction on recurring vendors</w:t>
            </w:r>
          </w:p>
        </w:tc>
      </w:tr>
      <w:tr>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12</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Cascade routing tier 2 (PP-OCRv5 fallback)</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Pipeline routing</w:t>
            </w:r>
          </w:p>
        </w:tc>
        <w:tc>
          <w:tcPr>
            <w:tcW w:type="dxa" w:w="2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Cost reduction on clean printed receipts</w:t>
            </w:r>
          </w:p>
        </w:tc>
      </w:tr>
      <w:tr>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13-14</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Bounded retry policy and observability rollout</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Operations</w:t>
            </w:r>
          </w:p>
        </w:tc>
        <w:tc>
          <w:tcPr>
            <w:tcW w:type="dxa" w:w="2250"/>
            <w:tcBorders>
              <w:top w:val="single" w:color="BFBFBF" w:sz="4"/>
              <w:left w:val="single" w:color="BFBFBF" w:sz="4"/>
              <w:bottom w:val="single" w:color="BFBFBF" w:sz="4"/>
              <w:right w:val="single" w:color="BFBFBF" w:sz="4"/>
            </w:tcBorders>
            <w:shd w:fill="F9F9F9" w:color="auto" w:val="clear"/>
            <w:tcMar>
              <w:top w:type="dxa" w:w="60"/>
              <w:left w:type="dxa" w:w="100"/>
              <w:bottom w:type="dxa" w:w="60"/>
              <w:right w:type="dxa" w:w="100"/>
            </w:tcMar>
          </w:tcPr>
          <w:p>
            <w:r>
              <w:rPr>
                <w:rFonts w:ascii="Calibri" w:cs="Calibri" w:eastAsia="Calibri" w:hAnsi="Calibri"/>
                <w:sz w:val="18"/>
                <w:szCs w:val="18"/>
              </w:rPr>
              <w:t xml:space="preserve">Tail-cost reduction, quality monitoring</w:t>
            </w:r>
          </w:p>
        </w:tc>
      </w:tr>
    </w:tbl>
    <w:p>
      <w:pPr>
        <w:spacing w:after="120" w:before="240"/>
      </w:pPr>
      <w:r>
        <w:rPr>
          <w:rFonts w:ascii="Calibri" w:cs="Calibri" w:eastAsia="Calibri" w:hAnsi="Calibri"/>
          <w:b/>
          <w:bCs/>
          <w:color w:val="2E75B6"/>
          <w:sz w:val="24"/>
          <w:szCs w:val="24"/>
        </w:rPr>
        <w:t xml:space="preserve">5.3 Decision matrix at end of two weeks</w:t>
      </w:r>
    </w:p>
    <w:p>
      <w:pPr>
        <w:spacing w:after="160" w:before="0"/>
      </w:pPr>
      <w:r>
        <w:rPr>
          <w:rFonts w:ascii="Calibri" w:cs="Calibri" w:eastAsia="Calibri" w:hAnsi="Calibri"/>
          <w:i w:val="false"/>
          <w:iCs w:val="false"/>
          <w:color w:val="000000"/>
          <w:sz w:val="20"/>
          <w:szCs w:val="20"/>
        </w:rPr>
        <w:t xml:space="preserve">At the end of the schedule, three outcomes are possible:</w:t>
      </w:r>
    </w:p>
    <w:p>
      <w:pPr>
        <w:spacing w:after="160" w:before="0"/>
      </w:pPr>
      <w:r>
        <w:rPr>
          <w:rFonts w:ascii="Calibri" w:cs="Calibri" w:eastAsia="Calibri" w:hAnsi="Calibri"/>
          <w:b/>
          <w:bCs/>
          <w:sz w:val="20"/>
          <w:szCs w:val="20"/>
        </w:rPr>
        <w:t xml:space="preserve">Outcome A: </w:t>
      </w:r>
      <w:r>
        <w:rPr>
          <w:rFonts w:ascii="Calibri" w:cs="Calibri" w:eastAsia="Calibri" w:hAnsi="Calibri"/>
          <w:sz w:val="20"/>
          <w:szCs w:val="20"/>
        </w:rPr>
        <w:t xml:space="preserve">Cumulative cost reduction is 40 percent or greater with no accuracy regression. The optimized Command A Vision pipeline is the production target. Ship the changes; revisit replacement only if costs grow.</w:t>
      </w:r>
    </w:p>
    <w:p>
      <w:pPr>
        <w:spacing w:after="160" w:before="0"/>
      </w:pPr>
      <w:r>
        <w:rPr>
          <w:rFonts w:ascii="Calibri" w:cs="Calibri" w:eastAsia="Calibri" w:hAnsi="Calibri"/>
          <w:b/>
          <w:bCs/>
          <w:sz w:val="20"/>
          <w:szCs w:val="20"/>
        </w:rPr>
        <w:t xml:space="preserve">Outcome B: </w:t>
      </w:r>
      <w:r>
        <w:rPr>
          <w:rFonts w:ascii="Calibri" w:cs="Calibri" w:eastAsia="Calibri" w:hAnsi="Calibri"/>
          <w:sz w:val="20"/>
          <w:szCs w:val="20"/>
        </w:rPr>
        <w:t xml:space="preserve">Cumulative cost reduction is between 15 and 40 percent. Ship the optimizations regardless. Begin a parallel evaluation of replacement candidates (GLM-OCR, PaddleOCR-VL-1.5) to compare against the optimized baseline.</w:t>
      </w:r>
    </w:p>
    <w:p>
      <w:pPr>
        <w:spacing w:after="160" w:before="0"/>
      </w:pPr>
      <w:r>
        <w:rPr>
          <w:rFonts w:ascii="Calibri" w:cs="Calibri" w:eastAsia="Calibri" w:hAnsi="Calibri"/>
          <w:b/>
          <w:bCs/>
          <w:sz w:val="20"/>
          <w:szCs w:val="20"/>
        </w:rPr>
        <w:t xml:space="preserve">Outcome C: </w:t>
      </w:r>
      <w:r>
        <w:rPr>
          <w:rFonts w:ascii="Calibri" w:cs="Calibri" w:eastAsia="Calibri" w:hAnsi="Calibri"/>
          <w:sz w:val="20"/>
          <w:szCs w:val="20"/>
        </w:rPr>
        <w:t xml:space="preserve">Cumulative cost reduction is below 15 percent. The Command A Vision deployment is already well-tuned, or the optimization opportunities are limited by gateway constraints. Pivot to evaluating replacement models in parallel; the cost baseline is unlikely to improve much further on the current model.</w:t>
      </w:r>
    </w:p>
    <w:p>
      <w:pPr>
        <w:spacing w:after="160" w:before="360"/>
      </w:pPr>
      <w:r>
        <w:rPr>
          <w:rFonts w:ascii="Calibri" w:cs="Calibri" w:eastAsia="Calibri" w:hAnsi="Calibri"/>
          <w:b/>
          <w:bCs/>
          <w:color w:val="1F4E79"/>
          <w:sz w:val="28"/>
          <w:szCs w:val="28"/>
        </w:rPr>
        <w:t xml:space="preserve">Section 6. Risks and caveats</w:t>
      </w:r>
    </w:p>
    <w:p>
      <w:pPr>
        <w:spacing w:after="120" w:before="240"/>
      </w:pPr>
      <w:r>
        <w:rPr>
          <w:rFonts w:ascii="Calibri" w:cs="Calibri" w:eastAsia="Calibri" w:hAnsi="Calibri"/>
          <w:b/>
          <w:bCs/>
          <w:color w:val="2E75B6"/>
          <w:sz w:val="24"/>
          <w:szCs w:val="24"/>
        </w:rPr>
        <w:t xml:space="preserve">6.1 Bedrock prompt caching may add Cohere support</w:t>
      </w:r>
    </w:p>
    <w:p>
      <w:pPr>
        <w:spacing w:after="160" w:before="0"/>
      </w:pPr>
      <w:r>
        <w:rPr>
          <w:rFonts w:ascii="Calibri" w:cs="Calibri" w:eastAsia="Calibri" w:hAnsi="Calibri"/>
          <w:i w:val="false"/>
          <w:iCs w:val="false"/>
          <w:color w:val="000000"/>
          <w:sz w:val="20"/>
          <w:szCs w:val="20"/>
        </w:rPr>
        <w:t xml:space="preserve">AWS adds models to the prompt-caching supported list periodically. Anthropic Claude (preview Dec 2024, GA April 2025), Amazon Nova (added shortly after), 1-hour TTL extended to Claude 4.5 family in January 2026. Cohere Command may be added at any future re:Invent or quarterly release. Monitor the Bedrock release notes. Adopting prefix-stable prompt discipline now means the pipeline benefits immediately when support arrives.</w:t>
      </w:r>
    </w:p>
    <w:p>
      <w:pPr>
        <w:spacing w:after="120" w:before="240"/>
      </w:pPr>
      <w:r>
        <w:rPr>
          <w:rFonts w:ascii="Calibri" w:cs="Calibri" w:eastAsia="Calibri" w:hAnsi="Calibri"/>
          <w:b/>
          <w:bCs/>
          <w:color w:val="2E75B6"/>
          <w:sz w:val="24"/>
          <w:szCs w:val="24"/>
        </w:rPr>
        <w:t xml:space="preserve">6.2 Cohere may publish vision-specific prompt caching independently</w:t>
      </w:r>
    </w:p>
    <w:p>
      <w:pPr>
        <w:spacing w:after="160" w:before="0"/>
      </w:pPr>
      <w:r>
        <w:rPr>
          <w:rFonts w:ascii="Calibri" w:cs="Calibri" w:eastAsia="Calibri" w:hAnsi="Calibri"/>
          <w:i w:val="false"/>
          <w:iCs w:val="false"/>
          <w:color w:val="000000"/>
          <w:sz w:val="20"/>
          <w:szCs w:val="20"/>
        </w:rPr>
        <w:t xml:space="preserve">Cohere has not announced prompt caching for the Command A Vision model in their direct API as of this writing. If Cohere adds caching to the direct API, gateway operators may surface it before AWS does on Bedrock.</w:t>
      </w:r>
    </w:p>
    <w:p>
      <w:pPr>
        <w:spacing w:after="120" w:before="240"/>
      </w:pPr>
      <w:r>
        <w:rPr>
          <w:rFonts w:ascii="Calibri" w:cs="Calibri" w:eastAsia="Calibri" w:hAnsi="Calibri"/>
          <w:b/>
          <w:bCs/>
          <w:color w:val="2E75B6"/>
          <w:sz w:val="24"/>
          <w:szCs w:val="24"/>
        </w:rPr>
        <w:t xml:space="preserve">6.3 Tile budget reduction is server-side and inaccessible</w:t>
      </w:r>
    </w:p>
    <w:p>
      <w:pPr>
        <w:spacing w:after="160" w:before="0"/>
      </w:pPr>
      <w:r>
        <w:rPr>
          <w:rFonts w:ascii="Calibri" w:cs="Calibri" w:eastAsia="Calibri" w:hAnsi="Calibri"/>
          <w:i w:val="false"/>
          <w:iCs w:val="false"/>
          <w:color w:val="000000"/>
          <w:sz w:val="20"/>
          <w:szCs w:val="20"/>
        </w:rPr>
        <w:t xml:space="preserve">The Command A Vision SigLIP 2 vision encoder uses up to 12 tiles at 512x512 plus a global thumbnail per image. This tile configuration is part of the model and is not adjustable through the Bedrock API. Sending smaller client-side images does reduce vision token consumption (because Cohere's preprocessing scales tile assignment to image size), but you cannot directly request "use 4 tiles instead of 12". This is a server-side optimization that this playbook explicitly cannot pursue.</w:t>
      </w:r>
    </w:p>
    <w:p>
      <w:pPr>
        <w:spacing w:after="120" w:before="240"/>
      </w:pPr>
      <w:r>
        <w:rPr>
          <w:rFonts w:ascii="Calibri" w:cs="Calibri" w:eastAsia="Calibri" w:hAnsi="Calibri"/>
          <w:b/>
          <w:bCs/>
          <w:color w:val="2E75B6"/>
          <w:sz w:val="24"/>
          <w:szCs w:val="24"/>
        </w:rPr>
        <w:t xml:space="preserve">6.4 Quality regressions are the only thing that matters</w:t>
      </w:r>
    </w:p>
    <w:p>
      <w:pPr>
        <w:spacing w:after="160" w:before="0"/>
      </w:pPr>
      <w:r>
        <w:rPr>
          <w:rFonts w:ascii="Calibri" w:cs="Calibri" w:eastAsia="Calibri" w:hAnsi="Calibri"/>
          <w:i w:val="false"/>
          <w:iCs w:val="false"/>
          <w:color w:val="000000"/>
          <w:sz w:val="20"/>
          <w:szCs w:val="20"/>
        </w:rPr>
        <w:t xml:space="preserve">Every cost or latency optimization in this playbook is null and void if it regresses extraction accuracy. The labeled validation set from Section 2.2 is the gate. A 50 percent cost reduction that drops field-level accuracy by 2 percentage points is a net-negative change for the AP pipeline because each downstream error costs more in human review and correction than the savings.</w:t>
      </w:r>
    </w:p>
    <w:p>
      <w:pPr>
        <w:spacing w:after="120" w:before="240"/>
      </w:pPr>
      <w:r>
        <w:rPr>
          <w:rFonts w:ascii="Calibri" w:cs="Calibri" w:eastAsia="Calibri" w:hAnsi="Calibri"/>
          <w:b/>
          <w:bCs/>
          <w:color w:val="2E75B6"/>
          <w:sz w:val="24"/>
          <w:szCs w:val="24"/>
        </w:rPr>
        <w:t xml:space="preserve">6.5 Gateway constraints may limit what is observable</w:t>
      </w:r>
    </w:p>
    <w:p>
      <w:pPr>
        <w:spacing w:after="160" w:before="0"/>
      </w:pPr>
      <w:r>
        <w:rPr>
          <w:rFonts w:ascii="Calibri" w:cs="Calibri" w:eastAsia="Calibri" w:hAnsi="Calibri"/>
          <w:i w:val="false"/>
          <w:iCs w:val="false"/>
          <w:color w:val="000000"/>
          <w:sz w:val="20"/>
          <w:szCs w:val="20"/>
        </w:rPr>
        <w:t xml:space="preserve">If the gateway operator strips the response.usage object before returning to the caller, cache hits and token counts are not visible to the Agilink pipeline. Negotiate visibility into these fields as part of the caching investigation in Action Item #1. Without observability, optimization decisions become guesses.</w:t>
      </w:r>
    </w:p>
    <w:p>
      <w:pPr>
        <w:spacing w:after="120" w:before="240"/>
      </w:pPr>
      <w:r>
        <w:rPr>
          <w:rFonts w:ascii="Calibri" w:cs="Calibri" w:eastAsia="Calibri" w:hAnsi="Calibri"/>
          <w:b/>
          <w:bCs/>
          <w:color w:val="2E75B6"/>
          <w:sz w:val="24"/>
          <w:szCs w:val="24"/>
        </w:rPr>
        <w:t xml:space="preserve">6.6 Replacement candidates remain on the table</w:t>
      </w:r>
    </w:p>
    <w:p>
      <w:pPr>
        <w:spacing w:after="160" w:before="0"/>
      </w:pPr>
      <w:r>
        <w:rPr>
          <w:rFonts w:ascii="Calibri" w:cs="Calibri" w:eastAsia="Calibri" w:hAnsi="Calibri"/>
          <w:i w:val="false"/>
          <w:iCs w:val="false"/>
          <w:color w:val="000000"/>
          <w:sz w:val="20"/>
          <w:szCs w:val="20"/>
        </w:rPr>
        <w:t xml:space="preserve">The optimization playbook above does not foreclose replacing Command A Vision. If the optimized pipeline still has unfavorable cost or latency profile compared to specialist models like GLM-OCR (94.62 OmniDocBench v1.5, MIT license, 0.9B parameters, 1.86 pages per second on PDFs) or PaddleOCR-VL-1.5 (94.50 OmniDocBench, Apache 2.0, 0.9B parameters), the next document in this series should be a head-to-head benchmark on Agilink data. The recommendation in Section 5.3 Outcome B and Outcome C explicitly accommodates this path.</w:t>
      </w:r>
    </w:p>
    <w:p>
      <w:pPr>
        <w:spacing w:after="160" w:before="360"/>
      </w:pPr>
      <w:r>
        <w:rPr>
          <w:rFonts w:ascii="Calibri" w:cs="Calibri" w:eastAsia="Calibri" w:hAnsi="Calibri"/>
          <w:b/>
          <w:bCs/>
          <w:color w:val="1F4E79"/>
          <w:sz w:val="28"/>
          <w:szCs w:val="28"/>
        </w:rPr>
        <w:t xml:space="preserve">Appendix. Source citations</w:t>
      </w:r>
    </w:p>
    <w:p>
      <w:pPr>
        <w:pStyle w:val="ListParagraph"/>
        <w:numPr>
          <w:ilvl w:val="0"/>
          <w:numId w:val="1"/>
        </w:numPr>
        <w:spacing w:after="60" w:before="0"/>
      </w:pPr>
      <w:r>
        <w:rPr>
          <w:rFonts w:ascii="Calibri" w:cs="Calibri" w:eastAsia="Calibri" w:hAnsi="Calibri"/>
          <w:sz w:val="20"/>
          <w:szCs w:val="20"/>
        </w:rPr>
        <w:t xml:space="preserve">AWS Bedrock prompt caching documentation: docs.aws.amazon.com/bedrock/latest/userguide/prompt-caching.html</w:t>
      </w:r>
    </w:p>
    <w:p>
      <w:pPr>
        <w:pStyle w:val="ListParagraph"/>
        <w:numPr>
          <w:ilvl w:val="0"/>
          <w:numId w:val="1"/>
        </w:numPr>
        <w:spacing w:after="60" w:before="0"/>
      </w:pPr>
      <w:r>
        <w:rPr>
          <w:rFonts w:ascii="Calibri" w:cs="Calibri" w:eastAsia="Calibri" w:hAnsi="Calibri"/>
          <w:sz w:val="20"/>
          <w:szCs w:val="20"/>
        </w:rPr>
        <w:t xml:space="preserve">AWS announcement of prompt caching general availability (April 7, 2025): aws.amazon.com/about-aws/whats-new/2025/04/amazon-bedrock-general-availability-prompt-caching</w:t>
      </w:r>
    </w:p>
    <w:p>
      <w:pPr>
        <w:pStyle w:val="ListParagraph"/>
        <w:numPr>
          <w:ilvl w:val="0"/>
          <w:numId w:val="1"/>
        </w:numPr>
        <w:spacing w:after="60" w:before="0"/>
      </w:pPr>
      <w:r>
        <w:rPr>
          <w:rFonts w:ascii="Calibri" w:cs="Calibri" w:eastAsia="Calibri" w:hAnsi="Calibri"/>
          <w:sz w:val="20"/>
          <w:szCs w:val="20"/>
        </w:rPr>
        <w:t xml:space="preserve">AWS announcement of 1-hour TTL (January 26, 2026): aws.amazon.com/about-aws/whats-new/2026/01/amazon-bedrock-one-hour-duration-prompt-caching</w:t>
      </w:r>
    </w:p>
    <w:p>
      <w:pPr>
        <w:pStyle w:val="ListParagraph"/>
        <w:numPr>
          <w:ilvl w:val="0"/>
          <w:numId w:val="1"/>
        </w:numPr>
        <w:spacing w:after="60" w:before="0"/>
      </w:pPr>
      <w:r>
        <w:rPr>
          <w:rFonts w:ascii="Calibri" w:cs="Calibri" w:eastAsia="Calibri" w:hAnsi="Calibri"/>
          <w:sz w:val="20"/>
          <w:szCs w:val="20"/>
        </w:rPr>
        <w:t xml:space="preserve">Cohere Command A Vision model card: huggingface.co/CohereLabs/command-a-vision-07-2025</w:t>
      </w:r>
    </w:p>
    <w:p>
      <w:pPr>
        <w:pStyle w:val="ListParagraph"/>
        <w:numPr>
          <w:ilvl w:val="0"/>
          <w:numId w:val="1"/>
        </w:numPr>
        <w:spacing w:after="60" w:before="0"/>
      </w:pPr>
      <w:r>
        <w:rPr>
          <w:rFonts w:ascii="Calibri" w:cs="Calibri" w:eastAsia="Calibri" w:hAnsi="Calibri"/>
          <w:sz w:val="20"/>
          <w:szCs w:val="20"/>
        </w:rPr>
        <w:t xml:space="preserve">Cohere Command A Vision blog post (July 31, 2025): huggingface.co/blog/CohereLabs/introducing-command-a-vision-07-2025</w:t>
      </w:r>
    </w:p>
    <w:p>
      <w:pPr>
        <w:pStyle w:val="ListParagraph"/>
        <w:numPr>
          <w:ilvl w:val="0"/>
          <w:numId w:val="1"/>
        </w:numPr>
        <w:spacing w:after="60" w:before="0"/>
      </w:pPr>
      <w:r>
        <w:rPr>
          <w:rFonts w:ascii="Calibri" w:cs="Calibri" w:eastAsia="Calibri" w:hAnsi="Calibri"/>
          <w:sz w:val="20"/>
          <w:szCs w:val="20"/>
        </w:rPr>
        <w:t xml:space="preserve">Cohere Chat API changelog: docs.cohere.com/v1/changelog/2025-07-31-command-a-vision</w:t>
      </w:r>
    </w:p>
    <w:p>
      <w:pPr>
        <w:pStyle w:val="ListParagraph"/>
        <w:numPr>
          <w:ilvl w:val="0"/>
          <w:numId w:val="1"/>
        </w:numPr>
        <w:spacing w:after="60" w:before="0"/>
      </w:pPr>
      <w:r>
        <w:rPr>
          <w:rFonts w:ascii="Calibri" w:cs="Calibri" w:eastAsia="Calibri" w:hAnsi="Calibri"/>
          <w:sz w:val="20"/>
          <w:szCs w:val="20"/>
        </w:rPr>
        <w:t xml:space="preserve">Bedrock Cohere Command model parameters: docs.aws.amazon.com/bedrock/latest/userguide/model-parameters-cohere-command.html</w:t>
      </w:r>
    </w:p>
    <w:p>
      <w:pPr>
        <w:pStyle w:val="ListParagraph"/>
        <w:numPr>
          <w:ilvl w:val="0"/>
          <w:numId w:val="1"/>
        </w:numPr>
        <w:spacing w:after="60" w:before="0"/>
      </w:pPr>
      <w:r>
        <w:rPr>
          <w:rFonts w:ascii="Calibri" w:cs="Calibri" w:eastAsia="Calibri" w:hAnsi="Calibri"/>
          <w:sz w:val="20"/>
          <w:szCs w:val="20"/>
        </w:rPr>
        <w:t xml:space="preserve">Bedrock pricing reference: aws.amazon.com/bedrock/pricing</w:t>
      </w:r>
    </w:p>
    <w:p>
      <w:pPr>
        <w:pStyle w:val="ListParagraph"/>
        <w:numPr>
          <w:ilvl w:val="0"/>
          <w:numId w:val="1"/>
        </w:numPr>
        <w:spacing w:after="60" w:before="0"/>
      </w:pPr>
      <w:r>
        <w:rPr>
          <w:rFonts w:ascii="Calibri" w:cs="Calibri" w:eastAsia="Calibri" w:hAnsi="Calibri"/>
          <w:sz w:val="20"/>
          <w:szCs w:val="20"/>
        </w:rPr>
        <w:t xml:space="preserve">Caylent Bedrock prompt caching deep dive (January 27, 2026): caylent.com/blog/prompt-caching-saving-time-and-money-in-llm-applications</w:t>
      </w:r>
    </w:p>
    <w:p>
      <w:pPr>
        <w:pStyle w:val="ListParagraph"/>
        <w:numPr>
          <w:ilvl w:val="0"/>
          <w:numId w:val="1"/>
        </w:numPr>
        <w:spacing w:after="60" w:before="0"/>
      </w:pPr>
      <w:r>
        <w:rPr>
          <w:rFonts w:ascii="Calibri" w:cs="Calibri" w:eastAsia="Calibri" w:hAnsi="Calibri"/>
          <w:sz w:val="20"/>
          <w:szCs w:val="20"/>
        </w:rPr>
        <w:t xml:space="preserve">AWS Solutions Architect blog on prompt caching observability: aws.amazon.com/blogs/machine-learning/effectively-use-prompt-caching-on-amazon-bedrock</w:t>
      </w:r>
    </w:p>
    <w:p>
      <w:pPr>
        <w:pStyle w:val="ListParagraph"/>
        <w:numPr>
          <w:ilvl w:val="0"/>
          <w:numId w:val="1"/>
        </w:numPr>
        <w:spacing w:after="60" w:before="0"/>
      </w:pPr>
      <w:r>
        <w:rPr>
          <w:rFonts w:ascii="Calibri" w:cs="Calibri" w:eastAsia="Calibri" w:hAnsi="Calibri"/>
          <w:sz w:val="20"/>
          <w:szCs w:val="20"/>
        </w:rPr>
        <w:t xml:space="preserve">LangChain integration guide for Bedrock prompt caching: support.langchain.com/articles/6345788173-how-do-i-implement-prompt-caching-in-aws-bedrock-with-langchain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2026-05-06T15:25:02.285Z</dcterms:created>
  <dcterms:modified xsi:type="dcterms:W3CDTF">2026-05-06T15:25:02.285Z</dcterms:modified>
</cp:coreProperties>
</file>

<file path=docProps/custom.xml><?xml version="1.0" encoding="utf-8"?>
<Properties xmlns="http://schemas.openxmlformats.org/officeDocument/2006/custom-properties" xmlns:vt="http://schemas.openxmlformats.org/officeDocument/2006/docPropsVTypes"/>
</file>