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SAMPLE DATA INSERTION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9u7tt89t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task is to add sample </w:t>
      </w:r>
      <w:r w:rsidDel="00000000" w:rsidR="00000000" w:rsidRPr="00000000">
        <w:rPr>
          <w:b w:val="1"/>
          <w:bCs w:val="1"/>
          <w:rtl w:val="0"/>
        </w:rPr>
        <w:t xml:space="preserve">category and product records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ECommerceDB</w:t>
      </w:r>
      <w:r w:rsidDel="00000000" w:rsidR="00000000" w:rsidRPr="00000000">
        <w:rPr>
          <w:rtl w:val="0"/>
        </w:rPr>
        <w:t xml:space="preserve"> database and confirm that the data has been inserted correctly using SQL queries.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ad9g65wlh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Select the Database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adding the sample records, the </w:t>
      </w:r>
      <w:r w:rsidDel="00000000" w:rsidR="00000000" w:rsidRPr="00000000">
        <w:rPr>
          <w:b w:val="1"/>
          <w:bCs w:val="1"/>
          <w:rtl w:val="0"/>
        </w:rPr>
        <w:t xml:space="preserve">ECommerceDB</w:t>
      </w:r>
      <w:r w:rsidDel="00000000" w:rsidR="00000000" w:rsidRPr="00000000">
        <w:rPr>
          <w:rtl w:val="0"/>
        </w:rPr>
        <w:t xml:space="preserve"> database is selected for performing the insertion operations.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ECommerceDB;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t4cgtznrk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Insert Sample Category Data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sample categories are added to the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table to represent different types of products in the E-Commerce system.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INSERT INTO Category (Category_Name, Description)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('Electronics', 'Electronic devices and accessories'),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('Clothing', 'Men and women clothing products'),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('Books', 'Educational and general books'),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('Home Appliances', 'Appliances used at home');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rzpupol88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Inserted Categories</w:t>
      </w:r>
    </w:p>
    <w:tbl>
      <w:tblPr>
        <w:tblStyle w:val="Table1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940"/>
        <w:gridCol w:w="3575"/>
        <w:tblGridChange w:id="0">
          <w:tblGrid>
            <w:gridCol w:w="1505"/>
            <w:gridCol w:w="1940"/>
            <w:gridCol w:w="3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Electronic devices and accessories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Clothing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Men and women clothing products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Educational and general books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Home Appliances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Appliances used at home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above four categories are used as the sample category records for the Week 2 task.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1g10wr4wv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inserted category information can be checked using the following query: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* FROM Category;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</w:p>
    <w:p w:rsidR="00000000" w:rsidDel="00000000" w:rsidP="00000000" w:rsidRDefault="00000000" w:rsidRPr="00000000" w14:paraId="00000026">
      <w:pPr>
        <w:spacing w:after="16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2wo3ogn87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Insert Sample Product Data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total of </w:t>
      </w:r>
      <w:r w:rsidDel="00000000" w:rsidR="00000000" w:rsidRPr="00000000">
        <w:rPr>
          <w:b w:val="1"/>
          <w:bCs w:val="1"/>
          <w:rtl w:val="0"/>
        </w:rPr>
        <w:t xml:space="preserve">twelve sample products</w:t>
      </w:r>
      <w:r w:rsidDel="00000000" w:rsidR="00000000" w:rsidRPr="00000000">
        <w:rPr>
          <w:rtl w:val="0"/>
        </w:rPr>
        <w:t xml:space="preserve"> are inserted into the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table. Each product is linked to its corresponding category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INSERT INTO Product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(Product_Name, Category_ID, Price, Stock_Quantity)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('Laptop', 1, 55000, 20),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('Smartphone', 1, 25000, 35),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('Bluetooth Headphones', 1, 1800, 60),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('Shoes', 2, 2500, 50),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('T-Shirt', 2, 600, 100),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('Jeans', 2, 1500, 40),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('The Alchemist', 3, 350, 75),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('Atomic Habits', 3, 450, 65),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('Data Structures Text', 3, 700, 30),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('Refrigerator', 4, 32000, 12),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('Washing Machine', 4, 28000, 10),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('Microwave Oven', 4, 9500, 18);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a8fyfwk4h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Products</w:t>
      </w:r>
    </w:p>
    <w:tbl>
      <w:tblPr>
        <w:tblStyle w:val="Table2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420"/>
        <w:gridCol w:w="1505"/>
        <w:gridCol w:w="830"/>
        <w:gridCol w:w="800"/>
        <w:tblGridChange w:id="0">
          <w:tblGrid>
            <w:gridCol w:w="1385"/>
            <w:gridCol w:w="2420"/>
            <w:gridCol w:w="1505"/>
            <w:gridCol w:w="830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55000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Smartphone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Bluetooth Headphones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Shoes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T-Shirt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Jeans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The Alchemist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Atomic Habits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Structures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Refrigerator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Washing Machine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Microwave Oven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9500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twelve products form the sample product dataset for the Week 2 E-Commerce Database task. The category association is maintained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mzr78g292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records added to the database can be viewed using: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SELECT * FROM Product;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yw7okym85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Result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sample </w:t>
      </w:r>
      <w:r w:rsidDel="00000000" w:rsidR="00000000" w:rsidRPr="00000000">
        <w:rPr>
          <w:b w:val="1"/>
          <w:bCs w:val="1"/>
          <w:rtl w:val="0"/>
        </w:rPr>
        <w:t xml:space="preserve">category and product records</w:t>
      </w:r>
      <w:r w:rsidDel="00000000" w:rsidR="00000000" w:rsidRPr="00000000">
        <w:rPr>
          <w:rtl w:val="0"/>
        </w:rPr>
        <w:t xml:space="preserve"> were successfully added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ECommerceDB</w:t>
      </w:r>
      <w:r w:rsidDel="00000000" w:rsidR="00000000" w:rsidRPr="00000000">
        <w:rPr>
          <w:rtl w:val="0"/>
        </w:rPr>
        <w:t xml:space="preserve"> database. The inserted data was verified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queries, and the connection between the Category and Product tables was maintained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8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