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HIP will be analyzing the World Development Report 2014 which is compiled by the World Bank. It consists of data aggregated from various sources and comprises of 75 indicators that are relevant to the management of risk in the context of development. The prime purpose of this dataset is to get countries familiar with potential risks that work against the its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consists of a lot of data around demography, natural disasters, education and income which makes it favourable to be analyzed for a Global Insurance organization. Hypothetically, we have thought of an American insurance company, Happy Insurance Partners(HIP) Inc., headquartered in College Park, Maryland looking to expand its business to a new region outside the United States. The company is really reserved with its investments and wants to make sure that the investment has to be safe with a good appreciation in the next decade.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team will work deliberately to choose the top 5 countries as most desired investment options based on the acquired dataset. The following are the research questions  basis which the company can decide on the potential investment locations: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Rank favourable countries based on different macroeconomic factors such as trends in government surplus, gross public debt, international reserves and worldwide governance indicators?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Rank favourable countries based on Human Capital factors such as level and quality of education and their annual savings.</w:t>
        <w:tab/>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Rank favourable countries considering safety of investment based on frequency and death of natural disasters.</w:t>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Team HIP </w:t>
    </w:r>
  </w:p>
  <w:p w:rsidR="00000000" w:rsidDel="00000000" w:rsidP="00000000" w:rsidRDefault="00000000" w:rsidRPr="00000000">
    <w:pPr>
      <w:contextualSpacing w:val="0"/>
      <w:jc w:val="center"/>
    </w:pPr>
    <w:r w:rsidDel="00000000" w:rsidR="00000000" w:rsidRPr="00000000">
      <w:rPr>
        <w:sz w:val="36"/>
        <w:szCs w:val="36"/>
        <w:rtl w:val="0"/>
      </w:rPr>
      <w:t xml:space="preserve">Work Plan</w:t>
    </w:r>
  </w:p>
  <w:p w:rsidR="00000000" w:rsidDel="00000000" w:rsidP="00000000" w:rsidRDefault="00000000" w:rsidRPr="00000000">
    <w:pPr>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s>
</file>