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87D9" w14:textId="77777777" w:rsidR="00E8481B" w:rsidRPr="00C45BDA" w:rsidRDefault="0080687A">
      <w:pPr>
        <w:spacing w:after="900" w:line="259" w:lineRule="auto"/>
        <w:ind w:left="0" w:firstLine="0"/>
        <w:jc w:val="right"/>
        <w:rPr>
          <w:rFonts w:ascii="Calibri" w:eastAsia="Times New Roman" w:hAnsi="Calibri" w:cs="Calibri"/>
        </w:rPr>
      </w:pPr>
      <w:r w:rsidRPr="00C45BDA">
        <w:rPr>
          <w:rFonts w:ascii="Calibri" w:hAnsi="Calibri" w:cs="Calibri"/>
        </w:rPr>
        <w:drawing>
          <wp:inline distT="0" distB="0" distL="0" distR="0" wp14:anchorId="1FBCD1F7" wp14:editId="29CFBF1B">
            <wp:extent cx="2066402" cy="1004401"/>
            <wp:effectExtent l="0" t="0" r="0" b="0"/>
            <wp:docPr id="1073741825" name="officeArt object" descr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34" descr="Picture 1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6402" cy="10044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C45BDA">
        <w:rPr>
          <w:rFonts w:ascii="Calibri" w:hAnsi="Calibri" w:cs="Calibri"/>
        </w:rPr>
        <w:t xml:space="preserve"> </w:t>
      </w:r>
    </w:p>
    <w:p w14:paraId="52A6C0F8" w14:textId="45E7B4FE" w:rsidR="00226DD7" w:rsidRPr="00C45BDA" w:rsidRDefault="00226DD7" w:rsidP="00226DD7">
      <w:pPr>
        <w:spacing w:after="501" w:line="259" w:lineRule="auto"/>
        <w:ind w:left="0" w:right="61" w:firstLine="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C45BDA">
        <w:rPr>
          <w:rFonts w:ascii="Calibri" w:hAnsi="Calibri" w:cs="Calibri"/>
          <w:b/>
          <w:bCs/>
          <w:sz w:val="28"/>
          <w:szCs w:val="28"/>
          <w:u w:val="single"/>
        </w:rPr>
        <w:t xml:space="preserve">MATERIÁL PRO </w:t>
      </w:r>
      <w:r w:rsidR="00AA6EB1" w:rsidRPr="00C45BDA">
        <w:rPr>
          <w:rFonts w:ascii="Calibri" w:hAnsi="Calibri" w:cs="Calibri"/>
          <w:b/>
          <w:bCs/>
          <w:sz w:val="28"/>
          <w:szCs w:val="28"/>
          <w:u w:val="single"/>
        </w:rPr>
        <w:t>4</w:t>
      </w:r>
      <w:r w:rsidRPr="00C45BDA">
        <w:rPr>
          <w:rFonts w:ascii="Calibri" w:hAnsi="Calibri" w:cs="Calibri"/>
          <w:b/>
          <w:bCs/>
          <w:sz w:val="28"/>
          <w:szCs w:val="28"/>
          <w:u w:val="single"/>
        </w:rPr>
        <w:t>. ZASEDÁNÍ</w:t>
      </w:r>
    </w:p>
    <w:p w14:paraId="6245DA69" w14:textId="77777777" w:rsidR="00226DD7" w:rsidRPr="00C45BDA" w:rsidRDefault="00226DD7" w:rsidP="00226DD7">
      <w:pPr>
        <w:spacing w:after="501" w:line="259" w:lineRule="auto"/>
        <w:ind w:left="0" w:right="61" w:firstLine="0"/>
        <w:jc w:val="center"/>
        <w:rPr>
          <w:rFonts w:ascii="Calibri" w:eastAsia="Times New Roman" w:hAnsi="Calibri" w:cs="Calibri"/>
        </w:rPr>
      </w:pPr>
      <w:r w:rsidRPr="00C45BDA">
        <w:rPr>
          <w:rFonts w:ascii="Calibri" w:hAnsi="Calibri" w:cs="Calibri"/>
          <w:b/>
          <w:bCs/>
          <w:sz w:val="28"/>
          <w:szCs w:val="28"/>
          <w:u w:val="single"/>
        </w:rPr>
        <w:t>AKADEMICKÉHO SENÁTU ČVUT</w:t>
      </w:r>
    </w:p>
    <w:p w14:paraId="16912F31" w14:textId="3B2B5931" w:rsidR="00E8481B" w:rsidRPr="00C45BDA" w:rsidRDefault="0080687A">
      <w:pPr>
        <w:tabs>
          <w:tab w:val="right" w:pos="9106"/>
        </w:tabs>
        <w:spacing w:after="551" w:line="259" w:lineRule="auto"/>
        <w:ind w:left="0" w:firstLine="0"/>
        <w:rPr>
          <w:rFonts w:ascii="Calibri" w:eastAsia="Times New Roman" w:hAnsi="Calibri" w:cs="Calibri"/>
        </w:rPr>
      </w:pPr>
      <w:r w:rsidRPr="00C45BDA">
        <w:rPr>
          <w:rFonts w:ascii="Calibri" w:eastAsia="Times New Roman" w:hAnsi="Calibri" w:cs="Calibri"/>
        </w:rPr>
        <w:tab/>
      </w:r>
      <w:r w:rsidRPr="00C45BDA">
        <w:rPr>
          <w:rFonts w:ascii="Calibri" w:hAnsi="Calibri" w:cs="Calibri"/>
        </w:rPr>
        <w:t xml:space="preserve">   DNE: </w:t>
      </w:r>
      <w:r w:rsidR="00490CBC" w:rsidRPr="00C45BDA">
        <w:rPr>
          <w:rFonts w:ascii="Calibri" w:hAnsi="Calibri" w:cs="Calibri"/>
        </w:rPr>
        <w:t>2</w:t>
      </w:r>
      <w:r w:rsidR="00AA6EB1" w:rsidRPr="00C45BDA">
        <w:rPr>
          <w:rFonts w:ascii="Calibri" w:hAnsi="Calibri" w:cs="Calibri"/>
        </w:rPr>
        <w:t>5</w:t>
      </w:r>
      <w:r w:rsidR="00490CBC" w:rsidRPr="00C45BDA">
        <w:rPr>
          <w:rFonts w:ascii="Calibri" w:hAnsi="Calibri" w:cs="Calibri"/>
        </w:rPr>
        <w:t xml:space="preserve">. </w:t>
      </w:r>
      <w:r w:rsidR="00AA6EB1" w:rsidRPr="00C45BDA">
        <w:rPr>
          <w:rFonts w:ascii="Calibri" w:hAnsi="Calibri" w:cs="Calibri"/>
        </w:rPr>
        <w:t>2</w:t>
      </w:r>
      <w:r w:rsidRPr="00C45BDA">
        <w:rPr>
          <w:rFonts w:ascii="Calibri" w:hAnsi="Calibri" w:cs="Calibri"/>
        </w:rPr>
        <w:t>. 202</w:t>
      </w:r>
      <w:r w:rsidR="0002562D" w:rsidRPr="00C45BDA">
        <w:rPr>
          <w:rFonts w:ascii="Calibri" w:hAnsi="Calibri" w:cs="Calibri"/>
        </w:rPr>
        <w:t>6</w:t>
      </w:r>
    </w:p>
    <w:p w14:paraId="5ACC2D43" w14:textId="40594E16" w:rsidR="00E8481B" w:rsidRPr="00C45BDA" w:rsidRDefault="0080687A" w:rsidP="00226DD7">
      <w:pPr>
        <w:pStyle w:val="Nadpis1"/>
        <w:spacing w:after="800"/>
        <w:ind w:hanging="11"/>
        <w:rPr>
          <w:rFonts w:ascii="Calibri" w:eastAsia="Times New Roman" w:hAnsi="Calibri" w:cs="Calibri"/>
        </w:rPr>
      </w:pPr>
      <w:r w:rsidRPr="00C45BDA">
        <w:rPr>
          <w:rFonts w:ascii="Calibri" w:hAnsi="Calibri" w:cs="Calibri"/>
          <w:b w:val="0"/>
          <w:bCs w:val="0"/>
          <w:sz w:val="24"/>
          <w:szCs w:val="24"/>
        </w:rPr>
        <w:t>Věc:</w:t>
      </w:r>
      <w:r w:rsidRPr="00C45BDA">
        <w:rPr>
          <w:rFonts w:ascii="Calibri" w:hAnsi="Calibri" w:cs="Calibri"/>
          <w:b w:val="0"/>
          <w:bCs w:val="0"/>
          <w:sz w:val="24"/>
          <w:szCs w:val="24"/>
        </w:rPr>
        <w:tab/>
      </w:r>
      <w:r w:rsidRPr="00C45BDA">
        <w:rPr>
          <w:rFonts w:ascii="Calibri" w:hAnsi="Calibri" w:cs="Calibri"/>
        </w:rPr>
        <w:t>Ke schválení X</w:t>
      </w:r>
      <w:r w:rsidR="00AA6EB1" w:rsidRPr="00C45BDA">
        <w:rPr>
          <w:rFonts w:ascii="Calibri" w:hAnsi="Calibri" w:cs="Calibri"/>
        </w:rPr>
        <w:t>III</w:t>
      </w:r>
      <w:r w:rsidRPr="00C45BDA">
        <w:rPr>
          <w:rFonts w:ascii="Calibri" w:hAnsi="Calibri" w:cs="Calibri"/>
        </w:rPr>
        <w:t xml:space="preserve">. změny </w:t>
      </w:r>
      <w:r w:rsidR="00AA6EB1" w:rsidRPr="00C45BDA">
        <w:rPr>
          <w:rFonts w:ascii="Calibri" w:hAnsi="Calibri" w:cs="Calibri"/>
        </w:rPr>
        <w:t>SZŘ</w:t>
      </w:r>
      <w:r w:rsidRPr="00C45BDA">
        <w:rPr>
          <w:rFonts w:ascii="Calibri" w:hAnsi="Calibri" w:cs="Calibri"/>
        </w:rPr>
        <w:t xml:space="preserve"> ČVUT v Praze</w:t>
      </w:r>
    </w:p>
    <w:p w14:paraId="736E77C0" w14:textId="77777777" w:rsidR="00E8481B" w:rsidRPr="00C45BDA" w:rsidRDefault="0080687A">
      <w:pPr>
        <w:tabs>
          <w:tab w:val="center" w:pos="5664"/>
        </w:tabs>
        <w:spacing w:after="250"/>
        <w:ind w:left="0" w:firstLine="0"/>
        <w:rPr>
          <w:rFonts w:ascii="Calibri" w:eastAsia="Times New Roman" w:hAnsi="Calibri" w:cs="Calibri"/>
        </w:rPr>
      </w:pPr>
      <w:proofErr w:type="spellStart"/>
      <w:r w:rsidRPr="00C45BDA">
        <w:rPr>
          <w:rFonts w:ascii="Calibri" w:hAnsi="Calibri" w:cs="Calibri"/>
        </w:rPr>
        <w:t>Předkláda</w:t>
      </w:r>
      <w:proofErr w:type="spellEnd"/>
      <w:r w:rsidRPr="00C45BDA">
        <w:rPr>
          <w:rFonts w:ascii="Calibri" w:hAnsi="Calibri" w:cs="Calibri"/>
        </w:rPr>
        <w:t xml:space="preserve">́ se podle programu </w:t>
      </w:r>
      <w:proofErr w:type="spellStart"/>
      <w:r w:rsidRPr="00C45BDA">
        <w:rPr>
          <w:rFonts w:ascii="Calibri" w:hAnsi="Calibri" w:cs="Calibri"/>
        </w:rPr>
        <w:t>zasedánı</w:t>
      </w:r>
      <w:proofErr w:type="spellEnd"/>
      <w:r w:rsidRPr="00C45BDA">
        <w:rPr>
          <w:rFonts w:ascii="Calibri" w:hAnsi="Calibri" w:cs="Calibri"/>
        </w:rPr>
        <w:t>́ AS ČVUT:</w:t>
      </w:r>
    </w:p>
    <w:p w14:paraId="6FF4F38A" w14:textId="77777777" w:rsidR="00E8481B" w:rsidRPr="00C45BDA" w:rsidRDefault="0080687A">
      <w:pPr>
        <w:numPr>
          <w:ilvl w:val="0"/>
          <w:numId w:val="2"/>
        </w:numPr>
        <w:spacing w:after="0"/>
        <w:rPr>
          <w:rFonts w:ascii="Calibri" w:hAnsi="Calibri" w:cs="Calibri"/>
        </w:rPr>
      </w:pPr>
      <w:proofErr w:type="spellStart"/>
      <w:r w:rsidRPr="00C45BDA">
        <w:rPr>
          <w:rFonts w:ascii="Calibri" w:hAnsi="Calibri" w:cs="Calibri"/>
        </w:rPr>
        <w:t>Návrh</w:t>
      </w:r>
      <w:proofErr w:type="spellEnd"/>
      <w:r w:rsidRPr="00C45BDA">
        <w:rPr>
          <w:rFonts w:ascii="Calibri" w:hAnsi="Calibri" w:cs="Calibri"/>
        </w:rPr>
        <w:t xml:space="preserve"> </w:t>
      </w:r>
      <w:proofErr w:type="spellStart"/>
      <w:r w:rsidRPr="00C45BDA">
        <w:rPr>
          <w:rFonts w:ascii="Calibri" w:hAnsi="Calibri" w:cs="Calibri"/>
        </w:rPr>
        <w:t>usnesenı</w:t>
      </w:r>
      <w:proofErr w:type="spellEnd"/>
      <w:r w:rsidRPr="00C45BDA">
        <w:rPr>
          <w:rFonts w:ascii="Calibri" w:hAnsi="Calibri" w:cs="Calibri"/>
        </w:rPr>
        <w:t>́</w:t>
      </w:r>
      <w:r w:rsidRPr="00C45BDA">
        <w:rPr>
          <w:rFonts w:ascii="Calibri" w:hAnsi="Calibri" w:cs="Calibri"/>
        </w:rPr>
        <w:tab/>
      </w:r>
    </w:p>
    <w:p w14:paraId="232FD977" w14:textId="77777777" w:rsidR="00E8481B" w:rsidRPr="00C45BDA" w:rsidRDefault="0080687A">
      <w:pPr>
        <w:numPr>
          <w:ilvl w:val="0"/>
          <w:numId w:val="2"/>
        </w:numPr>
        <w:spacing w:after="0"/>
        <w:rPr>
          <w:rFonts w:ascii="Calibri" w:hAnsi="Calibri" w:cs="Calibri"/>
        </w:rPr>
      </w:pPr>
      <w:proofErr w:type="spellStart"/>
      <w:r w:rsidRPr="00C45BDA">
        <w:rPr>
          <w:rFonts w:ascii="Calibri" w:hAnsi="Calibri" w:cs="Calibri"/>
        </w:rPr>
        <w:t>Komentár</w:t>
      </w:r>
      <w:proofErr w:type="spellEnd"/>
      <w:r w:rsidRPr="00C45BDA">
        <w:rPr>
          <w:rFonts w:ascii="Calibri" w:hAnsi="Calibri" w:cs="Calibri"/>
        </w:rPr>
        <w:t>̌</w:t>
      </w:r>
      <w:r w:rsidRPr="00C45BDA">
        <w:rPr>
          <w:rFonts w:ascii="Calibri" w:hAnsi="Calibri" w:cs="Calibri"/>
        </w:rPr>
        <w:tab/>
      </w:r>
    </w:p>
    <w:p w14:paraId="7DB66618" w14:textId="77777777" w:rsidR="00E8481B" w:rsidRPr="00C45BDA" w:rsidRDefault="0080687A">
      <w:pPr>
        <w:numPr>
          <w:ilvl w:val="0"/>
          <w:numId w:val="2"/>
        </w:numPr>
        <w:spacing w:after="259" w:line="259" w:lineRule="auto"/>
        <w:rPr>
          <w:rFonts w:ascii="Calibri" w:hAnsi="Calibri" w:cs="Calibri"/>
        </w:rPr>
      </w:pPr>
      <w:r w:rsidRPr="00C45BDA">
        <w:rPr>
          <w:rFonts w:ascii="Calibri" w:hAnsi="Calibri" w:cs="Calibri"/>
        </w:rPr>
        <w:t>Přílohy</w:t>
      </w:r>
      <w:r w:rsidRPr="00C45BDA">
        <w:rPr>
          <w:rFonts w:ascii="Calibri" w:hAnsi="Calibri" w:cs="Calibri"/>
        </w:rPr>
        <w:tab/>
      </w:r>
    </w:p>
    <w:p w14:paraId="5977ABF1" w14:textId="77777777" w:rsidR="00E8481B" w:rsidRPr="00C45BDA" w:rsidRDefault="0080687A">
      <w:pPr>
        <w:spacing w:after="250"/>
        <w:ind w:left="0" w:firstLine="0"/>
        <w:rPr>
          <w:rFonts w:ascii="Calibri" w:eastAsia="Times New Roman" w:hAnsi="Calibri" w:cs="Calibri"/>
        </w:rPr>
      </w:pPr>
      <w:proofErr w:type="spellStart"/>
      <w:r w:rsidRPr="00C45BDA">
        <w:rPr>
          <w:rFonts w:ascii="Calibri" w:hAnsi="Calibri" w:cs="Calibri"/>
        </w:rPr>
        <w:t>Předkláda</w:t>
      </w:r>
      <w:proofErr w:type="spellEnd"/>
      <w:r w:rsidRPr="00C45BDA">
        <w:rPr>
          <w:rFonts w:ascii="Calibri" w:hAnsi="Calibri" w:cs="Calibri"/>
        </w:rPr>
        <w:t>́:</w:t>
      </w:r>
      <w:r w:rsidRPr="00C45BDA">
        <w:rPr>
          <w:rFonts w:ascii="Calibri" w:hAnsi="Calibri" w:cs="Calibri"/>
        </w:rPr>
        <w:tab/>
      </w:r>
    </w:p>
    <w:p w14:paraId="5F0C14E4" w14:textId="5364F832" w:rsidR="00E8481B" w:rsidRPr="00C45BDA" w:rsidRDefault="0080687A" w:rsidP="00490CBC">
      <w:pPr>
        <w:pStyle w:val="Nadpis2"/>
        <w:spacing w:after="534"/>
        <w:ind w:left="0" w:right="54" w:firstLine="0"/>
        <w:rPr>
          <w:rFonts w:ascii="Calibri" w:hAnsi="Calibri" w:cs="Calibri"/>
        </w:rPr>
      </w:pPr>
      <w:r w:rsidRPr="00C45BDA">
        <w:rPr>
          <w:rFonts w:ascii="Calibri" w:hAnsi="Calibri" w:cs="Calibri"/>
        </w:rPr>
        <w:t>Jméno:</w:t>
      </w:r>
      <w:r w:rsidRPr="00C45BDA">
        <w:rPr>
          <w:rFonts w:ascii="Calibri" w:hAnsi="Calibri" w:cs="Calibri"/>
        </w:rPr>
        <w:tab/>
      </w:r>
      <w:r w:rsidR="00AA6EB1" w:rsidRPr="00C45BDA">
        <w:rPr>
          <w:rFonts w:ascii="Calibri" w:hAnsi="Calibri" w:cs="Calibri"/>
        </w:rPr>
        <w:t xml:space="preserve">prof. Dr. Michal </w:t>
      </w:r>
      <w:proofErr w:type="spellStart"/>
      <w:r w:rsidR="00AA6EB1" w:rsidRPr="00C45BDA">
        <w:rPr>
          <w:rFonts w:ascii="Calibri" w:hAnsi="Calibri" w:cs="Calibri"/>
        </w:rPr>
        <w:t>Pěchouček</w:t>
      </w:r>
      <w:proofErr w:type="spellEnd"/>
      <w:r w:rsidR="00AA6EB1" w:rsidRPr="00C45BDA">
        <w:rPr>
          <w:rFonts w:ascii="Calibri" w:hAnsi="Calibri" w:cs="Calibri"/>
        </w:rPr>
        <w:t xml:space="preserve">, </w:t>
      </w:r>
      <w:proofErr w:type="spellStart"/>
      <w:r w:rsidR="00AA6EB1" w:rsidRPr="00C45BDA">
        <w:rPr>
          <w:rFonts w:ascii="Calibri" w:hAnsi="Calibri" w:cs="Calibri"/>
        </w:rPr>
        <w:t>MSc</w:t>
      </w:r>
      <w:proofErr w:type="spellEnd"/>
      <w:r w:rsidR="00AA6EB1" w:rsidRPr="00C45BDA">
        <w:rPr>
          <w:rFonts w:ascii="Calibri" w:hAnsi="Calibri" w:cs="Calibri"/>
        </w:rPr>
        <w:t>.</w:t>
      </w:r>
      <w:r w:rsidR="00490CBC" w:rsidRPr="00C45BDA">
        <w:rPr>
          <w:rFonts w:ascii="Calibri" w:hAnsi="Calibri" w:cs="Calibri"/>
        </w:rPr>
        <w:br/>
        <w:t>Funkce:</w:t>
      </w:r>
      <w:r w:rsidR="00490CBC" w:rsidRPr="00C45BDA">
        <w:rPr>
          <w:rFonts w:ascii="Calibri" w:hAnsi="Calibri" w:cs="Calibri"/>
        </w:rPr>
        <w:tab/>
        <w:t>rektor</w:t>
      </w:r>
    </w:p>
    <w:p w14:paraId="6D8A4E96" w14:textId="77777777" w:rsidR="00E8481B" w:rsidRPr="00C45BDA" w:rsidRDefault="0080687A">
      <w:pPr>
        <w:numPr>
          <w:ilvl w:val="0"/>
          <w:numId w:val="4"/>
        </w:numPr>
        <w:spacing w:after="0"/>
        <w:ind w:right="3183"/>
        <w:rPr>
          <w:rFonts w:ascii="Calibri" w:hAnsi="Calibri" w:cs="Calibri"/>
        </w:rPr>
      </w:pPr>
      <w:r w:rsidRPr="00C45BDA">
        <w:rPr>
          <w:rFonts w:ascii="Calibri" w:hAnsi="Calibri" w:cs="Calibri"/>
          <w:b/>
          <w:bCs/>
        </w:rPr>
        <w:t>Návrh usnesení:</w:t>
      </w:r>
      <w:r w:rsidRPr="00C45BDA">
        <w:rPr>
          <w:rFonts w:ascii="Calibri" w:hAnsi="Calibri" w:cs="Calibri"/>
          <w:b/>
          <w:bCs/>
        </w:rPr>
        <w:tab/>
      </w:r>
    </w:p>
    <w:p w14:paraId="6DF5AF93" w14:textId="49B2C249" w:rsidR="00E8481B" w:rsidRPr="00C45BDA" w:rsidRDefault="0080687A">
      <w:pPr>
        <w:spacing w:after="250"/>
        <w:ind w:left="0" w:firstLine="0"/>
        <w:rPr>
          <w:rFonts w:ascii="Calibri" w:eastAsia="Times New Roman" w:hAnsi="Calibri" w:cs="Calibri"/>
        </w:rPr>
      </w:pPr>
      <w:r w:rsidRPr="00C45BDA">
        <w:rPr>
          <w:rFonts w:ascii="Calibri" w:hAnsi="Calibri" w:cs="Calibri"/>
        </w:rPr>
        <w:t xml:space="preserve">AS ČVUT </w:t>
      </w:r>
      <w:proofErr w:type="spellStart"/>
      <w:r w:rsidRPr="00C45BDA">
        <w:rPr>
          <w:rFonts w:ascii="Calibri" w:hAnsi="Calibri" w:cs="Calibri"/>
        </w:rPr>
        <w:t>schválil</w:t>
      </w:r>
      <w:proofErr w:type="spellEnd"/>
      <w:r w:rsidRPr="00C45BDA">
        <w:rPr>
          <w:rFonts w:ascii="Calibri" w:hAnsi="Calibri" w:cs="Calibri"/>
        </w:rPr>
        <w:t xml:space="preserve"> </w:t>
      </w:r>
      <w:proofErr w:type="spellStart"/>
      <w:r w:rsidRPr="00C45BDA">
        <w:rPr>
          <w:rFonts w:ascii="Calibri" w:hAnsi="Calibri" w:cs="Calibri"/>
        </w:rPr>
        <w:t>předložene</w:t>
      </w:r>
      <w:proofErr w:type="spellEnd"/>
      <w:r w:rsidRPr="00C45BDA">
        <w:rPr>
          <w:rFonts w:ascii="Calibri" w:hAnsi="Calibri" w:cs="Calibri"/>
        </w:rPr>
        <w:t>́ X</w:t>
      </w:r>
      <w:r w:rsidR="00AA6EB1" w:rsidRPr="00C45BDA">
        <w:rPr>
          <w:rFonts w:ascii="Calibri" w:hAnsi="Calibri" w:cs="Calibri"/>
        </w:rPr>
        <w:t>III</w:t>
      </w:r>
      <w:r w:rsidRPr="00C45BDA">
        <w:rPr>
          <w:rFonts w:ascii="Calibri" w:hAnsi="Calibri" w:cs="Calibri"/>
        </w:rPr>
        <w:t xml:space="preserve">. </w:t>
      </w:r>
      <w:proofErr w:type="spellStart"/>
      <w:r w:rsidRPr="00C45BDA">
        <w:rPr>
          <w:rFonts w:ascii="Calibri" w:hAnsi="Calibri" w:cs="Calibri"/>
        </w:rPr>
        <w:t>změny</w:t>
      </w:r>
      <w:proofErr w:type="spellEnd"/>
      <w:r w:rsidRPr="00C45BDA">
        <w:rPr>
          <w:rFonts w:ascii="Calibri" w:hAnsi="Calibri" w:cs="Calibri"/>
        </w:rPr>
        <w:t xml:space="preserve"> </w:t>
      </w:r>
      <w:r w:rsidR="00AA6EB1" w:rsidRPr="00C45BDA">
        <w:rPr>
          <w:rFonts w:ascii="Calibri" w:hAnsi="Calibri" w:cs="Calibri"/>
        </w:rPr>
        <w:t>Studijního a zkušebního řádu</w:t>
      </w:r>
      <w:r w:rsidRPr="00C45BDA">
        <w:rPr>
          <w:rFonts w:ascii="Calibri" w:hAnsi="Calibri" w:cs="Calibri"/>
        </w:rPr>
        <w:t xml:space="preserve"> ČVUT v Praze</w:t>
      </w:r>
    </w:p>
    <w:p w14:paraId="055D8794" w14:textId="77777777" w:rsidR="00E8481B" w:rsidRPr="00C45BDA" w:rsidRDefault="0080687A">
      <w:pPr>
        <w:numPr>
          <w:ilvl w:val="0"/>
          <w:numId w:val="4"/>
        </w:numPr>
        <w:spacing w:after="0"/>
        <w:ind w:right="3183"/>
        <w:rPr>
          <w:rFonts w:ascii="Calibri" w:hAnsi="Calibri" w:cs="Calibri"/>
        </w:rPr>
      </w:pPr>
      <w:r w:rsidRPr="00C45BDA">
        <w:rPr>
          <w:rFonts w:ascii="Calibri" w:hAnsi="Calibri" w:cs="Calibri"/>
          <w:b/>
          <w:bCs/>
        </w:rPr>
        <w:t>Komentář:</w:t>
      </w:r>
      <w:r w:rsidRPr="00C45BDA">
        <w:rPr>
          <w:rFonts w:ascii="Calibri" w:hAnsi="Calibri" w:cs="Calibri"/>
          <w:b/>
          <w:bCs/>
        </w:rPr>
        <w:tab/>
      </w:r>
      <w:r w:rsidRPr="00C45BDA">
        <w:rPr>
          <w:rFonts w:ascii="Calibri" w:eastAsia="Times New Roman" w:hAnsi="Calibri" w:cs="Calibri"/>
        </w:rPr>
        <w:tab/>
      </w:r>
    </w:p>
    <w:p w14:paraId="43018499" w14:textId="77777777" w:rsidR="008B61A5" w:rsidRPr="00C45BDA" w:rsidRDefault="008B61A5">
      <w:pPr>
        <w:spacing w:after="14" w:line="259" w:lineRule="auto"/>
        <w:ind w:left="0" w:firstLine="0"/>
        <w:rPr>
          <w:rFonts w:ascii="Calibri" w:eastAsia="Times New Roman" w:hAnsi="Calibri" w:cs="Calibri"/>
          <w:sz w:val="22"/>
          <w:szCs w:val="22"/>
        </w:rPr>
      </w:pPr>
    </w:p>
    <w:p w14:paraId="302DCA00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>Čl. 1 odst. 9 (nový):</w:t>
      </w:r>
      <w:r w:rsidRPr="008B61A5">
        <w:rPr>
          <w:rFonts w:ascii="Calibri" w:eastAsia="Times New Roman" w:hAnsi="Calibri" w:cs="Calibri"/>
        </w:rPr>
        <w:t xml:space="preserve"> </w:t>
      </w:r>
    </w:p>
    <w:p w14:paraId="2ABF8B58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 xml:space="preserve">Zohlednění existence celoškolských (nefakultních) studijních programů. Zavádí se systémové pravidlo, že ustanovení pro fakulty platí obdobně i pro vysokoškolské ústavy a ČVUT. </w:t>
      </w:r>
    </w:p>
    <w:p w14:paraId="7FEBDF84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</w:p>
    <w:p w14:paraId="45C60EA1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>Čl. 21 a 22:</w:t>
      </w:r>
      <w:r w:rsidRPr="008B61A5">
        <w:rPr>
          <w:rFonts w:ascii="Calibri" w:eastAsia="Times New Roman" w:hAnsi="Calibri" w:cs="Calibri"/>
        </w:rPr>
        <w:t xml:space="preserve"> </w:t>
      </w:r>
    </w:p>
    <w:p w14:paraId="6802521B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 xml:space="preserve">Oprava textu tak, aby legislativní zkratka „doktorand“ byla definována při prvém použití. </w:t>
      </w:r>
    </w:p>
    <w:p w14:paraId="0609E6C6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</w:p>
    <w:p w14:paraId="6C030B5F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>Čl. 23:</w:t>
      </w:r>
      <w:r w:rsidRPr="008B61A5">
        <w:rPr>
          <w:rFonts w:ascii="Calibri" w:eastAsia="Times New Roman" w:hAnsi="Calibri" w:cs="Calibri"/>
        </w:rPr>
        <w:t xml:space="preserve"> </w:t>
      </w:r>
    </w:p>
    <w:p w14:paraId="5252289D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lastRenderedPageBreak/>
        <w:t xml:space="preserve">Zpřesnění role školitele a snížení jeho administrativní zátěže (nově se vyjadřuje jen k žádostem, kde to předpis výslovně předpokládá). Doplněn odkaz na </w:t>
      </w:r>
      <w:r w:rsidRPr="00C45BDA">
        <w:rPr>
          <w:rFonts w:ascii="Calibri" w:eastAsia="Times New Roman" w:hAnsi="Calibri" w:cs="Calibri"/>
        </w:rPr>
        <w:t xml:space="preserve">příslušný </w:t>
      </w:r>
      <w:r w:rsidRPr="008B61A5">
        <w:rPr>
          <w:rFonts w:ascii="Calibri" w:eastAsia="Times New Roman" w:hAnsi="Calibri" w:cs="Calibri"/>
        </w:rPr>
        <w:t xml:space="preserve">Metodický pokyn prorektora (tzv. standard školitele). </w:t>
      </w:r>
    </w:p>
    <w:p w14:paraId="02DF0653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</w:p>
    <w:p w14:paraId="0E05C191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>Čl. 26 odst. 5:</w:t>
      </w:r>
      <w:r w:rsidRPr="008B61A5">
        <w:rPr>
          <w:rFonts w:ascii="Calibri" w:eastAsia="Times New Roman" w:hAnsi="Calibri" w:cs="Calibri"/>
        </w:rPr>
        <w:t xml:space="preserve"> </w:t>
      </w:r>
    </w:p>
    <w:p w14:paraId="54D8BE1B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 xml:space="preserve">Sjednocení významu s Čl. 21 odst. 2 písm. j) a doplnění „ukončení přerušení studia“ mezi vyjmenované změny ISP. </w:t>
      </w:r>
    </w:p>
    <w:p w14:paraId="57246C31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</w:p>
    <w:p w14:paraId="542A1D58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 xml:space="preserve">Čl. </w:t>
      </w:r>
      <w:proofErr w:type="gramStart"/>
      <w:r w:rsidRPr="008B61A5">
        <w:rPr>
          <w:rFonts w:ascii="Calibri" w:eastAsia="Times New Roman" w:hAnsi="Calibri" w:cs="Calibri"/>
          <w:b/>
          <w:bCs/>
        </w:rPr>
        <w:t>26a</w:t>
      </w:r>
      <w:proofErr w:type="gramEnd"/>
      <w:r w:rsidRPr="008B61A5">
        <w:rPr>
          <w:rFonts w:ascii="Calibri" w:eastAsia="Times New Roman" w:hAnsi="Calibri" w:cs="Calibri"/>
          <w:b/>
          <w:bCs/>
        </w:rPr>
        <w:t xml:space="preserve"> odst. 2:</w:t>
      </w:r>
      <w:r w:rsidRPr="008B61A5">
        <w:rPr>
          <w:rFonts w:ascii="Calibri" w:eastAsia="Times New Roman" w:hAnsi="Calibri" w:cs="Calibri"/>
        </w:rPr>
        <w:t xml:space="preserve"> </w:t>
      </w:r>
    </w:p>
    <w:p w14:paraId="21CCB13A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 xml:space="preserve">Zefektivnění sankčního mechanismu. Oborová rada (ORO) získává flexibilnější možnosti – při závažném neplnění ISP může navrhnout snížení či odejmutí stipendia namísto dřívějšího okamžitého návrhu na ukončení studia. </w:t>
      </w:r>
    </w:p>
    <w:p w14:paraId="56179A0C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</w:p>
    <w:p w14:paraId="09ABD287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>Čl. 29:</w:t>
      </w:r>
      <w:r w:rsidRPr="008B61A5">
        <w:rPr>
          <w:rFonts w:ascii="Calibri" w:eastAsia="Times New Roman" w:hAnsi="Calibri" w:cs="Calibri"/>
        </w:rPr>
        <w:t xml:space="preserve"> Sesouhlasení textu s novelou zákona, podle které doktorandi zapsaní v březnu 2025 a později neskládají SDZ. To se děje vložením (předřazením) nového odst. 1. Dále dochází k jednoznačné definici minimálního počtu členů komisí pro SDZ (a pro obhajoby disertací) a </w:t>
      </w:r>
      <w:proofErr w:type="spellStart"/>
      <w:r w:rsidRPr="008B61A5">
        <w:rPr>
          <w:rFonts w:ascii="Calibri" w:eastAsia="Times New Roman" w:hAnsi="Calibri" w:cs="Calibri"/>
        </w:rPr>
        <w:t>quora</w:t>
      </w:r>
      <w:proofErr w:type="spellEnd"/>
      <w:r w:rsidRPr="008B61A5">
        <w:rPr>
          <w:rFonts w:ascii="Calibri" w:eastAsia="Times New Roman" w:hAnsi="Calibri" w:cs="Calibri"/>
        </w:rPr>
        <w:t xml:space="preserve">. Tato úprava umožní (ale nenařídí) zmenšit komise. </w:t>
      </w:r>
    </w:p>
    <w:p w14:paraId="795D17FC" w14:textId="77777777" w:rsidR="008B61A5" w:rsidRPr="00C45BDA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</w:p>
    <w:p w14:paraId="6980BC27" w14:textId="1FB83885" w:rsidR="008B61A5" w:rsidRPr="008B61A5" w:rsidRDefault="008B61A5" w:rsidP="008B61A5">
      <w:pPr>
        <w:spacing w:after="14" w:line="259" w:lineRule="auto"/>
        <w:ind w:left="0" w:firstLine="0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>Článek 30:</w:t>
      </w:r>
    </w:p>
    <w:p w14:paraId="0ABF21D4" w14:textId="77777777" w:rsidR="008B61A5" w:rsidRPr="008B61A5" w:rsidRDefault="008B61A5" w:rsidP="008B61A5">
      <w:pPr>
        <w:numPr>
          <w:ilvl w:val="0"/>
          <w:numId w:val="7"/>
        </w:numPr>
        <w:spacing w:after="14" w:line="259" w:lineRule="auto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 xml:space="preserve">Sesouhlasení textu o zpřístupňování prací s dikcí zákona, nutné úpravy </w:t>
      </w:r>
      <w:proofErr w:type="spellStart"/>
      <w:r w:rsidRPr="008B61A5">
        <w:rPr>
          <w:rFonts w:ascii="Calibri" w:eastAsia="Times New Roman" w:hAnsi="Calibri" w:cs="Calibri"/>
        </w:rPr>
        <w:t>quora</w:t>
      </w:r>
      <w:proofErr w:type="spellEnd"/>
      <w:r w:rsidRPr="008B61A5">
        <w:rPr>
          <w:rFonts w:ascii="Calibri" w:eastAsia="Times New Roman" w:hAnsi="Calibri" w:cs="Calibri"/>
        </w:rPr>
        <w:t xml:space="preserve"> a počtu členů komise v návaznosti na Čl. 29.</w:t>
      </w:r>
    </w:p>
    <w:p w14:paraId="61816694" w14:textId="77777777" w:rsidR="008B61A5" w:rsidRPr="008B61A5" w:rsidRDefault="008B61A5" w:rsidP="008B61A5">
      <w:pPr>
        <w:numPr>
          <w:ilvl w:val="0"/>
          <w:numId w:val="7"/>
        </w:numPr>
        <w:spacing w:after="14" w:line="259" w:lineRule="auto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>Úprava terminologie u „žádosti o obhajobu“ (vypuštění přežitého slova „povolení“).</w:t>
      </w:r>
    </w:p>
    <w:p w14:paraId="328D3E46" w14:textId="77777777" w:rsidR="008B61A5" w:rsidRPr="00C45BDA" w:rsidRDefault="008B61A5" w:rsidP="008B61A5">
      <w:pPr>
        <w:numPr>
          <w:ilvl w:val="0"/>
          <w:numId w:val="7"/>
        </w:numPr>
        <w:spacing w:after="14" w:line="259" w:lineRule="auto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 xml:space="preserve">Imunizace publikačních žebříčků (nahrazení fixního názvu CORE obecnějším odkazem na organizaci CORE či případný nástupnický žebříček – např. nově ICORE). </w:t>
      </w:r>
    </w:p>
    <w:p w14:paraId="22165E07" w14:textId="77777777" w:rsidR="008B61A5" w:rsidRPr="00C45BDA" w:rsidRDefault="008B61A5" w:rsidP="008B61A5">
      <w:pPr>
        <w:spacing w:after="14" w:line="259" w:lineRule="auto"/>
        <w:ind w:left="720" w:firstLine="0"/>
        <w:rPr>
          <w:rFonts w:ascii="Calibri" w:eastAsia="Times New Roman" w:hAnsi="Calibri" w:cs="Calibri"/>
        </w:rPr>
      </w:pPr>
    </w:p>
    <w:p w14:paraId="63A1928E" w14:textId="77777777" w:rsidR="008B61A5" w:rsidRPr="00C45BDA" w:rsidRDefault="008B61A5" w:rsidP="008B61A5">
      <w:pPr>
        <w:spacing w:after="14" w:line="259" w:lineRule="auto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>Čl. 33 odst. 4:</w:t>
      </w:r>
      <w:r w:rsidRPr="008B61A5">
        <w:rPr>
          <w:rFonts w:ascii="Calibri" w:eastAsia="Times New Roman" w:hAnsi="Calibri" w:cs="Calibri"/>
        </w:rPr>
        <w:t xml:space="preserve"> </w:t>
      </w:r>
    </w:p>
    <w:p w14:paraId="7978F5F9" w14:textId="77777777" w:rsidR="008B61A5" w:rsidRPr="00C45BDA" w:rsidRDefault="008B61A5" w:rsidP="008B61A5">
      <w:pPr>
        <w:spacing w:after="14" w:line="259" w:lineRule="auto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 xml:space="preserve">Aktualizace zastaralého pojmu „studijní obor“ na platný zákonný termín „specializace“. </w:t>
      </w:r>
    </w:p>
    <w:p w14:paraId="6901B65A" w14:textId="77777777" w:rsidR="008B61A5" w:rsidRPr="00C45BDA" w:rsidRDefault="008B61A5" w:rsidP="008B61A5">
      <w:pPr>
        <w:spacing w:after="14" w:line="259" w:lineRule="auto"/>
        <w:rPr>
          <w:rFonts w:ascii="Calibri" w:eastAsia="Times New Roman" w:hAnsi="Calibri" w:cs="Calibri"/>
          <w:b/>
          <w:bCs/>
        </w:rPr>
      </w:pPr>
    </w:p>
    <w:p w14:paraId="5D998D04" w14:textId="77777777" w:rsidR="008B61A5" w:rsidRPr="00C45BDA" w:rsidRDefault="008B61A5" w:rsidP="008B61A5">
      <w:pPr>
        <w:spacing w:after="14" w:line="259" w:lineRule="auto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>Článek 35 odst. 2:</w:t>
      </w:r>
      <w:r w:rsidRPr="008B61A5">
        <w:rPr>
          <w:rFonts w:ascii="Calibri" w:eastAsia="Times New Roman" w:hAnsi="Calibri" w:cs="Calibri"/>
        </w:rPr>
        <w:t xml:space="preserve"> </w:t>
      </w:r>
    </w:p>
    <w:p w14:paraId="7DB26B07" w14:textId="77777777" w:rsidR="008B61A5" w:rsidRPr="00C45BDA" w:rsidRDefault="008B61A5" w:rsidP="008B61A5">
      <w:pPr>
        <w:spacing w:after="14" w:line="259" w:lineRule="auto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 xml:space="preserve">Procesní zjednodušení přístupu k odevzdaným závěrečným pracím, který odpovídá aktuálnímu stavu. </w:t>
      </w:r>
    </w:p>
    <w:p w14:paraId="429FA177" w14:textId="77777777" w:rsidR="008B61A5" w:rsidRPr="00C45BDA" w:rsidRDefault="008B61A5" w:rsidP="008B61A5">
      <w:pPr>
        <w:spacing w:after="14" w:line="259" w:lineRule="auto"/>
        <w:rPr>
          <w:rFonts w:ascii="Calibri" w:eastAsia="Times New Roman" w:hAnsi="Calibri" w:cs="Calibri"/>
        </w:rPr>
      </w:pPr>
    </w:p>
    <w:p w14:paraId="48E07D0D" w14:textId="77777777" w:rsidR="008B61A5" w:rsidRPr="00C45BDA" w:rsidRDefault="008B61A5" w:rsidP="008B61A5">
      <w:pPr>
        <w:spacing w:after="14" w:line="259" w:lineRule="auto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  <w:b/>
          <w:bCs/>
        </w:rPr>
        <w:t>Legislativně-technické úpravy napříč předpisem:</w:t>
      </w:r>
      <w:r w:rsidRPr="008B61A5">
        <w:rPr>
          <w:rFonts w:ascii="Calibri" w:eastAsia="Times New Roman" w:hAnsi="Calibri" w:cs="Calibri"/>
        </w:rPr>
        <w:t xml:space="preserve"> </w:t>
      </w:r>
    </w:p>
    <w:p w14:paraId="3C492E2F" w14:textId="01021B5D" w:rsidR="008B61A5" w:rsidRPr="008B61A5" w:rsidRDefault="008B61A5" w:rsidP="008B61A5">
      <w:pPr>
        <w:spacing w:after="14" w:line="259" w:lineRule="auto"/>
        <w:rPr>
          <w:rFonts w:ascii="Calibri" w:eastAsia="Times New Roman" w:hAnsi="Calibri" w:cs="Calibri"/>
        </w:rPr>
      </w:pPr>
      <w:r w:rsidRPr="008B61A5">
        <w:rPr>
          <w:rFonts w:ascii="Calibri" w:eastAsia="Times New Roman" w:hAnsi="Calibri" w:cs="Calibri"/>
        </w:rPr>
        <w:t>Sjednocení zkratky oborové rady na „ORO“, sjednocení formálního označování univerzity zkratkou „ČVUT“ a oprava drobných překlepů (např. stránek/stánek).</w:t>
      </w:r>
    </w:p>
    <w:p w14:paraId="5C55BC33" w14:textId="77777777" w:rsidR="002F73F1" w:rsidRPr="00C45BDA" w:rsidRDefault="002F73F1">
      <w:pPr>
        <w:pStyle w:val="Vchoz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Fonts w:ascii="Calibri" w:eastAsia="Times New Roman" w:hAnsi="Calibri" w:cs="Calibri"/>
        </w:rPr>
      </w:pPr>
    </w:p>
    <w:p w14:paraId="28461B6D" w14:textId="70BF23EC" w:rsidR="00E8481B" w:rsidRPr="00C45BDA" w:rsidRDefault="0080687A">
      <w:pPr>
        <w:pStyle w:val="Nadpis2"/>
        <w:spacing w:after="250"/>
        <w:ind w:left="0" w:firstLine="0"/>
        <w:rPr>
          <w:rFonts w:ascii="Calibri" w:eastAsia="Times New Roman" w:hAnsi="Calibri" w:cs="Calibri"/>
        </w:rPr>
      </w:pPr>
      <w:r w:rsidRPr="00C45BDA">
        <w:rPr>
          <w:rFonts w:ascii="Calibri" w:hAnsi="Calibri" w:cs="Calibri"/>
        </w:rPr>
        <w:t>III</w:t>
      </w:r>
      <w:r w:rsidR="00C03C4D" w:rsidRPr="00C45BDA">
        <w:rPr>
          <w:rFonts w:ascii="Calibri" w:hAnsi="Calibri" w:cs="Calibri"/>
        </w:rPr>
        <w:t xml:space="preserve">. </w:t>
      </w:r>
      <w:r w:rsidRPr="00C45BDA">
        <w:rPr>
          <w:rFonts w:ascii="Calibri" w:hAnsi="Calibri" w:cs="Calibri"/>
        </w:rPr>
        <w:t>Přílohy</w:t>
      </w:r>
      <w:r w:rsidRPr="00C45BDA">
        <w:rPr>
          <w:rFonts w:ascii="Calibri" w:hAnsi="Calibri" w:cs="Calibri"/>
        </w:rPr>
        <w:tab/>
      </w:r>
    </w:p>
    <w:p w14:paraId="118034B8" w14:textId="77777777" w:rsidR="00043559" w:rsidRPr="00043559" w:rsidRDefault="00043559" w:rsidP="00043559">
      <w:pPr>
        <w:ind w:left="0" w:firstLine="0"/>
        <w:rPr>
          <w:rFonts w:ascii="Calibri" w:hAnsi="Calibri" w:cs="Calibri"/>
        </w:rPr>
      </w:pPr>
      <w:r w:rsidRPr="00043559">
        <w:rPr>
          <w:rFonts w:ascii="Calibri" w:hAnsi="Calibri" w:cs="Calibri"/>
          <w:b/>
          <w:bCs/>
        </w:rPr>
        <w:t>1. Finální (revidované) dokumenty předkládané ke schválení</w:t>
      </w:r>
    </w:p>
    <w:p w14:paraId="7E7325D2" w14:textId="77777777" w:rsidR="00043559" w:rsidRPr="00043559" w:rsidRDefault="00043559" w:rsidP="00043559">
      <w:pPr>
        <w:numPr>
          <w:ilvl w:val="0"/>
          <w:numId w:val="13"/>
        </w:numPr>
        <w:rPr>
          <w:rFonts w:ascii="Calibri" w:hAnsi="Calibri" w:cs="Calibri"/>
        </w:rPr>
      </w:pPr>
      <w:r w:rsidRPr="00043559">
        <w:rPr>
          <w:rFonts w:ascii="Calibri" w:hAnsi="Calibri" w:cs="Calibri"/>
          <w:b/>
          <w:bCs/>
        </w:rPr>
        <w:t>Návrh XIII. změn SZŘ</w:t>
      </w:r>
      <w:r w:rsidRPr="00043559">
        <w:rPr>
          <w:rFonts w:ascii="Calibri" w:hAnsi="Calibri" w:cs="Calibri"/>
        </w:rPr>
        <w:t xml:space="preserve"> – revidovaná verze po jednání Legislativní komise (soubor: </w:t>
      </w:r>
      <w:r w:rsidRPr="00043559">
        <w:rPr>
          <w:rFonts w:ascii="Calibri" w:hAnsi="Calibri" w:cs="Calibri"/>
          <w:i/>
          <w:iCs/>
        </w:rPr>
        <w:t>SZR_z13_final_rev1.docx</w:t>
      </w:r>
      <w:r w:rsidRPr="00043559">
        <w:rPr>
          <w:rFonts w:ascii="Calibri" w:hAnsi="Calibri" w:cs="Calibri"/>
        </w:rPr>
        <w:t>)</w:t>
      </w:r>
    </w:p>
    <w:p w14:paraId="227EE539" w14:textId="77777777" w:rsidR="00043559" w:rsidRPr="00043559" w:rsidRDefault="00043559" w:rsidP="00043559">
      <w:pPr>
        <w:numPr>
          <w:ilvl w:val="0"/>
          <w:numId w:val="13"/>
        </w:numPr>
        <w:rPr>
          <w:rFonts w:ascii="Calibri" w:hAnsi="Calibri" w:cs="Calibri"/>
        </w:rPr>
      </w:pPr>
      <w:r w:rsidRPr="00043559">
        <w:rPr>
          <w:rFonts w:ascii="Calibri" w:hAnsi="Calibri" w:cs="Calibri"/>
          <w:b/>
          <w:bCs/>
        </w:rPr>
        <w:t>Návrh XIII. úplného znění SZŘ</w:t>
      </w:r>
      <w:r w:rsidRPr="00043559">
        <w:rPr>
          <w:rFonts w:ascii="Calibri" w:hAnsi="Calibri" w:cs="Calibri"/>
        </w:rPr>
        <w:t xml:space="preserve"> – revidovaná verze s vyznačením změn (soubor: </w:t>
      </w:r>
      <w:r w:rsidRPr="00043559">
        <w:rPr>
          <w:rFonts w:ascii="Calibri" w:hAnsi="Calibri" w:cs="Calibri"/>
          <w:i/>
          <w:iCs/>
        </w:rPr>
        <w:t>SZR_uz13_navrh_rev1.docx</w:t>
      </w:r>
      <w:r w:rsidRPr="00043559">
        <w:rPr>
          <w:rFonts w:ascii="Calibri" w:hAnsi="Calibri" w:cs="Calibri"/>
        </w:rPr>
        <w:t>)</w:t>
      </w:r>
    </w:p>
    <w:p w14:paraId="792C7FF7" w14:textId="633CA850" w:rsidR="00043559" w:rsidRPr="00043559" w:rsidRDefault="00043559" w:rsidP="00043559">
      <w:pPr>
        <w:ind w:left="0" w:firstLine="0"/>
        <w:rPr>
          <w:rFonts w:ascii="Calibri" w:hAnsi="Calibri" w:cs="Calibri"/>
        </w:rPr>
      </w:pPr>
      <w:r w:rsidRPr="00043559">
        <w:rPr>
          <w:rFonts w:ascii="Calibri" w:hAnsi="Calibri" w:cs="Calibri"/>
          <w:b/>
          <w:bCs/>
        </w:rPr>
        <w:lastRenderedPageBreak/>
        <w:t>2. Materiály z připomínkového řízení</w:t>
      </w:r>
      <w:r w:rsidRPr="00C45BDA">
        <w:rPr>
          <w:rFonts w:ascii="Calibri" w:hAnsi="Calibri" w:cs="Calibri"/>
          <w:b/>
          <w:bCs/>
        </w:rPr>
        <w:t xml:space="preserve"> </w:t>
      </w:r>
      <w:r w:rsidRPr="00043559">
        <w:rPr>
          <w:rFonts w:ascii="Calibri" w:hAnsi="Calibri" w:cs="Calibri"/>
          <w:b/>
          <w:bCs/>
        </w:rPr>
        <w:t>Legislativní komise</w:t>
      </w:r>
      <w:r w:rsidRPr="00C45BDA">
        <w:rPr>
          <w:rFonts w:ascii="Calibri" w:hAnsi="Calibri" w:cs="Calibri"/>
          <w:b/>
          <w:bCs/>
        </w:rPr>
        <w:t xml:space="preserve"> (LK)</w:t>
      </w:r>
    </w:p>
    <w:p w14:paraId="3B3612C7" w14:textId="77777777" w:rsidR="00043559" w:rsidRPr="00043559" w:rsidRDefault="00043559" w:rsidP="00043559">
      <w:pPr>
        <w:numPr>
          <w:ilvl w:val="0"/>
          <w:numId w:val="14"/>
        </w:numPr>
        <w:rPr>
          <w:rFonts w:ascii="Calibri" w:hAnsi="Calibri" w:cs="Calibri"/>
        </w:rPr>
      </w:pPr>
      <w:r w:rsidRPr="00043559">
        <w:rPr>
          <w:rFonts w:ascii="Calibri" w:hAnsi="Calibri" w:cs="Calibri"/>
          <w:b/>
          <w:bCs/>
        </w:rPr>
        <w:t>Zpráva o vypořádání připomínek</w:t>
      </w:r>
      <w:r w:rsidRPr="00043559">
        <w:rPr>
          <w:rFonts w:ascii="Calibri" w:hAnsi="Calibri" w:cs="Calibri"/>
        </w:rPr>
        <w:t xml:space="preserve"> Legislativní komise (soubor: </w:t>
      </w:r>
      <w:r w:rsidRPr="00043559">
        <w:rPr>
          <w:rFonts w:ascii="Calibri" w:hAnsi="Calibri" w:cs="Calibri"/>
          <w:i/>
          <w:iCs/>
        </w:rPr>
        <w:t>26-02-25_SZR_uz13_vyporadani_pripominek_legislativni_komise.pdf</w:t>
      </w:r>
      <w:r w:rsidRPr="00043559">
        <w:rPr>
          <w:rFonts w:ascii="Calibri" w:hAnsi="Calibri" w:cs="Calibri"/>
        </w:rPr>
        <w:t>)</w:t>
      </w:r>
    </w:p>
    <w:p w14:paraId="247B3370" w14:textId="77777777" w:rsidR="00043559" w:rsidRPr="00043559" w:rsidRDefault="00043559" w:rsidP="00043559">
      <w:pPr>
        <w:numPr>
          <w:ilvl w:val="0"/>
          <w:numId w:val="14"/>
        </w:numPr>
        <w:rPr>
          <w:rFonts w:ascii="Calibri" w:hAnsi="Calibri" w:cs="Calibri"/>
        </w:rPr>
      </w:pPr>
      <w:r w:rsidRPr="00043559">
        <w:rPr>
          <w:rFonts w:ascii="Calibri" w:hAnsi="Calibri" w:cs="Calibri"/>
          <w:b/>
          <w:bCs/>
        </w:rPr>
        <w:t>Rozdílový dokument (</w:t>
      </w:r>
      <w:proofErr w:type="spellStart"/>
      <w:r w:rsidRPr="00043559">
        <w:rPr>
          <w:rFonts w:ascii="Calibri" w:hAnsi="Calibri" w:cs="Calibri"/>
          <w:b/>
          <w:bCs/>
        </w:rPr>
        <w:t>diff</w:t>
      </w:r>
      <w:proofErr w:type="spellEnd"/>
      <w:r w:rsidRPr="00043559">
        <w:rPr>
          <w:rFonts w:ascii="Calibri" w:hAnsi="Calibri" w:cs="Calibri"/>
          <w:b/>
          <w:bCs/>
        </w:rPr>
        <w:t>)</w:t>
      </w:r>
      <w:r w:rsidRPr="00043559">
        <w:rPr>
          <w:rFonts w:ascii="Calibri" w:hAnsi="Calibri" w:cs="Calibri"/>
        </w:rPr>
        <w:t xml:space="preserve"> vizuálně vyznačující úpravy provedené na základě připomínek LK (soubory: </w:t>
      </w:r>
      <w:r w:rsidRPr="00043559">
        <w:rPr>
          <w:rFonts w:ascii="Calibri" w:hAnsi="Calibri" w:cs="Calibri"/>
          <w:i/>
          <w:iCs/>
        </w:rPr>
        <w:t>SZR_z13_final-rev1_diff.pdf</w:t>
      </w:r>
      <w:r w:rsidRPr="00043559">
        <w:rPr>
          <w:rFonts w:ascii="Calibri" w:hAnsi="Calibri" w:cs="Calibri"/>
        </w:rPr>
        <w:t xml:space="preserve"> a </w:t>
      </w:r>
      <w:r w:rsidRPr="00043559">
        <w:rPr>
          <w:rFonts w:ascii="Calibri" w:hAnsi="Calibri" w:cs="Calibri"/>
          <w:i/>
          <w:iCs/>
        </w:rPr>
        <w:t>SZR_z13_final-rev1_diff.docx</w:t>
      </w:r>
      <w:r w:rsidRPr="00043559">
        <w:rPr>
          <w:rFonts w:ascii="Calibri" w:hAnsi="Calibri" w:cs="Calibri"/>
        </w:rPr>
        <w:t>)</w:t>
      </w:r>
    </w:p>
    <w:p w14:paraId="25710CAE" w14:textId="77777777" w:rsidR="00043559" w:rsidRPr="00043559" w:rsidRDefault="00043559" w:rsidP="00043559">
      <w:pPr>
        <w:ind w:left="0" w:firstLine="0"/>
        <w:rPr>
          <w:rFonts w:ascii="Calibri" w:hAnsi="Calibri" w:cs="Calibri"/>
        </w:rPr>
      </w:pPr>
      <w:r w:rsidRPr="00043559">
        <w:rPr>
          <w:rFonts w:ascii="Calibri" w:hAnsi="Calibri" w:cs="Calibri"/>
          <w:b/>
          <w:bCs/>
        </w:rPr>
        <w:t>3. Původní znění dokumentů (před jednáním LK, pro referenci)</w:t>
      </w:r>
    </w:p>
    <w:p w14:paraId="7D004380" w14:textId="77777777" w:rsidR="00043559" w:rsidRPr="00043559" w:rsidRDefault="00043559" w:rsidP="00043559">
      <w:pPr>
        <w:numPr>
          <w:ilvl w:val="0"/>
          <w:numId w:val="15"/>
        </w:numPr>
        <w:rPr>
          <w:rFonts w:ascii="Calibri" w:hAnsi="Calibri" w:cs="Calibri"/>
        </w:rPr>
      </w:pPr>
      <w:r w:rsidRPr="00043559">
        <w:rPr>
          <w:rFonts w:ascii="Calibri" w:hAnsi="Calibri" w:cs="Calibri"/>
          <w:b/>
          <w:bCs/>
        </w:rPr>
        <w:t>Původní návrh XIII. změn SZŘ</w:t>
      </w:r>
      <w:r w:rsidRPr="00043559">
        <w:rPr>
          <w:rFonts w:ascii="Calibri" w:hAnsi="Calibri" w:cs="Calibri"/>
        </w:rPr>
        <w:t xml:space="preserve"> předložený LK (soubor: </w:t>
      </w:r>
      <w:r w:rsidRPr="00043559">
        <w:rPr>
          <w:rFonts w:ascii="Calibri" w:hAnsi="Calibri" w:cs="Calibri"/>
          <w:i/>
          <w:iCs/>
        </w:rPr>
        <w:t>SZR_z13_final.docx</w:t>
      </w:r>
      <w:r w:rsidRPr="00043559">
        <w:rPr>
          <w:rFonts w:ascii="Calibri" w:hAnsi="Calibri" w:cs="Calibri"/>
        </w:rPr>
        <w:t>)</w:t>
      </w:r>
    </w:p>
    <w:p w14:paraId="0E2A92F8" w14:textId="77777777" w:rsidR="00043559" w:rsidRPr="00043559" w:rsidRDefault="00043559" w:rsidP="00043559">
      <w:pPr>
        <w:numPr>
          <w:ilvl w:val="0"/>
          <w:numId w:val="15"/>
        </w:numPr>
        <w:rPr>
          <w:rFonts w:ascii="Calibri" w:hAnsi="Calibri" w:cs="Calibri"/>
        </w:rPr>
      </w:pPr>
      <w:r w:rsidRPr="00043559">
        <w:rPr>
          <w:rFonts w:ascii="Calibri" w:hAnsi="Calibri" w:cs="Calibri"/>
          <w:b/>
          <w:bCs/>
        </w:rPr>
        <w:t>Původní návrh XIII. úplného znění SZŘ</w:t>
      </w:r>
      <w:r w:rsidRPr="00043559">
        <w:rPr>
          <w:rFonts w:ascii="Calibri" w:hAnsi="Calibri" w:cs="Calibri"/>
        </w:rPr>
        <w:t xml:space="preserve"> předložený LK (soubor: </w:t>
      </w:r>
      <w:r w:rsidRPr="00043559">
        <w:rPr>
          <w:rFonts w:ascii="Calibri" w:hAnsi="Calibri" w:cs="Calibri"/>
          <w:i/>
          <w:iCs/>
        </w:rPr>
        <w:t>SZR_uz13_navrh.docx</w:t>
      </w:r>
      <w:r w:rsidRPr="00043559">
        <w:rPr>
          <w:rFonts w:ascii="Calibri" w:hAnsi="Calibri" w:cs="Calibri"/>
        </w:rPr>
        <w:t>)</w:t>
      </w:r>
    </w:p>
    <w:sectPr w:rsidR="00043559" w:rsidRPr="00043559">
      <w:headerReference w:type="default" r:id="rId11"/>
      <w:footerReference w:type="default" r:id="rId12"/>
      <w:pgSz w:w="11900" w:h="16840"/>
      <w:pgMar w:top="1416" w:right="1357" w:bottom="72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4FA9D" w14:textId="77777777" w:rsidR="00192ECC" w:rsidRPr="00C45BDA" w:rsidRDefault="00192ECC">
      <w:pPr>
        <w:spacing w:after="0" w:line="240" w:lineRule="auto"/>
      </w:pPr>
      <w:r w:rsidRPr="00C45BDA">
        <w:separator/>
      </w:r>
    </w:p>
  </w:endnote>
  <w:endnote w:type="continuationSeparator" w:id="0">
    <w:p w14:paraId="058281BA" w14:textId="77777777" w:rsidR="00192ECC" w:rsidRPr="00C45BDA" w:rsidRDefault="00192ECC">
      <w:pPr>
        <w:spacing w:after="0" w:line="240" w:lineRule="auto"/>
      </w:pPr>
      <w:r w:rsidRPr="00C45BD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22C8" w14:textId="77777777" w:rsidR="00E8481B" w:rsidRPr="00C45BDA" w:rsidRDefault="00E8481B">
    <w:pPr>
      <w:pStyle w:val="Zhlavazpa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15F50" w14:textId="77777777" w:rsidR="00192ECC" w:rsidRPr="00C45BDA" w:rsidRDefault="00192ECC">
      <w:pPr>
        <w:spacing w:after="0" w:line="240" w:lineRule="auto"/>
      </w:pPr>
      <w:r w:rsidRPr="00C45BDA">
        <w:separator/>
      </w:r>
    </w:p>
  </w:footnote>
  <w:footnote w:type="continuationSeparator" w:id="0">
    <w:p w14:paraId="706CDEA4" w14:textId="77777777" w:rsidR="00192ECC" w:rsidRPr="00C45BDA" w:rsidRDefault="00192ECC">
      <w:pPr>
        <w:spacing w:after="0" w:line="240" w:lineRule="auto"/>
      </w:pPr>
      <w:r w:rsidRPr="00C45BD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C4C7" w14:textId="77777777" w:rsidR="00E8481B" w:rsidRPr="00C45BDA" w:rsidRDefault="00E8481B">
    <w:pPr>
      <w:pStyle w:val="Zhlavazpa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3B4"/>
    <w:multiLevelType w:val="hybridMultilevel"/>
    <w:tmpl w:val="4C548F08"/>
    <w:numStyleLink w:val="Psmena"/>
  </w:abstractNum>
  <w:abstractNum w:abstractNumId="1" w15:restartNumberingAfterBreak="0">
    <w:nsid w:val="05096CA5"/>
    <w:multiLevelType w:val="multilevel"/>
    <w:tmpl w:val="A8E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18A4"/>
    <w:multiLevelType w:val="multilevel"/>
    <w:tmpl w:val="EBD2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6062A"/>
    <w:multiLevelType w:val="multilevel"/>
    <w:tmpl w:val="5F32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652"/>
    <w:multiLevelType w:val="multilevel"/>
    <w:tmpl w:val="BC6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D7D15"/>
    <w:multiLevelType w:val="hybridMultilevel"/>
    <w:tmpl w:val="D42C1A6C"/>
    <w:styleLink w:val="Importovanstyl2"/>
    <w:lvl w:ilvl="0" w:tplc="E2D2575E">
      <w:start w:val="1"/>
      <w:numFmt w:val="upperRoman"/>
      <w:lvlText w:val="%1."/>
      <w:lvlJc w:val="left"/>
      <w:pPr>
        <w:ind w:left="276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B9E7BE0">
      <w:start w:val="1"/>
      <w:numFmt w:val="lowerLetter"/>
      <w:lvlText w:val="%2."/>
      <w:lvlJc w:val="left"/>
      <w:pPr>
        <w:ind w:left="108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C1A0178">
      <w:start w:val="1"/>
      <w:numFmt w:val="lowerRoman"/>
      <w:lvlText w:val="%3."/>
      <w:lvlJc w:val="left"/>
      <w:pPr>
        <w:ind w:left="180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EA22544">
      <w:start w:val="1"/>
      <w:numFmt w:val="decimal"/>
      <w:lvlText w:val="%4."/>
      <w:lvlJc w:val="left"/>
      <w:pPr>
        <w:ind w:left="252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836B582">
      <w:start w:val="1"/>
      <w:numFmt w:val="lowerLetter"/>
      <w:lvlText w:val="%5."/>
      <w:lvlJc w:val="left"/>
      <w:pPr>
        <w:ind w:left="324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52676A">
      <w:start w:val="1"/>
      <w:numFmt w:val="lowerRoman"/>
      <w:lvlText w:val="%6."/>
      <w:lvlJc w:val="left"/>
      <w:pPr>
        <w:ind w:left="396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48E5E82">
      <w:start w:val="1"/>
      <w:numFmt w:val="decimal"/>
      <w:lvlText w:val="%7."/>
      <w:lvlJc w:val="left"/>
      <w:pPr>
        <w:ind w:left="468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6509850">
      <w:start w:val="1"/>
      <w:numFmt w:val="lowerLetter"/>
      <w:lvlText w:val="%8."/>
      <w:lvlJc w:val="left"/>
      <w:pPr>
        <w:ind w:left="540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A0248D0">
      <w:start w:val="1"/>
      <w:numFmt w:val="lowerRoman"/>
      <w:lvlText w:val="%9."/>
      <w:lvlJc w:val="left"/>
      <w:pPr>
        <w:ind w:left="6120" w:hanging="276"/>
      </w:pPr>
      <w:rPr>
        <w:rFonts w:ascii="Cambria" w:eastAsia="Cambria" w:hAnsi="Cambria" w:cs="Cambri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3EE50AC"/>
    <w:multiLevelType w:val="multilevel"/>
    <w:tmpl w:val="4906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C7DDB"/>
    <w:multiLevelType w:val="multilevel"/>
    <w:tmpl w:val="0AC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D15E7"/>
    <w:multiLevelType w:val="hybridMultilevel"/>
    <w:tmpl w:val="C9D45DF2"/>
    <w:styleLink w:val="Importovanstyl1"/>
    <w:lvl w:ilvl="0" w:tplc="90BE4E92">
      <w:start w:val="1"/>
      <w:numFmt w:val="upperRoman"/>
      <w:lvlText w:val="%1."/>
      <w:lvlJc w:val="left"/>
      <w:pPr>
        <w:ind w:left="2552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BB080C4">
      <w:start w:val="1"/>
      <w:numFmt w:val="lowerLetter"/>
      <w:lvlText w:val="%2."/>
      <w:lvlJc w:val="left"/>
      <w:pPr>
        <w:ind w:left="559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2829710">
      <w:start w:val="1"/>
      <w:numFmt w:val="lowerRoman"/>
      <w:lvlText w:val="%3."/>
      <w:lvlJc w:val="left"/>
      <w:pPr>
        <w:ind w:left="631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D2C4A5E">
      <w:start w:val="1"/>
      <w:numFmt w:val="decimal"/>
      <w:lvlText w:val="%4."/>
      <w:lvlJc w:val="left"/>
      <w:pPr>
        <w:ind w:left="703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6E4A9A0">
      <w:start w:val="1"/>
      <w:numFmt w:val="lowerLetter"/>
      <w:lvlText w:val="%5."/>
      <w:lvlJc w:val="left"/>
      <w:pPr>
        <w:ind w:left="775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AFACF2A">
      <w:start w:val="1"/>
      <w:numFmt w:val="lowerRoman"/>
      <w:lvlText w:val="%6."/>
      <w:lvlJc w:val="left"/>
      <w:pPr>
        <w:ind w:left="847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65E2CA2">
      <w:start w:val="1"/>
      <w:numFmt w:val="decimal"/>
      <w:lvlText w:val="%7."/>
      <w:lvlJc w:val="left"/>
      <w:pPr>
        <w:ind w:left="919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8BC88B6">
      <w:start w:val="1"/>
      <w:numFmt w:val="lowerLetter"/>
      <w:lvlText w:val="%8."/>
      <w:lvlJc w:val="left"/>
      <w:pPr>
        <w:ind w:left="991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05CFEEA">
      <w:start w:val="1"/>
      <w:numFmt w:val="lowerRoman"/>
      <w:lvlText w:val="%9."/>
      <w:lvlJc w:val="left"/>
      <w:pPr>
        <w:ind w:left="10635" w:hanging="482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43A7E79"/>
    <w:multiLevelType w:val="multilevel"/>
    <w:tmpl w:val="78F2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37CF8"/>
    <w:multiLevelType w:val="multilevel"/>
    <w:tmpl w:val="FD5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D2BD5"/>
    <w:multiLevelType w:val="multilevel"/>
    <w:tmpl w:val="733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E5733"/>
    <w:multiLevelType w:val="hybridMultilevel"/>
    <w:tmpl w:val="D42C1A6C"/>
    <w:numStyleLink w:val="Importovanstyl2"/>
  </w:abstractNum>
  <w:abstractNum w:abstractNumId="13" w15:restartNumberingAfterBreak="0">
    <w:nsid w:val="76FD1523"/>
    <w:multiLevelType w:val="hybridMultilevel"/>
    <w:tmpl w:val="4C548F08"/>
    <w:styleLink w:val="Psmena"/>
    <w:lvl w:ilvl="0" w:tplc="90FEE8FC">
      <w:start w:val="1"/>
      <w:numFmt w:val="lowerLetter"/>
      <w:lvlText w:val="%1)"/>
      <w:lvlJc w:val="left"/>
      <w:pPr>
        <w:tabs>
          <w:tab w:val="num" w:pos="316"/>
        </w:tabs>
        <w:ind w:left="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E00972">
      <w:start w:val="1"/>
      <w:numFmt w:val="lowerLetter"/>
      <w:lvlText w:val="%2)"/>
      <w:lvlJc w:val="left"/>
      <w:pPr>
        <w:tabs>
          <w:tab w:val="num" w:pos="1316"/>
        </w:tabs>
        <w:ind w:left="1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57C2D66">
      <w:start w:val="1"/>
      <w:numFmt w:val="lowerLetter"/>
      <w:lvlText w:val="%3)"/>
      <w:lvlJc w:val="left"/>
      <w:pPr>
        <w:tabs>
          <w:tab w:val="num" w:pos="2316"/>
        </w:tabs>
        <w:ind w:left="2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488EE0C">
      <w:start w:val="1"/>
      <w:numFmt w:val="lowerLetter"/>
      <w:lvlText w:val="%4)"/>
      <w:lvlJc w:val="left"/>
      <w:pPr>
        <w:tabs>
          <w:tab w:val="num" w:pos="3316"/>
        </w:tabs>
        <w:ind w:left="3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C44FDC">
      <w:start w:val="1"/>
      <w:numFmt w:val="lowerLetter"/>
      <w:lvlText w:val="%5)"/>
      <w:lvlJc w:val="left"/>
      <w:pPr>
        <w:tabs>
          <w:tab w:val="num" w:pos="4316"/>
        </w:tabs>
        <w:ind w:left="4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A9E96FA">
      <w:start w:val="1"/>
      <w:numFmt w:val="lowerLetter"/>
      <w:lvlText w:val="%6)"/>
      <w:lvlJc w:val="left"/>
      <w:pPr>
        <w:tabs>
          <w:tab w:val="num" w:pos="5316"/>
        </w:tabs>
        <w:ind w:left="5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9E5608">
      <w:start w:val="1"/>
      <w:numFmt w:val="lowerLetter"/>
      <w:lvlText w:val="%7)"/>
      <w:lvlJc w:val="left"/>
      <w:pPr>
        <w:tabs>
          <w:tab w:val="num" w:pos="6316"/>
        </w:tabs>
        <w:ind w:left="6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62AD7A">
      <w:start w:val="1"/>
      <w:numFmt w:val="lowerLetter"/>
      <w:lvlText w:val="%8)"/>
      <w:lvlJc w:val="left"/>
      <w:pPr>
        <w:tabs>
          <w:tab w:val="num" w:pos="7316"/>
        </w:tabs>
        <w:ind w:left="7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380660C">
      <w:start w:val="1"/>
      <w:numFmt w:val="lowerLetter"/>
      <w:lvlText w:val="%9)"/>
      <w:lvlJc w:val="left"/>
      <w:pPr>
        <w:tabs>
          <w:tab w:val="num" w:pos="8316"/>
        </w:tabs>
        <w:ind w:left="8326" w:hanging="3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C82653F"/>
    <w:multiLevelType w:val="hybridMultilevel"/>
    <w:tmpl w:val="C9D45DF2"/>
    <w:numStyleLink w:val="Importovanstyl1"/>
  </w:abstractNum>
  <w:abstractNum w:abstractNumId="15" w15:restartNumberingAfterBreak="0">
    <w:nsid w:val="7F5238B3"/>
    <w:multiLevelType w:val="multilevel"/>
    <w:tmpl w:val="DBF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409952">
    <w:abstractNumId w:val="8"/>
  </w:num>
  <w:num w:numId="2" w16cid:durableId="2082561068">
    <w:abstractNumId w:val="14"/>
  </w:num>
  <w:num w:numId="3" w16cid:durableId="439449244">
    <w:abstractNumId w:val="5"/>
  </w:num>
  <w:num w:numId="4" w16cid:durableId="1993679894">
    <w:abstractNumId w:val="12"/>
  </w:num>
  <w:num w:numId="5" w16cid:durableId="1111164182">
    <w:abstractNumId w:val="13"/>
  </w:num>
  <w:num w:numId="6" w16cid:durableId="855968415">
    <w:abstractNumId w:val="0"/>
  </w:num>
  <w:num w:numId="7" w16cid:durableId="1037579841">
    <w:abstractNumId w:val="11"/>
  </w:num>
  <w:num w:numId="8" w16cid:durableId="335379084">
    <w:abstractNumId w:val="6"/>
  </w:num>
  <w:num w:numId="9" w16cid:durableId="1361734844">
    <w:abstractNumId w:val="2"/>
  </w:num>
  <w:num w:numId="10" w16cid:durableId="1325014354">
    <w:abstractNumId w:val="7"/>
  </w:num>
  <w:num w:numId="11" w16cid:durableId="1018191134">
    <w:abstractNumId w:val="1"/>
  </w:num>
  <w:num w:numId="12" w16cid:durableId="1193804320">
    <w:abstractNumId w:val="3"/>
  </w:num>
  <w:num w:numId="13" w16cid:durableId="1144086937">
    <w:abstractNumId w:val="9"/>
  </w:num>
  <w:num w:numId="14" w16cid:durableId="659650400">
    <w:abstractNumId w:val="15"/>
  </w:num>
  <w:num w:numId="15" w16cid:durableId="1945724194">
    <w:abstractNumId w:val="10"/>
  </w:num>
  <w:num w:numId="16" w16cid:durableId="113522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1B"/>
    <w:rsid w:val="000025E9"/>
    <w:rsid w:val="0002562D"/>
    <w:rsid w:val="00043559"/>
    <w:rsid w:val="00081F74"/>
    <w:rsid w:val="00102BE1"/>
    <w:rsid w:val="00131800"/>
    <w:rsid w:val="00192ECC"/>
    <w:rsid w:val="00226DD7"/>
    <w:rsid w:val="0024406F"/>
    <w:rsid w:val="002F73F1"/>
    <w:rsid w:val="003659D0"/>
    <w:rsid w:val="003A3068"/>
    <w:rsid w:val="0040339D"/>
    <w:rsid w:val="00426055"/>
    <w:rsid w:val="00446A34"/>
    <w:rsid w:val="00457016"/>
    <w:rsid w:val="00490CBC"/>
    <w:rsid w:val="00535E6A"/>
    <w:rsid w:val="006638AC"/>
    <w:rsid w:val="00672835"/>
    <w:rsid w:val="0077234F"/>
    <w:rsid w:val="007F19BF"/>
    <w:rsid w:val="0080687A"/>
    <w:rsid w:val="00871C40"/>
    <w:rsid w:val="008B61A5"/>
    <w:rsid w:val="0091117F"/>
    <w:rsid w:val="0092071B"/>
    <w:rsid w:val="009C0711"/>
    <w:rsid w:val="009D79F5"/>
    <w:rsid w:val="009F3D23"/>
    <w:rsid w:val="00A162E1"/>
    <w:rsid w:val="00A870CB"/>
    <w:rsid w:val="00AA6EB1"/>
    <w:rsid w:val="00AB1424"/>
    <w:rsid w:val="00AB6ABA"/>
    <w:rsid w:val="00B140E2"/>
    <w:rsid w:val="00B221E0"/>
    <w:rsid w:val="00B2505B"/>
    <w:rsid w:val="00BA64D0"/>
    <w:rsid w:val="00BC2BD3"/>
    <w:rsid w:val="00C03C4D"/>
    <w:rsid w:val="00C12232"/>
    <w:rsid w:val="00C22C51"/>
    <w:rsid w:val="00C45BDA"/>
    <w:rsid w:val="00D10D5B"/>
    <w:rsid w:val="00D20537"/>
    <w:rsid w:val="00DC6FA1"/>
    <w:rsid w:val="00DF02E9"/>
    <w:rsid w:val="00E8481B"/>
    <w:rsid w:val="00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71A8"/>
  <w15:docId w15:val="{2799F3B0-ED8D-4186-95B0-D93C8197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49" w:line="264" w:lineRule="auto"/>
      <w:ind w:left="10" w:hanging="10"/>
    </w:pPr>
    <w:rPr>
      <w:rFonts w:ascii="Cambria" w:hAnsi="Cambria" w:cs="Arial Unicode MS"/>
      <w:color w:val="000000"/>
      <w:sz w:val="24"/>
      <w:szCs w:val="24"/>
      <w:u w:color="000000"/>
    </w:rPr>
  </w:style>
  <w:style w:type="paragraph" w:styleId="Nadpis1">
    <w:name w:val="heading 1"/>
    <w:next w:val="Normln"/>
    <w:uiPriority w:val="9"/>
    <w:qFormat/>
    <w:pPr>
      <w:keepNext/>
      <w:keepLines/>
      <w:pBdr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</w:pBdr>
      <w:spacing w:after="1773" w:line="264" w:lineRule="auto"/>
      <w:ind w:left="90" w:hanging="10"/>
      <w:outlineLvl w:val="0"/>
    </w:pPr>
    <w:rPr>
      <w:rFonts w:ascii="Cambria" w:hAnsi="Cambria" w:cs="Arial Unicode MS"/>
      <w:b/>
      <w:bCs/>
      <w:color w:val="000000"/>
      <w:sz w:val="28"/>
      <w:szCs w:val="28"/>
      <w:u w:color="000000"/>
    </w:rPr>
  </w:style>
  <w:style w:type="paragraph" w:styleId="Nadpis2">
    <w:name w:val="heading 2"/>
    <w:next w:val="Normln"/>
    <w:uiPriority w:val="9"/>
    <w:unhideWhenUsed/>
    <w:qFormat/>
    <w:pPr>
      <w:keepNext/>
      <w:keepLines/>
      <w:spacing w:after="152" w:line="264" w:lineRule="auto"/>
      <w:ind w:left="10" w:right="3183" w:hanging="10"/>
      <w:outlineLvl w:val="1"/>
    </w:pPr>
    <w:rPr>
      <w:rFonts w:ascii="Cambria" w:hAnsi="Cambria" w:cs="Arial Unicode MS"/>
      <w:b/>
      <w:bCs/>
      <w:color w:val="000000"/>
      <w:sz w:val="24"/>
      <w:szCs w:val="24"/>
      <w:u w:color="000000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435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ovanstyl1">
    <w:name w:val="Importovaný styl 1"/>
    <w:pPr>
      <w:numPr>
        <w:numId w:val="1"/>
      </w:numPr>
    </w:pPr>
  </w:style>
  <w:style w:type="numbering" w:customStyle="1" w:styleId="Importovanstyl2">
    <w:name w:val="Importovaný styl 2"/>
    <w:pPr>
      <w:numPr>
        <w:numId w:val="3"/>
      </w:numPr>
    </w:pPr>
  </w:style>
  <w:style w:type="numbering" w:customStyle="1" w:styleId="Psmena">
    <w:name w:val="Písmena"/>
    <w:pPr>
      <w:numPr>
        <w:numId w:val="5"/>
      </w:numPr>
    </w:pPr>
  </w:style>
  <w:style w:type="paragraph" w:customStyle="1" w:styleId="Vchoz">
    <w:name w:val="Výchozí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43559"/>
    <w:rPr>
      <w:rFonts w:asciiTheme="majorHAnsi" w:eastAsiaTheme="majorEastAsia" w:hAnsiTheme="majorHAnsi" w:cstheme="majorBidi"/>
      <w:color w:val="1F3763" w:themeColor="accent1" w:themeShade="7F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Motiv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Motiv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iv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TaxCatchAll xmlns="afe9849f-6024-4654-a770-8b0b3d65e076" xsi:nil="true"/>
    <lcf76f155ced4ddcb4097134ff3c332f xmlns="fd42cee3-aa24-4b93-afc0-f1ae1f7cf65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A5122959848D48885BE94513309A9C" ma:contentTypeVersion="21" ma:contentTypeDescription="Vytvoří nový dokument" ma:contentTypeScope="" ma:versionID="bda96528af385a198496aafb14c90fab">
  <xsd:schema xmlns:xsd="http://www.w3.org/2001/XMLSchema" xmlns:xs="http://www.w3.org/2001/XMLSchema" xmlns:p="http://schemas.microsoft.com/office/2006/metadata/properties" xmlns:ns2="fd42cee3-aa24-4b93-afc0-f1ae1f7cf656" xmlns:ns3="afe9849f-6024-4654-a770-8b0b3d65e076" xmlns:ns4="http://schemas.microsoft.com/sharepoint/v4" targetNamespace="http://schemas.microsoft.com/office/2006/metadata/properties" ma:root="true" ma:fieldsID="ca260513318f54aa471af8ab38d3c109" ns2:_="" ns3:_="" ns4:_="">
    <xsd:import namespace="fd42cee3-aa24-4b93-afc0-f1ae1f7cf656"/>
    <xsd:import namespace="afe9849f-6024-4654-a770-8b0b3d65e07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IconOverlay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2cee3-aa24-4b93-afc0-f1ae1f7cf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66d2233e-f51f-4a80-9a78-f59575bee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9849f-6024-4654-a770-8b0b3d65e07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adfff2b-8bc8-402a-ac24-505aa1e59954}" ma:internalName="TaxCatchAll" ma:showField="CatchAllData" ma:web="afe9849f-6024-4654-a770-8b0b3d65e0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6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52AF85-1975-4AB1-BC31-18BBC7B53FCD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afe9849f-6024-4654-a770-8b0b3d65e076"/>
    <ds:schemaRef ds:uri="fd42cee3-aa24-4b93-afc0-f1ae1f7cf656"/>
  </ds:schemaRefs>
</ds:datastoreItem>
</file>

<file path=customXml/itemProps2.xml><?xml version="1.0" encoding="utf-8"?>
<ds:datastoreItem xmlns:ds="http://schemas.openxmlformats.org/officeDocument/2006/customXml" ds:itemID="{ECE6D460-D9C7-4C4C-AEA5-9FA74B501B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F0092-9483-4A21-BDBA-C02FDEBC1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42cee3-aa24-4b93-afc0-f1ae1f7cf656"/>
    <ds:schemaRef ds:uri="afe9849f-6024-4654-a770-8b0b3d65e076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Zeman, Jan</cp:lastModifiedBy>
  <cp:revision>10</cp:revision>
  <dcterms:created xsi:type="dcterms:W3CDTF">2026-01-07T18:11:00Z</dcterms:created>
  <dcterms:modified xsi:type="dcterms:W3CDTF">2026-02-22T23:45:00Z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0x010100F9A5122959848D48885BE94513309A9C</vt:lpwstr>
  </property>
</Properties>
</file>