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9B4D3A" w:rsidRDefault="005B580D" w:rsidP="007C69D4">
      <w:pPr>
        <w:pStyle w:val="Default"/>
        <w:rPr>
          <w:lang w:val="cs-CZ"/>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 xml:space="preserve">BRNO </w:t>
      </w:r>
      <w:proofErr w:type="gramStart"/>
      <w:r w:rsidRPr="00737CA5">
        <w:rPr>
          <w:b/>
          <w:bCs/>
          <w:sz w:val="28"/>
          <w:szCs w:val="28"/>
        </w:rPr>
        <w:t>202</w:t>
      </w:r>
      <w:r w:rsidR="00DC6A60">
        <w:rPr>
          <w:b/>
          <w:bCs/>
          <w:sz w:val="28"/>
          <w:szCs w:val="28"/>
        </w:rPr>
        <w:t>?</w:t>
      </w:r>
      <w:r w:rsidR="00341D2E">
        <w:rPr>
          <w:b/>
          <w:bCs/>
          <w:sz w:val="28"/>
          <w:szCs w:val="28"/>
        </w:rPr>
        <w:t>(</w:t>
      </w:r>
      <w:proofErr w:type="gramEnd"/>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 xml:space="preserve">Tato práce se </w:t>
      </w:r>
      <w:proofErr w:type="gramStart"/>
      <w:r>
        <w:rPr>
          <w:lang w:eastAsia="cs-CZ"/>
        </w:rPr>
        <w:t>zabývá..</w:t>
      </w:r>
      <w:proofErr w:type="gramEnd"/>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 xml:space="preserve">Bachelor </w:t>
      </w:r>
      <w:proofErr w:type="gramStart"/>
      <w:r w:rsidRPr="002415B0">
        <w:rPr>
          <w:lang w:val="en-US"/>
        </w:rPr>
        <w:t>thesis</w:t>
      </w:r>
      <w:r w:rsidR="001D4061">
        <w:rPr>
          <w:lang w:val="en-US"/>
        </w:rPr>
        <w:t>..</w:t>
      </w:r>
      <w:proofErr w:type="gramEnd"/>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w:t>
      </w:r>
      <w:proofErr w:type="gramStart"/>
      <w:r w:rsidRPr="00774419">
        <w:rPr>
          <w:rFonts w:eastAsia="Times New Roman" w:cs="Times New Roman"/>
          <w:sz w:val="24"/>
          <w:szCs w:val="24"/>
          <w:lang w:eastAsia="cs-CZ"/>
        </w:rPr>
        <w:t xml:space="preserve">zprávy:  </w:t>
      </w:r>
      <w:r w:rsidRPr="00774419">
        <w:rPr>
          <w:rFonts w:eastAsia="Times New Roman" w:cs="Times New Roman"/>
          <w:sz w:val="24"/>
          <w:szCs w:val="24"/>
          <w:lang w:eastAsia="cs-CZ"/>
        </w:rPr>
        <w:tab/>
      </w:r>
      <w:proofErr w:type="gramEnd"/>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 xml:space="preserve">BUTCHER, P. W. S., JOHN, N. W., RITSOS, P. D. (2021): VRIA: A </w:t>
      </w:r>
      <w:proofErr w:type="gramStart"/>
      <w:r>
        <w:t>Web</w:t>
      </w:r>
      <w:proofErr w:type="gramEnd"/>
      <w:r>
        <w:t>-</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w:t>
      </w:r>
      <w:proofErr w:type="gramStart"/>
      <w:r>
        <w:t>3D</w:t>
      </w:r>
      <w:proofErr w:type="gramEnd"/>
      <w:r>
        <w:t xml:space="preserve">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of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of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 xml:space="preserve">Vedoucí bakalářské </w:t>
      </w:r>
      <w:proofErr w:type="gramStart"/>
      <w:r w:rsidRPr="00774419">
        <w:rPr>
          <w:rFonts w:eastAsia="Times New Roman" w:cs="Times New Roman"/>
          <w:i/>
          <w:sz w:val="24"/>
          <w:szCs w:val="24"/>
          <w:lang w:eastAsia="cs-CZ"/>
        </w:rPr>
        <w:t>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proofErr w:type="gramEnd"/>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336DE709" w14:textId="743D327E" w:rsidR="002D405D" w:rsidRDefault="002D405D" w:rsidP="002D405D">
      <w:pPr>
        <w:rPr>
          <w:lang w:eastAsia="cs-CZ"/>
        </w:rPr>
      </w:pPr>
      <w:r>
        <w:rPr>
          <w:lang w:eastAsia="cs-CZ"/>
        </w:rPr>
        <w:t xml:space="preserve">Legenda </w:t>
      </w:r>
    </w:p>
    <w:p w14:paraId="685ECCD1" w14:textId="7C2EFE98" w:rsidR="002D405D" w:rsidRDefault="002D405D" w:rsidP="002D405D">
      <w:pPr>
        <w:pStyle w:val="Normlnprvnodsazen"/>
        <w:ind w:firstLine="0"/>
      </w:pPr>
      <w:r w:rsidRPr="002D405D">
        <w:rPr>
          <w:highlight w:val="yellow"/>
        </w:rPr>
        <w:t>Text</w:t>
      </w:r>
      <w:r>
        <w:t xml:space="preserve"> – Rozpracovaný text – nutno dodělat předělat atd.</w:t>
      </w:r>
    </w:p>
    <w:p w14:paraId="493FC1CF" w14:textId="2286D791" w:rsidR="00E33F0C" w:rsidRPr="00FD35D9" w:rsidRDefault="006A1F68">
      <w:pPr>
        <w:pStyle w:val="Heading2"/>
      </w:pPr>
      <w:bookmarkStart w:id="4" w:name="_Toc71984845"/>
      <w:bookmarkStart w:id="5" w:name="_Toc72672081"/>
      <w:bookmarkStart w:id="6" w:name="_Toc106476065"/>
      <w:bookmarkStart w:id="7" w:name="_Toc106476106"/>
      <w:r>
        <w:t>Cíle práce</w:t>
      </w:r>
      <w:bookmarkEnd w:id="4"/>
      <w:bookmarkEnd w:id="5"/>
      <w:bookmarkEnd w:id="6"/>
      <w:bookmarkEnd w:id="7"/>
    </w:p>
    <w:p w14:paraId="220CD208" w14:textId="52326567" w:rsidR="00E33F0C" w:rsidRDefault="00EA580B" w:rsidP="00E33F0C">
      <w:pPr>
        <w:rPr>
          <w:lang w:eastAsia="cs-CZ"/>
        </w:rPr>
      </w:pPr>
      <w:r>
        <w:rPr>
          <w:lang w:eastAsia="cs-CZ"/>
        </w:rPr>
        <w:t xml:space="preserve">Hlavním cílem této práce je vytvoření a následná </w:t>
      </w:r>
      <w:r w:rsidR="00E33F0C">
        <w:rPr>
          <w:lang w:eastAsia="cs-CZ"/>
        </w:rPr>
        <w:t xml:space="preserve">uživatelská </w:t>
      </w:r>
      <w:r>
        <w:rPr>
          <w:lang w:eastAsia="cs-CZ"/>
        </w:rPr>
        <w:t xml:space="preserve">evaluace </w:t>
      </w:r>
      <w:r w:rsidR="00BC4F54">
        <w:rPr>
          <w:lang w:eastAsia="cs-CZ"/>
        </w:rPr>
        <w:t xml:space="preserve">funkcionality </w:t>
      </w:r>
      <w:r>
        <w:rPr>
          <w:lang w:eastAsia="cs-CZ"/>
        </w:rPr>
        <w:t>webové aplikace využívající prostředků virtuální reality</w:t>
      </w:r>
      <w:r w:rsidR="00E2457D">
        <w:rPr>
          <w:lang w:eastAsia="cs-CZ"/>
        </w:rPr>
        <w:t xml:space="preserve">, jakožto nástroje k prezentaci geografických dat. Sekundárním cílem práce je analýza a následné zhodnocení soudobých </w:t>
      </w:r>
      <w:r w:rsidR="00E33F0C">
        <w:rPr>
          <w:lang w:eastAsia="cs-CZ"/>
        </w:rPr>
        <w:t>technologií,</w:t>
      </w:r>
      <w:r w:rsidR="00E2457D">
        <w:rPr>
          <w:lang w:eastAsia="cs-CZ"/>
        </w:rPr>
        <w:t xml:space="preserve"> </w:t>
      </w:r>
      <w:r w:rsidR="00E33F0C">
        <w:rPr>
          <w:lang w:eastAsia="cs-CZ"/>
        </w:rPr>
        <w:t>a to jak hardwarových (HMD, mobilní telefony, stolní počítače) tak softwarových (webové prohlížeče, knihovny, frameworky)</w:t>
      </w:r>
      <w:r w:rsidR="008E1886">
        <w:rPr>
          <w:lang w:eastAsia="cs-CZ"/>
        </w:rPr>
        <w:t xml:space="preserve"> a jejich propojení</w:t>
      </w:r>
      <w:r w:rsidR="00E33F0C">
        <w:rPr>
          <w:lang w:eastAsia="cs-CZ"/>
        </w:rPr>
        <w:t xml:space="preserve">, </w:t>
      </w:r>
      <w:r w:rsidR="00E2457D">
        <w:rPr>
          <w:lang w:eastAsia="cs-CZ"/>
        </w:rPr>
        <w:t xml:space="preserve">umožňujících tvorbu virtuálních prostředí </w:t>
      </w:r>
      <w:r w:rsidR="00190CD2">
        <w:rPr>
          <w:lang w:eastAsia="cs-CZ"/>
        </w:rPr>
        <w:t xml:space="preserve">s geografickou konotací </w:t>
      </w:r>
      <w:r w:rsidR="00E2457D">
        <w:rPr>
          <w:lang w:eastAsia="cs-CZ"/>
        </w:rPr>
        <w:t>v rámci web</w:t>
      </w:r>
      <w:r w:rsidR="00190CD2">
        <w:rPr>
          <w:lang w:eastAsia="cs-CZ"/>
        </w:rPr>
        <w:t xml:space="preserve">ového prostředí. Mimo výslednou vizualizační aplikaci </w:t>
      </w:r>
      <w:r w:rsidR="00E33F0C">
        <w:rPr>
          <w:lang w:eastAsia="cs-CZ"/>
        </w:rPr>
        <w:t xml:space="preserve">by výstupem práce </w:t>
      </w:r>
      <w:r w:rsidR="00FD35D9" w:rsidRPr="00FD35D9">
        <w:rPr>
          <w:color w:val="000000" w:themeColor="text1"/>
          <w:lang w:eastAsia="cs-CZ"/>
        </w:rPr>
        <w:t>bude</w:t>
      </w:r>
      <w:r w:rsidR="00E33F0C">
        <w:rPr>
          <w:lang w:eastAsia="cs-CZ"/>
        </w:rPr>
        <w:t xml:space="preserve"> i odborné doporučení, jaké technologie jsou</w:t>
      </w:r>
      <w:r w:rsidR="00FD35D9">
        <w:rPr>
          <w:lang w:eastAsia="cs-CZ"/>
        </w:rPr>
        <w:t xml:space="preserve"> vhodné</w:t>
      </w:r>
      <w:r w:rsidR="00E33F0C">
        <w:rPr>
          <w:lang w:eastAsia="cs-CZ"/>
        </w:rPr>
        <w:t xml:space="preserve"> s ohledem na zvolený </w:t>
      </w:r>
      <w:r w:rsidR="00FD35D9">
        <w:rPr>
          <w:lang w:eastAsia="cs-CZ"/>
        </w:rPr>
        <w:t xml:space="preserve">účel. </w:t>
      </w:r>
    </w:p>
    <w:p w14:paraId="72690BA3" w14:textId="3A8AAF0F" w:rsidR="00FD35D9" w:rsidRDefault="00FD35D9" w:rsidP="00FD35D9">
      <w:pPr>
        <w:pStyle w:val="Normlnprvnodsazen"/>
      </w:pPr>
      <w:r>
        <w:t>Práce bude rozdělena do dílčích výstupů</w:t>
      </w:r>
    </w:p>
    <w:p w14:paraId="756AA0D2" w14:textId="3501A9D8" w:rsidR="00FD35D9" w:rsidRDefault="00FD35D9">
      <w:pPr>
        <w:pStyle w:val="Normlnprvnodsazen"/>
        <w:numPr>
          <w:ilvl w:val="0"/>
          <w:numId w:val="2"/>
        </w:numPr>
      </w:pPr>
      <w:r>
        <w:t xml:space="preserve">Popis analýza a porovnání technologií umožňujících publikaci geografických dat na základě konceptů virtuální reality ve webovém prostředí. </w:t>
      </w:r>
    </w:p>
    <w:p w14:paraId="1BDDA3C1" w14:textId="34740A78" w:rsidR="00FD35D9" w:rsidRDefault="00FD35D9">
      <w:pPr>
        <w:pStyle w:val="Normlnprvnodsazen"/>
        <w:numPr>
          <w:ilvl w:val="0"/>
          <w:numId w:val="2"/>
        </w:numPr>
      </w:pPr>
      <w:r>
        <w:t>Návrh a implementace vizualizace (</w:t>
      </w:r>
      <w:r w:rsidRPr="00FD35D9">
        <w:rPr>
          <w:highlight w:val="yellow"/>
        </w:rPr>
        <w:t>čeho!!</w:t>
      </w:r>
      <w:r>
        <w:t>)</w:t>
      </w:r>
    </w:p>
    <w:p w14:paraId="7D4AC112" w14:textId="2847EBC8" w:rsidR="00C00B9F" w:rsidRPr="00FD35D9" w:rsidRDefault="00FD35D9">
      <w:pPr>
        <w:pStyle w:val="Normlnprvnodsazen"/>
        <w:numPr>
          <w:ilvl w:val="0"/>
          <w:numId w:val="2"/>
        </w:numPr>
      </w:pPr>
      <w:r>
        <w:t>Uživatelské testování použitelnosti vytvořené aplikace.</w:t>
      </w:r>
    </w:p>
    <w:p w14:paraId="70C004A1" w14:textId="60D7CF23" w:rsidR="007C3B87" w:rsidRDefault="001E5873">
      <w:pPr>
        <w:pStyle w:val="Heading3"/>
      </w:pPr>
      <w:bookmarkStart w:id="8" w:name="_Toc72672082"/>
      <w:bookmarkStart w:id="9" w:name="_Toc106476066"/>
      <w:bookmarkStart w:id="10" w:name="_Toc106476107"/>
      <w:r w:rsidRPr="00C00B9F">
        <w:t>Výzkumné</w:t>
      </w:r>
      <w:r>
        <w:t xml:space="preserve"> otázky</w:t>
      </w:r>
      <w:bookmarkEnd w:id="8"/>
      <w:bookmarkEnd w:id="9"/>
      <w:bookmarkEnd w:id="10"/>
      <w:r w:rsidR="00B8782B">
        <w:t xml:space="preserve"> </w:t>
      </w:r>
    </w:p>
    <w:p w14:paraId="4A6373C9" w14:textId="16CA73AD" w:rsidR="00190CD2" w:rsidRDefault="00190CD2" w:rsidP="00190CD2">
      <w:pPr>
        <w:rPr>
          <w:color w:val="FF0000"/>
        </w:rPr>
      </w:pPr>
      <w:r w:rsidRPr="00190CD2">
        <w:rPr>
          <w:color w:val="FF0000"/>
        </w:rPr>
        <w:t>#TODO</w:t>
      </w:r>
      <w:r>
        <w:rPr>
          <w:color w:val="FF0000"/>
        </w:rPr>
        <w:t xml:space="preserve"> – jak správně formulovat</w:t>
      </w:r>
    </w:p>
    <w:p w14:paraId="6FC47542" w14:textId="0A9C15EC" w:rsidR="00190CD2" w:rsidRDefault="00E33F0C" w:rsidP="00190CD2">
      <w:pPr>
        <w:pStyle w:val="Normlnprvnodsazen"/>
        <w:ind w:firstLine="0"/>
        <w:rPr>
          <w:lang w:eastAsia="en-US"/>
        </w:rPr>
      </w:pPr>
      <w:r>
        <w:rPr>
          <w:lang w:eastAsia="en-US"/>
        </w:rPr>
        <w:t>Je vir</w:t>
      </w:r>
      <w:r w:rsidR="00CA385D">
        <w:rPr>
          <w:lang w:eastAsia="en-US"/>
        </w:rPr>
        <w:t xml:space="preserve">tuální realita ve webovém prostředí vhodným prostředkem pro prezentaci geografických dat? </w:t>
      </w:r>
    </w:p>
    <w:p w14:paraId="40938E22" w14:textId="4EC3DDD3" w:rsidR="004278FB" w:rsidRDefault="00CA385D" w:rsidP="00190CD2">
      <w:pPr>
        <w:pStyle w:val="Normlnprvnodsazen"/>
        <w:ind w:firstLine="0"/>
        <w:rPr>
          <w:lang w:eastAsia="en-US"/>
        </w:rPr>
      </w:pPr>
      <w:r>
        <w:rPr>
          <w:lang w:eastAsia="en-US"/>
        </w:rPr>
        <w:t xml:space="preserve">Jsou současné technologie umožňující tvorbu virtuální reality ve webovém prostředí vhodné pro </w:t>
      </w:r>
      <w:r w:rsidR="00D33C5B">
        <w:rPr>
          <w:lang w:eastAsia="en-US"/>
        </w:rPr>
        <w:t>prezentaci</w:t>
      </w:r>
      <w:r>
        <w:rPr>
          <w:lang w:eastAsia="en-US"/>
        </w:rPr>
        <w:t xml:space="preserve"> geografických dat?</w:t>
      </w:r>
    </w:p>
    <w:p w14:paraId="4B21B654" w14:textId="7D6DB3D0" w:rsidR="004278FB" w:rsidRDefault="004278FB" w:rsidP="004278FB">
      <w:pPr>
        <w:pStyle w:val="Normlnprvnodsazen"/>
        <w:numPr>
          <w:ilvl w:val="0"/>
          <w:numId w:val="7"/>
        </w:numPr>
        <w:rPr>
          <w:lang w:eastAsia="en-US"/>
        </w:rPr>
      </w:pPr>
      <w:r>
        <w:rPr>
          <w:lang w:eastAsia="en-US"/>
        </w:rPr>
        <w:t xml:space="preserve">Jak dostat klasická </w:t>
      </w:r>
      <w:proofErr w:type="spellStart"/>
      <w:r>
        <w:rPr>
          <w:lang w:eastAsia="en-US"/>
        </w:rPr>
        <w:t>geo</w:t>
      </w:r>
      <w:proofErr w:type="spellEnd"/>
      <w:r>
        <w:rPr>
          <w:lang w:eastAsia="en-US"/>
        </w:rPr>
        <w:t xml:space="preserve"> data do VR prostředí</w:t>
      </w:r>
    </w:p>
    <w:p w14:paraId="30FFA2F0" w14:textId="033F401D" w:rsidR="004278FB" w:rsidRDefault="004278FB" w:rsidP="004278FB">
      <w:pPr>
        <w:pStyle w:val="Normlnprvnodsazen"/>
        <w:numPr>
          <w:ilvl w:val="1"/>
          <w:numId w:val="7"/>
        </w:numPr>
        <w:rPr>
          <w:lang w:eastAsia="en-US"/>
        </w:rPr>
      </w:pPr>
      <w:r>
        <w:rPr>
          <w:lang w:eastAsia="en-US"/>
        </w:rPr>
        <w:t xml:space="preserve">Jaká jsou klasická </w:t>
      </w:r>
      <w:proofErr w:type="spellStart"/>
      <w:r>
        <w:rPr>
          <w:lang w:eastAsia="en-US"/>
        </w:rPr>
        <w:t>geo</w:t>
      </w:r>
      <w:proofErr w:type="spellEnd"/>
      <w:r>
        <w:rPr>
          <w:lang w:eastAsia="en-US"/>
        </w:rPr>
        <w:t xml:space="preserve"> data</w:t>
      </w:r>
    </w:p>
    <w:p w14:paraId="74983084" w14:textId="3970A1E5" w:rsidR="004278FB" w:rsidRDefault="004278FB" w:rsidP="004278FB">
      <w:pPr>
        <w:pStyle w:val="Normlnprvnodsazen"/>
        <w:numPr>
          <w:ilvl w:val="1"/>
          <w:numId w:val="7"/>
        </w:numPr>
        <w:rPr>
          <w:lang w:eastAsia="en-US"/>
        </w:rPr>
      </w:pPr>
      <w:r>
        <w:rPr>
          <w:lang w:eastAsia="en-US"/>
        </w:rPr>
        <w:t>Jak dostat tato prostředí na web</w:t>
      </w:r>
    </w:p>
    <w:p w14:paraId="11164517" w14:textId="25E834CE" w:rsidR="004278FB" w:rsidRDefault="004278FB" w:rsidP="004278FB">
      <w:pPr>
        <w:pStyle w:val="Normlnprvnodsazen"/>
        <w:numPr>
          <w:ilvl w:val="2"/>
          <w:numId w:val="7"/>
        </w:numPr>
        <w:rPr>
          <w:lang w:eastAsia="en-US"/>
        </w:rPr>
      </w:pPr>
      <w:r>
        <w:rPr>
          <w:lang w:eastAsia="en-US"/>
        </w:rPr>
        <w:t>Jaké jsou technologie</w:t>
      </w:r>
    </w:p>
    <w:p w14:paraId="1A8D7C01" w14:textId="66A5FC77" w:rsidR="00601C17" w:rsidRDefault="00601C17" w:rsidP="00190CD2">
      <w:pPr>
        <w:pStyle w:val="Normlnprvnodsazen"/>
        <w:ind w:firstLine="0"/>
        <w:rPr>
          <w:lang w:eastAsia="en-US"/>
        </w:rPr>
      </w:pPr>
    </w:p>
    <w:p w14:paraId="4CD8FE7A" w14:textId="36349A01" w:rsidR="00CA385D" w:rsidRPr="00190CD2" w:rsidRDefault="00CA385D" w:rsidP="00190CD2">
      <w:pPr>
        <w:pStyle w:val="Normlnprvnodsazen"/>
        <w:ind w:firstLine="0"/>
        <w:rPr>
          <w:lang w:eastAsia="en-US"/>
        </w:rPr>
      </w:pPr>
    </w:p>
    <w:p w14:paraId="472BE984" w14:textId="08D60428" w:rsidR="00224D8F" w:rsidRDefault="001D4061">
      <w:pPr>
        <w:pStyle w:val="Heading1"/>
      </w:pPr>
      <w:r w:rsidRPr="00C00B9F">
        <w:lastRenderedPageBreak/>
        <w:t>Metodika</w:t>
      </w:r>
      <w:r w:rsidR="0052704B">
        <w:t xml:space="preserve"> </w:t>
      </w:r>
    </w:p>
    <w:p w14:paraId="259F9C9F" w14:textId="675DB3BF" w:rsidR="00BF3D2F" w:rsidRPr="00BC4F54" w:rsidRDefault="00BF3D2F" w:rsidP="00BF3D2F">
      <w:r>
        <w:t>Vlastní vizualizace bude vytvořena na základě podrobného průzkumu technologií v kontextu geografické vizualizace. Není možné vytvořit funkční mapu / vizualizac</w:t>
      </w:r>
      <w:r w:rsidR="00E25771">
        <w:t>i</w:t>
      </w:r>
      <w:r>
        <w:t xml:space="preserve"> / aplikaci, bez důkladného promyšlení příčin, které předurčují splnění účelu dané práce </w:t>
      </w:r>
      <w:r>
        <w:fldChar w:fldCharType="begin"/>
      </w:r>
      <w:r w:rsidR="000558F0">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fldChar w:fldCharType="separate"/>
      </w:r>
      <w:r w:rsidRPr="00795539">
        <w:t>(Sterba et al. 2015)</w:t>
      </w:r>
      <w:r>
        <w:fldChar w:fldCharType="end"/>
      </w:r>
      <w:r>
        <w:t>. Z tohoto důvodu je nutné identifkovat geoprostorová témata pro která je vhodné využit vizualizace v rámci virtuální reality. Na základě těchto témat je nutné určit, jaká využívají geografická data a jaké dopady mají formy</w:t>
      </w:r>
      <w:r w:rsidR="00E25771">
        <w:rPr>
          <w:rStyle w:val="FootnoteReference"/>
        </w:rPr>
        <w:footnoteReference w:id="1"/>
      </w:r>
      <w:r>
        <w:t xml:space="preserve"> těchto dat na volbu postupů a technologií při jejich vizualizaci.</w:t>
      </w:r>
      <w:r w:rsidR="00E25771">
        <w:t xml:space="preserve"> Právě tyto prerekvizity a další specifické jako je aktuálnost, standardizace otevřenost aj. je nutné mít na paměti při analýze a následném výběru technologií pro vizualizaci. </w:t>
      </w:r>
      <w:r w:rsidR="00E25771" w:rsidRPr="002D405D">
        <w:rPr>
          <w:highlight w:val="yellow"/>
        </w:rPr>
        <w:t>Za účelem úspěšného vývoje aplikace byla vytvořena sada požadavků a omezení.</w:t>
      </w:r>
      <w:r w:rsidR="00F47291">
        <w:t xml:space="preserve"> </w:t>
      </w:r>
    </w:p>
    <w:p w14:paraId="156A2F27" w14:textId="77777777" w:rsidR="00BF3D2F" w:rsidRPr="00BF3D2F" w:rsidRDefault="00BF3D2F" w:rsidP="00BF3D2F">
      <w:pPr>
        <w:rPr>
          <w:lang w:eastAsia="cs-CZ"/>
        </w:rPr>
      </w:pPr>
    </w:p>
    <w:p w14:paraId="2C86CB2C" w14:textId="3FCD5CC9" w:rsidR="0052704B" w:rsidRDefault="0052704B" w:rsidP="0052704B">
      <w:pPr>
        <w:rPr>
          <w:lang w:eastAsia="cs-CZ"/>
        </w:rPr>
      </w:pPr>
      <w:r>
        <w:rPr>
          <w:lang w:eastAsia="cs-CZ"/>
        </w:rPr>
        <w:t>Možná vynechat – bude podrobně v textu – podle počtu stránek</w:t>
      </w:r>
    </w:p>
    <w:p w14:paraId="446D6010" w14:textId="77777777" w:rsidR="0052704B" w:rsidRPr="009D737C" w:rsidRDefault="0052704B" w:rsidP="0052704B">
      <w:pPr>
        <w:pStyle w:val="Normlnprvnodsazen"/>
        <w:rPr>
          <w:lang w:val="en-US"/>
        </w:rPr>
      </w:pP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45293B2D"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0558F0">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4278FB">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8e8ub9kj/p1Mns3dj","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w:t>
      </w:r>
      <w:proofErr w:type="spellStart"/>
      <w:r w:rsidR="00ED0766" w:rsidRPr="00ED0766">
        <w:t>Guo</w:t>
      </w:r>
      <w:proofErr w:type="spellEnd"/>
      <w:r w:rsidR="00ED0766" w:rsidRPr="00ED0766">
        <w:t xml:space="preserve">, </w:t>
      </w:r>
      <w:proofErr w:type="spellStart"/>
      <w:r w:rsidR="00ED0766" w:rsidRPr="00ED0766">
        <w:t>Goodchild</w:t>
      </w:r>
      <w:proofErr w:type="spellEnd"/>
      <w:r w:rsidR="00ED0766" w:rsidRPr="00ED0766">
        <w:t xml:space="preserve">, </w:t>
      </w:r>
      <w:proofErr w:type="spellStart"/>
      <w:r w:rsidR="00ED0766" w:rsidRPr="00ED0766">
        <w:t>Annoni</w:t>
      </w:r>
      <w:proofErr w:type="spellEnd"/>
      <w:r w:rsidR="00ED0766" w:rsidRPr="00ED0766">
        <w:t xml:space="preserve">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0558F0">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w:t>
      </w:r>
      <w:proofErr w:type="spellStart"/>
      <w:r w:rsidR="00B60F35" w:rsidRPr="00B60F35">
        <w:rPr>
          <w:rFonts w:cs="Times New Roman"/>
          <w:szCs w:val="24"/>
        </w:rPr>
        <w:t>Slocum</w:t>
      </w:r>
      <w:proofErr w:type="spellEnd"/>
      <w:r w:rsidR="00B60F35" w:rsidRPr="00B60F35">
        <w:rPr>
          <w:rFonts w:cs="Times New Roman"/>
          <w:szCs w:val="24"/>
        </w:rPr>
        <w:t xml:space="preserve"> 2014; </w:t>
      </w:r>
      <w:proofErr w:type="spellStart"/>
      <w:r w:rsidR="00B60F35" w:rsidRPr="00B60F35">
        <w:rPr>
          <w:rFonts w:cs="Times New Roman"/>
          <w:szCs w:val="24"/>
        </w:rPr>
        <w:t>Çöltekin</w:t>
      </w:r>
      <w:proofErr w:type="spellEnd"/>
      <w:r w:rsidR="00B60F35" w:rsidRPr="00B60F35">
        <w:rPr>
          <w:rFonts w:cs="Times New Roman"/>
          <w:szCs w:val="24"/>
        </w:rPr>
        <w:t xml:space="preserve"> et al. 2020a; Christophe 2020; Dykes, MacEachren, Kraak 2005)</w:t>
      </w:r>
      <w:r w:rsidR="007E0450">
        <w:fldChar w:fldCharType="end"/>
      </w:r>
      <w:r w:rsidR="006D4C0E">
        <w:t>,</w:t>
      </w:r>
      <w:r w:rsidR="00C94C46">
        <w:t xml:space="preserve"> webových technologií </w:t>
      </w:r>
      <w:r w:rsidR="00C94C46">
        <w:fldChar w:fldCharType="begin"/>
      </w:r>
      <w:r w:rsidR="000558F0">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4278FB">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w:t>
      </w:r>
      <w:proofErr w:type="spellStart"/>
      <w:r w:rsidR="004278FB" w:rsidRPr="004278FB">
        <w:t>Milgram</w:t>
      </w:r>
      <w:proofErr w:type="spellEnd"/>
      <w:r w:rsidR="004278FB" w:rsidRPr="004278FB">
        <w:t xml:space="preserve">, </w:t>
      </w:r>
      <w:proofErr w:type="spellStart"/>
      <w:r w:rsidR="004278FB" w:rsidRPr="004278FB">
        <w:t>Kishino</w:t>
      </w:r>
      <w:proofErr w:type="spellEnd"/>
      <w:r w:rsidR="004278FB" w:rsidRPr="004278FB">
        <w:t xml:space="preserve"> 1994; </w:t>
      </w:r>
      <w:proofErr w:type="spellStart"/>
      <w:r w:rsidR="004278FB" w:rsidRPr="004278FB">
        <w:t>LaValle</w:t>
      </w:r>
      <w:proofErr w:type="spellEnd"/>
      <w:r w:rsidR="004278FB" w:rsidRPr="004278FB">
        <w:t xml:space="preserve"> 2020; </w:t>
      </w:r>
      <w:proofErr w:type="spellStart"/>
      <w:r w:rsidR="004278FB" w:rsidRPr="004278FB">
        <w:t>Sherman</w:t>
      </w:r>
      <w:proofErr w:type="spellEnd"/>
      <w:r w:rsidR="004278FB" w:rsidRPr="004278FB">
        <w:t xml:space="preserve">, Craig 2019; </w:t>
      </w:r>
      <w:proofErr w:type="spellStart"/>
      <w:r w:rsidR="004278FB" w:rsidRPr="004278FB">
        <w:t>Mazuryk</w:t>
      </w:r>
      <w:proofErr w:type="spellEnd"/>
      <w:r w:rsidR="004278FB" w:rsidRPr="004278FB">
        <w:t xml:space="preserve">, </w:t>
      </w:r>
      <w:proofErr w:type="spellStart"/>
      <w:r w:rsidR="004278FB" w:rsidRPr="004278FB">
        <w:t>Gervautz</w:t>
      </w:r>
      <w:proofErr w:type="spellEnd"/>
      <w:r w:rsidR="004278FB" w:rsidRPr="004278FB">
        <w:t xml:space="preserve"> 1999)</w:t>
      </w:r>
      <w:r w:rsidR="006D4C0E">
        <w:fldChar w:fldCharType="end"/>
      </w:r>
      <w:r w:rsidR="00884983">
        <w:t xml:space="preserve">. </w:t>
      </w:r>
    </w:p>
    <w:p w14:paraId="01CBD4A1" w14:textId="182EAAC0"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0558F0">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03D182F9"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0558F0">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0558F0">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0558F0">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0558F0">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0558F0">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0558F0">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44534AF6"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0558F0">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0558F0">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0558F0">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0558F0">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0558F0">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73EC2AA7"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0558F0">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0558F0">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w:t>
      </w:r>
      <w:proofErr w:type="spellStart"/>
      <w:r w:rsidR="00DF109F" w:rsidRPr="00DF109F">
        <w:rPr>
          <w:rFonts w:cs="Times New Roman"/>
          <w:szCs w:val="24"/>
        </w:rPr>
        <w:t>Ugwitz</w:t>
      </w:r>
      <w:proofErr w:type="spellEnd"/>
      <w:r w:rsidR="00DF109F" w:rsidRPr="00DF109F">
        <w:rPr>
          <w:rFonts w:cs="Times New Roman"/>
          <w:szCs w:val="24"/>
        </w:rPr>
        <w:t>,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0558F0">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r w:rsidR="004278FB">
        <w:t xml:space="preserve"> </w:t>
      </w:r>
      <w:r w:rsidR="004278FB" w:rsidRPr="004278FB">
        <w:rPr>
          <w:highlight w:val="yellow"/>
        </w:rPr>
        <w:t>#TODO – víc</w:t>
      </w:r>
    </w:p>
    <w:p w14:paraId="5B73E8F3" w14:textId="377619B5" w:rsidR="008A172B" w:rsidRDefault="00DF109F" w:rsidP="008A172B">
      <w:pPr>
        <w:pStyle w:val="Normlnprvnodsazen"/>
        <w:divId w:val="1117915535"/>
        <w:rPr>
          <w:color w:val="FF0000"/>
          <w:lang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0558F0">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0558F0">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0558F0">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0558F0">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0558F0">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CF2502" w:rsidRPr="004278FB">
        <w:rPr>
          <w:highlight w:val="yellow"/>
          <w:lang w:eastAsia="en-US"/>
        </w:rPr>
        <w:t xml:space="preserve">– </w:t>
      </w:r>
      <w:r w:rsidR="00CF2502" w:rsidRPr="004278FB">
        <w:rPr>
          <w:color w:val="FF0000"/>
          <w:highlight w:val="yellow"/>
          <w:lang w:eastAsia="en-US"/>
        </w:rPr>
        <w:t xml:space="preserve">Dodělat až bude větší přehled – vybrat jen </w:t>
      </w:r>
      <w:proofErr w:type="gramStart"/>
      <w:r w:rsidR="00CF2502" w:rsidRPr="004278FB">
        <w:rPr>
          <w:color w:val="FF0000"/>
          <w:highlight w:val="yellow"/>
          <w:lang w:eastAsia="en-US"/>
        </w:rPr>
        <w:t>relevantní !!</w:t>
      </w:r>
      <w:proofErr w:type="gramEnd"/>
    </w:p>
    <w:p w14:paraId="48C4F63E" w14:textId="35A5352D" w:rsidR="008A172B" w:rsidRDefault="008A172B" w:rsidP="008A172B">
      <w:pPr>
        <w:pStyle w:val="Normlnprvnodsazen"/>
        <w:divId w:val="1117915535"/>
        <w:rPr>
          <w:lang w:val="en-US" w:eastAsia="en-US"/>
        </w:rPr>
      </w:pPr>
    </w:p>
    <w:p w14:paraId="1DF5D658" w14:textId="476CE4CD" w:rsidR="008A172B" w:rsidRPr="008A172B" w:rsidRDefault="008A172B" w:rsidP="008A172B">
      <w:pPr>
        <w:pStyle w:val="Normlnprvnodsazen"/>
        <w:divId w:val="1117915535"/>
        <w:rPr>
          <w:lang w:val="en-US" w:eastAsia="en-US"/>
        </w:rPr>
      </w:pPr>
      <w:r>
        <w:rPr>
          <w:lang w:eastAsia="en-US"/>
        </w:rPr>
        <w:t xml:space="preserve">V rámci územního plánování je 3D vizualizace často </w:t>
      </w:r>
      <w:r w:rsidR="00C6634E">
        <w:rPr>
          <w:lang w:eastAsia="en-US"/>
        </w:rPr>
        <w:t>zmiňována</w:t>
      </w:r>
      <w:r>
        <w:rPr>
          <w:lang w:eastAsia="en-US"/>
        </w:rPr>
        <w:t xml:space="preserve"> v kontextu zvýšení participace veřejnosti na vývoji územního plánu. Autoři </w:t>
      </w:r>
      <w:r w:rsidRPr="008A172B">
        <w:rPr>
          <w:highlight w:val="yellow"/>
          <w:lang w:eastAsia="en-US"/>
        </w:rPr>
        <w:t>(</w:t>
      </w:r>
      <w:r w:rsidR="002E5F3C">
        <w:rPr>
          <w:highlight w:val="yellow"/>
          <w:lang w:eastAsia="en-US"/>
        </w:rPr>
        <w:t>rozdělit na 3D a XR</w:t>
      </w:r>
      <w:r w:rsidRPr="008A172B">
        <w:rPr>
          <w:highlight w:val="yellow"/>
          <w:lang w:eastAsia="en-US"/>
        </w:rPr>
        <w:t>)</w:t>
      </w:r>
      <w:r w:rsidR="002E5F3C">
        <w:rPr>
          <w:lang w:eastAsia="en-US"/>
        </w:rPr>
        <w:t xml:space="preserve"> </w:t>
      </w:r>
      <w:r w:rsidR="002E5F3C">
        <w:rPr>
          <w:lang w:eastAsia="en-US"/>
        </w:rPr>
        <w:fldChar w:fldCharType="begin"/>
      </w:r>
      <w:r w:rsidR="002E5F3C">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 </w:t>
      </w:r>
    </w:p>
    <w:p w14:paraId="47ACD443" w14:textId="77777777" w:rsidR="00353294" w:rsidRDefault="00353294" w:rsidP="00353294">
      <w:pPr>
        <w:pStyle w:val="Normlnprvnodsazen"/>
        <w:ind w:firstLine="0"/>
      </w:pPr>
    </w:p>
    <w:p w14:paraId="15C91466" w14:textId="3026D35A" w:rsidR="004F5876" w:rsidRDefault="004278FB" w:rsidP="00353294">
      <w:pPr>
        <w:pStyle w:val="Normlnprvnodsazen"/>
        <w:ind w:firstLine="0"/>
      </w:pPr>
      <w:r w:rsidRPr="004278FB">
        <w:rPr>
          <w:highlight w:val="yellow"/>
        </w:rPr>
        <w:t xml:space="preserve">#TODO </w:t>
      </w:r>
      <w:r w:rsidR="00353294" w:rsidRPr="004278FB">
        <w:rPr>
          <w:highlight w:val="yellow"/>
        </w:rPr>
        <w:t>3D data</w:t>
      </w:r>
      <w:r w:rsidR="004F5876">
        <w:t xml:space="preserve"> </w:t>
      </w:r>
    </w:p>
    <w:p w14:paraId="3BB8FEE2" w14:textId="627C166D" w:rsidR="004F5876" w:rsidRDefault="004278FB" w:rsidP="00353294">
      <w:pPr>
        <w:pStyle w:val="Normlnprvnodsazen"/>
        <w:ind w:firstLine="0"/>
      </w:pPr>
      <w:r w:rsidRPr="004278FB">
        <w:rPr>
          <w:highlight w:val="yellow"/>
        </w:rPr>
        <w:t xml:space="preserve">#TODO </w:t>
      </w:r>
      <w:proofErr w:type="spellStart"/>
      <w:r w:rsidR="004F5876" w:rsidRPr="004278FB">
        <w:rPr>
          <w:highlight w:val="yellow"/>
        </w:rPr>
        <w:t>Webdev</w:t>
      </w:r>
      <w:proofErr w:type="spellEnd"/>
    </w:p>
    <w:p w14:paraId="239B3D05" w14:textId="42F12882"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1392EF35" w:rsidR="004F5876" w:rsidRPr="0064029B" w:rsidRDefault="00C00B9F">
      <w:pPr>
        <w:pStyle w:val="Heading1"/>
      </w:pPr>
      <w:r w:rsidRPr="00C00B9F">
        <w:lastRenderedPageBreak/>
        <w:t>Teoretické</w:t>
      </w:r>
      <w:r>
        <w:t xml:space="preserve"> základy</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415992A0"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311893D6" w14:textId="4BD0329E" w:rsidR="00E7237C" w:rsidRDefault="00E7237C" w:rsidP="00E7237C">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4278FB">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w:t>
      </w:r>
      <w:proofErr w:type="spellStart"/>
      <w:r w:rsidR="004278FB" w:rsidRPr="004278FB">
        <w:t>LaValle</w:t>
      </w:r>
      <w:proofErr w:type="spellEnd"/>
      <w:r w:rsidR="004278FB" w:rsidRPr="004278FB">
        <w:t xml:space="preserve"> 2020)</w:t>
      </w:r>
      <w:r w:rsidR="00FD6B41">
        <w:rPr>
          <w:lang w:val="en-US" w:eastAsia="cs-CZ"/>
        </w:rPr>
        <w:fldChar w:fldCharType="end"/>
      </w:r>
    </w:p>
    <w:p w14:paraId="0A9AEBFD" w14:textId="7280E7E0" w:rsidR="00471E68" w:rsidRDefault="00471E68" w:rsidP="00471E68">
      <w:pPr>
        <w:pStyle w:val="Normlnprvnodsazen"/>
      </w:pPr>
      <w:r w:rsidRPr="00E230EE">
        <w:t xml:space="preserve">V oblasti kartografie pak </w:t>
      </w:r>
      <w:proofErr w:type="spellStart"/>
      <w:r w:rsidRPr="00E230EE">
        <w:t>virutální</w:t>
      </w:r>
      <w:proofErr w:type="spellEnd"/>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2C061B">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3D84E2BB" w:rsidR="00D36A82" w:rsidRPr="00E230EE" w:rsidRDefault="00602CE4" w:rsidP="00E230EE">
      <w:pPr>
        <w:pStyle w:val="Normlnprvnodsazen"/>
      </w:pPr>
      <w:r w:rsidRPr="00E230EE">
        <w:rPr>
          <w:b/>
          <w:bCs/>
        </w:rPr>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proofErr w:type="spellStart"/>
      <w:r w:rsidR="003643F2">
        <w:rPr>
          <w:i/>
          <w:iCs/>
        </w:rPr>
        <w:t>Awarness</w:t>
      </w:r>
      <w:proofErr w:type="spellEnd"/>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w:t>
      </w:r>
      <w:r w:rsidR="0001411B">
        <w:lastRenderedPageBreak/>
        <w:t>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w:t>
      </w:r>
      <w:proofErr w:type="gramStart"/>
      <w:r w:rsidR="00E7237C">
        <w:t>liší</w:t>
      </w:r>
      <w:proofErr w:type="gramEnd"/>
      <w:r w:rsidR="00E7237C">
        <w:t xml:space="preserve">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D747A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76F81F8" w14:textId="02BDA343" w:rsidR="00D36A82" w:rsidRDefault="00D36A82" w:rsidP="00353294">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C22B58">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 xml:space="preserve">Na konkrétní definice se názory napříč literaturou různí.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707E73E4" w:rsidR="007B2588" w:rsidRPr="004E4B0C"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(viz. </w:t>
      </w:r>
      <w:proofErr w:type="spellStart"/>
      <w:r w:rsidRPr="00F566A2">
        <w:rPr>
          <w:highlight w:val="yellow"/>
        </w:rPr>
        <w:t>pozdějí</w:t>
      </w:r>
      <w:proofErr w:type="spellEnd"/>
      <w:r>
        <w:t>),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E230EE">
        <w:t xml:space="preserve">(viz. </w:t>
      </w:r>
      <w:r w:rsidRPr="00C22B58">
        <w:rPr>
          <w:highlight w:val="yellow"/>
        </w:rPr>
        <w:t>později</w:t>
      </w:r>
      <w:r w:rsidRPr="00E230EE">
        <w:t>).</w:t>
      </w:r>
      <w:r>
        <w:t xml:space="preserve"> </w:t>
      </w:r>
    </w:p>
    <w:p w14:paraId="51F08F94" w14:textId="2B75B9EA" w:rsidR="007B2588" w:rsidRDefault="007B2588" w:rsidP="00E230EE">
      <w:pPr>
        <w:pStyle w:val="Normlnprvnodsazen"/>
        <w:ind w:firstLine="0"/>
        <w:rPr>
          <w:lang w:val="en-US"/>
        </w:rPr>
      </w:pPr>
      <w:r w:rsidRPr="00E45C45">
        <w:rPr>
          <w:highlight w:val="yellow"/>
          <w:lang w:val="en-US"/>
        </w:rPr>
        <w:fldChar w:fldCharType="begin"/>
      </w:r>
      <w:r>
        <w:rPr>
          <w:highlight w:val="yellow"/>
          <w:lang w:val="en-US"/>
        </w:rPr>
        <w:instrText xml:space="preserve"> ADDIN ZOTERO_ITEM CSL_CITATION {"citationID":"folxADDn","properties":{"formattedCitation":"(Sherman, Craig 2019; Milgram, Kishino 1994; Mazuryk, Gervautz 1999)","plainCitation":"(Sherman, Craig 2019; Milgram, Kishino 1994; Mazuryk, Gervautz 1999)","noteIndex":0},"citationItems":[{"id":804,"uris":["http://zotero.org/groups/4599106/items/N9AEVJFD"],"itemData":{"id":804,"type":"book","abstract":"Addresses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Pr="00E45C45">
        <w:rPr>
          <w:highlight w:val="yellow"/>
          <w:lang w:val="en-US"/>
        </w:rPr>
        <w:fldChar w:fldCharType="separate"/>
      </w:r>
      <w:r w:rsidRPr="00E45C45">
        <w:rPr>
          <w:highlight w:val="yellow"/>
        </w:rPr>
        <w:t>(Sherman, Craig 2019; Milgram, Kishino 1994; Mazuryk, Gervautz 1999)</w:t>
      </w:r>
      <w:r w:rsidRPr="00E45C45">
        <w:rPr>
          <w:highlight w:val="yellow"/>
          <w:lang w:val="en-US"/>
        </w:rPr>
        <w:fldChar w:fldCharType="end"/>
      </w:r>
      <w:r w:rsidRPr="00E45C45">
        <w:rPr>
          <w:highlight w:val="yellow"/>
          <w:lang w:val="en-US"/>
        </w:rPr>
        <w:t>.</w:t>
      </w:r>
    </w:p>
    <w:p w14:paraId="612FF0AC" w14:textId="088C81DF" w:rsidR="008E2259" w:rsidRDefault="008E2259" w:rsidP="0023580C">
      <w:pPr>
        <w:pStyle w:val="Heading2"/>
      </w:pPr>
      <w:r>
        <w:t xml:space="preserve">Virtuální realita </w:t>
      </w:r>
      <w:r w:rsidR="0023580C">
        <w:t>a mapy jako komunikační médium</w:t>
      </w:r>
    </w:p>
    <w:p w14:paraId="7EE9B17C" w14:textId="1C8B0B4C" w:rsidR="00351E30" w:rsidRDefault="001F7D8F" w:rsidP="00351E30">
      <w:r>
        <w:t xml:space="preserve">Virtuální realita je médium, tudíž je možné ji chápat jako formu mezilidské komunikace a dále zkoumat její vztah k dalším formám komunikace </w:t>
      </w:r>
      <w:r>
        <w:fldChar w:fldCharType="begin"/>
      </w:r>
      <w:r>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052AF">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351E30">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77BD6">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nás ledě</w:t>
      </w:r>
      <w:r w:rsidR="00351E30">
        <w:t xml:space="preserve"> realizuje pomocí technologií příslušící danému médiu, čímž vytváří pro účastníka jedinečný zážitek </w:t>
      </w:r>
      <w:r w:rsidR="00351E30">
        <w:fldChar w:fldCharType="begin"/>
      </w:r>
      <w:r w:rsidR="00351E30">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7B5A3B8B" w:rsidR="00177BD6" w:rsidRDefault="00177BD6" w:rsidP="00177BD6">
      <w:pPr>
        <w:pStyle w:val="Caption"/>
      </w:pPr>
      <w:r>
        <w:t xml:space="preserve">Obr. </w:t>
      </w:r>
      <w:r>
        <w:fldChar w:fldCharType="begin"/>
      </w:r>
      <w:r>
        <w:instrText xml:space="preserve"> SEQ Obr. \* ARABIC </w:instrText>
      </w:r>
      <w:r>
        <w:fldChar w:fldCharType="separate"/>
      </w:r>
      <w:r w:rsidR="003E3DDB">
        <w:rPr>
          <w:noProof/>
        </w:rPr>
        <w:t>1</w:t>
      </w:r>
      <w:r>
        <w:fldChar w:fldCharType="end"/>
      </w:r>
      <w:r>
        <w:t xml:space="preserve"> </w:t>
      </w:r>
      <w:r w:rsidR="00C16799">
        <w:t>Základní m</w:t>
      </w:r>
      <w:r>
        <w:t xml:space="preserve">odel komunikace skrze médium.  </w:t>
      </w:r>
      <w:r>
        <w:fldChar w:fldCharType="begin"/>
      </w:r>
      <w:r>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0FA26B9F"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23580C">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557E3BED" w:rsidR="009774FA" w:rsidRDefault="0023580C" w:rsidP="009774FA">
      <w:pPr>
        <w:pStyle w:val="Normlnprvnodsazen"/>
        <w:rPr>
          <w:lang w:eastAsia="en-US"/>
        </w:rPr>
      </w:pPr>
      <w:r>
        <w:rPr>
          <w:lang w:eastAsia="en-US"/>
        </w:rPr>
        <w:lastRenderedPageBreak/>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B51927">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proofErr w:type="gramStart"/>
      <w:r w:rsidR="00B51927">
        <w:rPr>
          <w:lang w:eastAsia="en-US"/>
        </w:rPr>
        <w:t>reality</w:t>
      </w:r>
      <w:proofErr w:type="gramEnd"/>
      <w:r w:rsidR="004278FB">
        <w:rPr>
          <w:lang w:eastAsia="en-US"/>
        </w:rPr>
        <w:t xml:space="preserve"> popř. virtuálním geografickým prostředím. </w:t>
      </w:r>
    </w:p>
    <w:p w14:paraId="056EAACE" w14:textId="25CEE3A7" w:rsidR="003E3DDB" w:rsidRPr="003E3DDB" w:rsidRDefault="009774FA" w:rsidP="003E3DDB">
      <w:pPr>
        <w:pStyle w:val="Heading2"/>
      </w:pPr>
      <w:r>
        <w:t>Systém virtuální reality</w:t>
      </w:r>
      <w:r w:rsidR="004A4A8A">
        <w:t xml:space="preserve"> - </w:t>
      </w:r>
    </w:p>
    <w:p w14:paraId="6C155A27" w14:textId="42EC1463" w:rsidR="00566D5F" w:rsidRDefault="00A71914" w:rsidP="003E3DDB">
      <w:pPr>
        <w:rPr>
          <w:lang w:eastAsia="cs-CZ"/>
        </w:rPr>
      </w:pPr>
      <w:r>
        <w:rPr>
          <w:lang w:eastAsia="cs-CZ"/>
        </w:rPr>
        <w:t xml:space="preserve">Systém vytvářející </w:t>
      </w:r>
      <w:proofErr w:type="spellStart"/>
      <w:r>
        <w:rPr>
          <w:lang w:eastAsia="cs-CZ"/>
        </w:rPr>
        <w:t>virutální</w:t>
      </w:r>
      <w:proofErr w:type="spellEnd"/>
      <w:r>
        <w:rPr>
          <w:lang w:eastAsia="cs-CZ"/>
        </w:rPr>
        <w:t xml:space="preserve"> realitu je možné rozdělit na komponenty. </w:t>
      </w:r>
      <w:proofErr w:type="spellStart"/>
      <w:r w:rsidR="00566D5F">
        <w:rPr>
          <w:lang w:eastAsia="cs-CZ"/>
        </w:rPr>
        <w:t>Sherman</w:t>
      </w:r>
      <w:proofErr w:type="spellEnd"/>
      <w:r w:rsidR="00566D5F">
        <w:rPr>
          <w:lang w:eastAsia="cs-CZ"/>
        </w:rPr>
        <w:t xml:space="preserve"> a Craig jej dělí na: </w:t>
      </w:r>
    </w:p>
    <w:p w14:paraId="5CEB873E" w14:textId="77777777" w:rsidR="003E3DDB" w:rsidRDefault="003E3DDB" w:rsidP="003E3DDB">
      <w:pPr>
        <w:pStyle w:val="Normlnprvnodsazen"/>
        <w:keepNext/>
        <w:ind w:firstLine="0"/>
      </w:pPr>
      <w:r>
        <w:rPr>
          <w:noProof/>
        </w:rPr>
        <w:drawing>
          <wp:inline distT="0" distB="0" distL="0" distR="0" wp14:anchorId="1D4698F6" wp14:editId="72427B61">
            <wp:extent cx="3435629" cy="1720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43528" cy="1724703"/>
                    </a:xfrm>
                    <a:prstGeom prst="rect">
                      <a:avLst/>
                    </a:prstGeom>
                  </pic:spPr>
                </pic:pic>
              </a:graphicData>
            </a:graphic>
          </wp:inline>
        </w:drawing>
      </w:r>
    </w:p>
    <w:p w14:paraId="5708BACB" w14:textId="22AFCD4D" w:rsidR="003E3DDB" w:rsidRDefault="003E3DDB" w:rsidP="003E3DDB">
      <w:pPr>
        <w:pStyle w:val="Caption"/>
      </w:pPr>
      <w:r>
        <w:t xml:space="preserve">Obr. </w:t>
      </w:r>
      <w:r>
        <w:fldChar w:fldCharType="begin"/>
      </w:r>
      <w:r>
        <w:instrText xml:space="preserve"> SEQ Obr. \* ARABIC </w:instrText>
      </w:r>
      <w:r>
        <w:fldChar w:fldCharType="separate"/>
      </w:r>
      <w:r>
        <w:rPr>
          <w:noProof/>
        </w:rPr>
        <w:t>2</w:t>
      </w:r>
      <w:r>
        <w:fldChar w:fldCharType="end"/>
      </w:r>
      <w:r>
        <w:t xml:space="preserve"> …</w:t>
      </w:r>
    </w:p>
    <w:p w14:paraId="4D63C7D5" w14:textId="77777777" w:rsidR="003E3DDB" w:rsidRPr="003E3DDB" w:rsidRDefault="003E3DDB" w:rsidP="003E3DDB"/>
    <w:p w14:paraId="52093ADF" w14:textId="0EF8EEBC" w:rsidR="003E3DDB" w:rsidRDefault="004A4A8A" w:rsidP="003E3DDB">
      <w:pPr>
        <w:pStyle w:val="Normlnprvnodsazen"/>
        <w:ind w:firstLine="0"/>
        <w:rPr>
          <w:lang w:val="en-US"/>
        </w:rPr>
      </w:pPr>
      <w:r>
        <w:rPr>
          <w:lang w:val="en-US"/>
        </w:rPr>
        <w:t xml:space="preserve">#TODO </w:t>
      </w:r>
    </w:p>
    <w:p w14:paraId="48750C48" w14:textId="5A38A113" w:rsidR="00D8680E" w:rsidRPr="00EB4302" w:rsidRDefault="00A43DF5" w:rsidP="003E3DDB">
      <w:pPr>
        <w:pStyle w:val="Normlnprvnodsazen"/>
        <w:ind w:firstLine="0"/>
        <w:rPr>
          <w:lang w:val="en-US"/>
        </w:rPr>
      </w:pPr>
      <w:r>
        <w:rPr>
          <w:lang w:val="en-US"/>
        </w:rPr>
        <w:t xml:space="preserve">LaValle </w:t>
      </w:r>
      <w:proofErr w:type="spellStart"/>
      <w:r>
        <w:rPr>
          <w:lang w:val="en-US"/>
        </w:rPr>
        <w:t>rozděluje</w:t>
      </w:r>
      <w:proofErr w:type="spellEnd"/>
      <w:r>
        <w:rPr>
          <w:lang w:val="en-US"/>
        </w:rPr>
        <w:t xml:space="preserve"> system </w:t>
      </w:r>
      <w:proofErr w:type="spellStart"/>
      <w:r>
        <w:rPr>
          <w:lang w:val="en-US"/>
        </w:rPr>
        <w:t>virtuální</w:t>
      </w:r>
      <w:proofErr w:type="spellEnd"/>
      <w:r>
        <w:rPr>
          <w:lang w:val="en-US"/>
        </w:rPr>
        <w:t xml:space="preserve"> reality </w:t>
      </w:r>
      <w:proofErr w:type="spellStart"/>
      <w:r>
        <w:rPr>
          <w:lang w:val="en-US"/>
        </w:rPr>
        <w:t>na</w:t>
      </w:r>
      <w:proofErr w:type="spellEnd"/>
      <w:r>
        <w:rPr>
          <w:lang w:val="en-US"/>
        </w:rPr>
        <w:t xml:space="preserve"> </w:t>
      </w:r>
      <w:proofErr w:type="spellStart"/>
      <w:r>
        <w:rPr>
          <w:lang w:val="en-US"/>
        </w:rPr>
        <w:t>obodbné</w:t>
      </w:r>
      <w:proofErr w:type="spellEnd"/>
      <w:r>
        <w:rPr>
          <w:lang w:val="en-US"/>
        </w:rPr>
        <w:t xml:space="preserve"> </w:t>
      </w:r>
      <w:proofErr w:type="spellStart"/>
      <w:r>
        <w:rPr>
          <w:lang w:val="en-US"/>
        </w:rPr>
        <w:t>komponenty</w:t>
      </w:r>
      <w:proofErr w:type="spellEnd"/>
      <w:r>
        <w:rPr>
          <w:lang w:val="en-US"/>
        </w:rPr>
        <w:t xml:space="preserve"> a to</w:t>
      </w:r>
      <w:r w:rsidR="00EB4302">
        <w:rPr>
          <w:lang w:val="en-US"/>
        </w:rPr>
        <w:t xml:space="preserve">: </w:t>
      </w:r>
      <w:r>
        <w:rPr>
          <w:lang w:val="en-US"/>
        </w:rPr>
        <w:t xml:space="preserve">hardware, software a </w:t>
      </w:r>
      <w:proofErr w:type="spellStart"/>
      <w:r w:rsidR="00EB4302">
        <w:rPr>
          <w:lang w:val="en-US"/>
        </w:rPr>
        <w:t>účastník</w:t>
      </w:r>
      <w:proofErr w:type="spellEnd"/>
      <w:r w:rsidR="00EB4302">
        <w:rPr>
          <w:lang w:val="en-US"/>
        </w:rPr>
        <w:t xml:space="preserve"> – </w:t>
      </w:r>
      <w:proofErr w:type="spellStart"/>
      <w:r w:rsidR="00EB4302">
        <w:rPr>
          <w:lang w:val="en-US"/>
        </w:rPr>
        <w:t>ve</w:t>
      </w:r>
      <w:proofErr w:type="spellEnd"/>
      <w:r w:rsidR="00EB4302">
        <w:rPr>
          <w:lang w:val="en-US"/>
        </w:rPr>
        <w:t xml:space="preserve"> </w:t>
      </w:r>
      <w:proofErr w:type="spellStart"/>
      <w:r w:rsidR="00EB4302">
        <w:rPr>
          <w:lang w:val="en-US"/>
        </w:rPr>
        <w:t>smyslu</w:t>
      </w:r>
      <w:proofErr w:type="spellEnd"/>
      <w:r w:rsidR="00EB4302">
        <w:rPr>
          <w:lang w:val="en-US"/>
        </w:rPr>
        <w:t xml:space="preserve"> </w:t>
      </w:r>
      <w:proofErr w:type="spellStart"/>
      <w:r w:rsidR="00EB4302">
        <w:rPr>
          <w:lang w:val="en-US"/>
        </w:rPr>
        <w:t>psychologie</w:t>
      </w:r>
      <w:proofErr w:type="spellEnd"/>
      <w:r w:rsidR="00EB4302">
        <w:rPr>
          <w:lang w:val="en-US"/>
        </w:rPr>
        <w:t xml:space="preserve"> a </w:t>
      </w:r>
      <w:proofErr w:type="spellStart"/>
      <w:r w:rsidR="00EB4302">
        <w:rPr>
          <w:lang w:val="en-US"/>
        </w:rPr>
        <w:t>percepce</w:t>
      </w:r>
      <w:proofErr w:type="spellEnd"/>
      <w:r w:rsidR="00EB4302">
        <w:rPr>
          <w:lang w:val="en-US"/>
        </w:rPr>
        <w:t xml:space="preserve">. </w:t>
      </w:r>
      <w:proofErr w:type="spellStart"/>
      <w:r w:rsidR="00EB4302">
        <w:rPr>
          <w:lang w:val="en-US"/>
        </w:rPr>
        <w:t>Dále</w:t>
      </w:r>
      <w:proofErr w:type="spellEnd"/>
      <w:r w:rsidR="00EB4302">
        <w:rPr>
          <w:lang w:val="en-US"/>
        </w:rPr>
        <w:t xml:space="preserve"> </w:t>
      </w:r>
      <w:proofErr w:type="spellStart"/>
      <w:r w:rsidR="00EB4302">
        <w:rPr>
          <w:lang w:val="en-US"/>
        </w:rPr>
        <w:t>pak</w:t>
      </w:r>
      <w:proofErr w:type="spellEnd"/>
      <w:r w:rsidR="00EB4302">
        <w:rPr>
          <w:lang w:val="en-US"/>
        </w:rPr>
        <w:t xml:space="preserve"> </w:t>
      </w:r>
      <w:proofErr w:type="spellStart"/>
      <w:r w:rsidR="00EB4302">
        <w:rPr>
          <w:lang w:val="en-US"/>
        </w:rPr>
        <w:t>popisuje</w:t>
      </w:r>
      <w:proofErr w:type="spellEnd"/>
      <w:r w:rsidR="00EB4302">
        <w:rPr>
          <w:lang w:val="en-US"/>
        </w:rPr>
        <w:t xml:space="preserve"> system </w:t>
      </w:r>
      <w:proofErr w:type="spellStart"/>
      <w:r w:rsidR="00EB4302">
        <w:rPr>
          <w:lang w:val="en-US"/>
        </w:rPr>
        <w:t>pomocí</w:t>
      </w:r>
      <w:proofErr w:type="spellEnd"/>
      <w:r w:rsidR="00EB4302">
        <w:rPr>
          <w:lang w:val="en-US"/>
        </w:rPr>
        <w:t xml:space="preserve"> </w:t>
      </w:r>
      <w:proofErr w:type="spellStart"/>
      <w:r w:rsidR="004A4A8A" w:rsidRPr="004A4A8A">
        <w:t>pseudo</w:t>
      </w:r>
      <w:proofErr w:type="spellEnd"/>
      <w:r w:rsidR="004A4A8A" w:rsidRPr="004A4A8A">
        <w:t xml:space="preserve"> komponentového diagram</w:t>
      </w:r>
      <w:r w:rsidR="00EB4302">
        <w:t>u, k</w:t>
      </w:r>
      <w:r w:rsidR="004A4A8A">
        <w:t xml:space="preserve">de vjemy z reálného světa jsou nahrazeny tzv. </w:t>
      </w:r>
      <w:proofErr w:type="spellStart"/>
      <w:r w:rsidR="004A4A8A">
        <w:rPr>
          <w:i/>
          <w:iCs/>
        </w:rPr>
        <w:t>virutal</w:t>
      </w:r>
      <w:proofErr w:type="spellEnd"/>
      <w:r w:rsidR="004A4A8A">
        <w:rPr>
          <w:i/>
          <w:iCs/>
        </w:rPr>
        <w:t xml:space="preserve"> </w:t>
      </w:r>
      <w:proofErr w:type="spellStart"/>
      <w:r w:rsidR="004A4A8A">
        <w:rPr>
          <w:i/>
          <w:iCs/>
        </w:rPr>
        <w:t>world</w:t>
      </w:r>
      <w:proofErr w:type="spellEnd"/>
      <w:r w:rsidR="004A4A8A">
        <w:rPr>
          <w:i/>
          <w:iCs/>
        </w:rPr>
        <w:t xml:space="preserve"> </w:t>
      </w:r>
      <w:proofErr w:type="spellStart"/>
      <w:r w:rsidR="004A4A8A">
        <w:rPr>
          <w:i/>
          <w:iCs/>
        </w:rPr>
        <w:t>generator</w:t>
      </w:r>
      <w:proofErr w:type="spellEnd"/>
      <w:r w:rsidR="004A4A8A">
        <w:rPr>
          <w:i/>
          <w:iCs/>
        </w:rPr>
        <w:t xml:space="preserve">, </w:t>
      </w:r>
      <w:r w:rsidR="004A4A8A">
        <w:t xml:space="preserve">tedy komponentou která vytváří alternativní prostředí (může být VGE). Následně pak pomocí komponenty displeje, který je specifický pro daný smyslový orgán je percepce reálného světa nahrazena světem alternativním. </w:t>
      </w:r>
    </w:p>
    <w:p w14:paraId="05D9F40C" w14:textId="7D4E94F8" w:rsidR="00F729B0" w:rsidRPr="004A4A8A" w:rsidRDefault="00F729B0" w:rsidP="00A25270">
      <w:r w:rsidRPr="00F729B0">
        <w:rPr>
          <w:noProof/>
        </w:rPr>
        <w:drawing>
          <wp:inline distT="0" distB="0" distL="0" distR="0" wp14:anchorId="4AB5F364" wp14:editId="283BFE5F">
            <wp:extent cx="5579745" cy="1568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579745" cy="1568450"/>
                    </a:xfrm>
                    <a:prstGeom prst="rect">
                      <a:avLst/>
                    </a:prstGeom>
                  </pic:spPr>
                </pic:pic>
              </a:graphicData>
            </a:graphic>
          </wp:inline>
        </w:drawing>
      </w:r>
    </w:p>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0D6C743B" w14:textId="28C40571" w:rsidR="00D8680E" w:rsidRDefault="004A4A8A" w:rsidP="00A25270">
      <w:r w:rsidRPr="004A4A8A">
        <w:rPr>
          <w:noProof/>
        </w:rPr>
        <w:lastRenderedPageBreak/>
        <w:drawing>
          <wp:inline distT="0" distB="0" distL="0" distR="0" wp14:anchorId="573220E4" wp14:editId="7F7C351D">
            <wp:extent cx="5579745" cy="1673225"/>
            <wp:effectExtent l="0" t="0" r="190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579745" cy="1673225"/>
                    </a:xfrm>
                    <a:prstGeom prst="rect">
                      <a:avLst/>
                    </a:prstGeom>
                  </pic:spPr>
                </pic:pic>
              </a:graphicData>
            </a:graphic>
          </wp:inline>
        </w:drawing>
      </w:r>
    </w:p>
    <w:p w14:paraId="0F895796" w14:textId="71A99254" w:rsidR="00D51F65" w:rsidRDefault="00D51F65" w:rsidP="00F729B0">
      <w:pPr>
        <w:pStyle w:val="Normlnprvnodsazen"/>
        <w:ind w:firstLine="0"/>
        <w:rPr>
          <w:highlight w:val="yellow"/>
        </w:rPr>
      </w:pPr>
      <w:r>
        <w:rPr>
          <w:highlight w:val="yellow"/>
        </w:rPr>
        <w:t>#TODO – upravit na česky</w:t>
      </w:r>
    </w:p>
    <w:p w14:paraId="03117A0D" w14:textId="595E3E50" w:rsidR="00F729B0" w:rsidRDefault="00F729B0" w:rsidP="00F729B0">
      <w:pPr>
        <w:pStyle w:val="Normlnprvnodsazen"/>
        <w:ind w:firstLine="0"/>
      </w:pPr>
      <w:r w:rsidRPr="00F729B0">
        <w:rPr>
          <w:highlight w:val="yellow"/>
        </w:rPr>
        <w:t xml:space="preserve">POZN.: </w:t>
      </w:r>
      <w:r>
        <w:rPr>
          <w:highlight w:val="yellow"/>
        </w:rPr>
        <w:t xml:space="preserve">6 </w:t>
      </w:r>
      <w:proofErr w:type="spellStart"/>
      <w:r w:rsidRPr="00F729B0">
        <w:rPr>
          <w:highlight w:val="yellow"/>
        </w:rPr>
        <w:t>DOFs</w:t>
      </w:r>
      <w:proofErr w:type="spellEnd"/>
      <w:r>
        <w:t xml:space="preserve"> Každý smyslový orgán tzv. </w:t>
      </w:r>
      <w:proofErr w:type="spellStart"/>
      <w:r>
        <w:rPr>
          <w:i/>
          <w:iCs/>
        </w:rPr>
        <w:t>configuration</w:t>
      </w:r>
      <w:proofErr w:type="spellEnd"/>
      <w:r>
        <w:rPr>
          <w:i/>
          <w:iCs/>
        </w:rPr>
        <w:t xml:space="preserve"> </w:t>
      </w:r>
      <w:proofErr w:type="spellStart"/>
      <w:r>
        <w:rPr>
          <w:i/>
          <w:iCs/>
        </w:rPr>
        <w:t>space</w:t>
      </w:r>
      <w:proofErr w:type="spellEnd"/>
      <w:r>
        <w:rPr>
          <w:i/>
          <w:iCs/>
        </w:rPr>
        <w:t xml:space="preserve">, </w:t>
      </w:r>
      <w:r>
        <w:t xml:space="preserve">což jsou všechny </w:t>
      </w:r>
      <w:r w:rsidR="00921C6E">
        <w:t>způsoby,</w:t>
      </w:r>
      <w:r>
        <w:t xml:space="preserve"> jakými se může být transformován nebo konfigurován. Smyslový orgán má vůči vnějšímu světu 6 (</w:t>
      </w:r>
      <w:proofErr w:type="spellStart"/>
      <w:r>
        <w:t>degrees</w:t>
      </w:r>
      <w:proofErr w:type="spellEnd"/>
      <w:r>
        <w:t xml:space="preserve"> </w:t>
      </w:r>
      <w:proofErr w:type="spellStart"/>
      <w:r>
        <w:t>of</w:t>
      </w:r>
      <w:proofErr w:type="spellEnd"/>
      <w:r>
        <w:t xml:space="preserve"> </w:t>
      </w:r>
      <w:proofErr w:type="spellStart"/>
      <w:r>
        <w:t>freedom</w:t>
      </w:r>
      <w:proofErr w:type="spellEnd"/>
      <w:r>
        <w:t>).</w:t>
      </w:r>
    </w:p>
    <w:p w14:paraId="65DCD45B" w14:textId="60D681D8" w:rsidR="00F729B0" w:rsidRDefault="00F729B0" w:rsidP="00F729B0">
      <w:pPr>
        <w:pStyle w:val="Normlnprvnodsazen"/>
        <w:ind w:firstLine="0"/>
      </w:pPr>
      <w:r>
        <w:t>Zmíněný VWG (</w:t>
      </w:r>
      <w:proofErr w:type="spellStart"/>
      <w:r w:rsidRPr="00F729B0">
        <w:rPr>
          <w:i/>
          <w:iCs/>
        </w:rPr>
        <w:t>virutal</w:t>
      </w:r>
      <w:proofErr w:type="spellEnd"/>
      <w:r w:rsidRPr="00F729B0">
        <w:rPr>
          <w:i/>
          <w:iCs/>
        </w:rPr>
        <w:t xml:space="preserve"> </w:t>
      </w:r>
      <w:proofErr w:type="spellStart"/>
      <w:r w:rsidRPr="00F729B0">
        <w:rPr>
          <w:i/>
          <w:iCs/>
        </w:rPr>
        <w:t>world</w:t>
      </w:r>
      <w:proofErr w:type="spellEnd"/>
      <w:r w:rsidRPr="00F729B0">
        <w:rPr>
          <w:i/>
          <w:iCs/>
        </w:rPr>
        <w:t xml:space="preserve"> </w:t>
      </w:r>
      <w:proofErr w:type="spellStart"/>
      <w:r w:rsidRPr="00F729B0">
        <w:rPr>
          <w:i/>
          <w:iCs/>
        </w:rPr>
        <w:t>generator</w:t>
      </w:r>
      <w:proofErr w:type="spellEnd"/>
      <w:r>
        <w:t xml:space="preserve">) je tedy softwarová komponenta, která </w:t>
      </w:r>
      <w:proofErr w:type="gramStart"/>
      <w:r>
        <w:t>vytváří</w:t>
      </w:r>
      <w:proofErr w:type="gramEnd"/>
      <w:r>
        <w:t xml:space="preserve"> „jiný svět“, jímž může být kompletně syntetický svět, záznam </w:t>
      </w:r>
      <w:r w:rsidR="00FD6B41">
        <w:t>existujícího</w:t>
      </w:r>
      <w:r>
        <w:t xml:space="preserve"> světa a vše mezi tím. </w:t>
      </w:r>
      <w:r w:rsidR="00FD6B41">
        <w:t xml:space="preserve">Člověk pak vnímá daný svět skrze jednotlivé smyslové orgány, které přejímají informaci z jednotlivých </w:t>
      </w:r>
      <w:proofErr w:type="spellStart"/>
      <w:r w:rsidR="00FD6B41">
        <w:t>displayů</w:t>
      </w:r>
      <w:proofErr w:type="spellEnd"/>
      <w:r w:rsidR="00FD6B41">
        <w:t xml:space="preserve"> (v tomto případě myšleno v obecném slova smyslu, tedy i sluchátka jsou </w:t>
      </w:r>
      <w:proofErr w:type="spellStart"/>
      <w:r w:rsidR="00FD6B41">
        <w:t>displayem</w:t>
      </w:r>
      <w:proofErr w:type="spellEnd"/>
      <w:r w:rsidR="00FD6B41">
        <w:t xml:space="preserve"> pro sluch). Proces převodu VWG na display se pak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4278FB">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w:t>
      </w:r>
      <w:proofErr w:type="spellStart"/>
      <w:r w:rsidR="004278FB" w:rsidRPr="004278FB">
        <w:t>LaValle</w:t>
      </w:r>
      <w:proofErr w:type="spellEnd"/>
      <w:r w:rsidR="004278FB" w:rsidRPr="004278FB">
        <w:t xml:space="preserve"> 2020)</w:t>
      </w:r>
      <w:r w:rsidR="00FD6B41">
        <w:fldChar w:fldCharType="end"/>
      </w:r>
    </w:p>
    <w:p w14:paraId="479C34AA" w14:textId="7D67A97F" w:rsidR="00EB4302" w:rsidRDefault="00EB4302" w:rsidP="00EB4302">
      <w:pPr>
        <w:pStyle w:val="Heading3"/>
      </w:pPr>
      <w:r>
        <w:t>Hardware</w:t>
      </w:r>
    </w:p>
    <w:p w14:paraId="4E4C0ABD" w14:textId="77777777" w:rsidR="00A03F48" w:rsidRDefault="00EB4302" w:rsidP="00643DB4">
      <w:proofErr w:type="spellStart"/>
      <w:r w:rsidRPr="00643DB4">
        <w:t>LaValle</w:t>
      </w:r>
      <w:proofErr w:type="spellEnd"/>
      <w:r w:rsidRPr="00643DB4">
        <w:t xml:space="preserve"> dělí hardware na 3 kategorie a to: </w:t>
      </w:r>
      <w:proofErr w:type="spellStart"/>
      <w:r w:rsidRPr="00643DB4">
        <w:t>displaye</w:t>
      </w:r>
      <w:proofErr w:type="spellEnd"/>
      <w:r w:rsidRPr="00643DB4">
        <w:t xml:space="preserve"> (výstup), sensory (vstup) a výpočetní jednotky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proofErr w:type="spellStart"/>
      <w:r w:rsidR="00643DB4">
        <w:t>Nejdůležtějším</w:t>
      </w:r>
      <w:proofErr w:type="spellEnd"/>
      <w:r w:rsidR="00643DB4">
        <w:t xml:space="preserve"> je zrak, </w:t>
      </w:r>
      <w:r w:rsidR="008C0C63">
        <w:t>způsoby,</w:t>
      </w:r>
      <w:r w:rsidR="00643DB4">
        <w:t xml:space="preserve"> jakými je tento smysl ovládán se </w:t>
      </w:r>
      <w:proofErr w:type="gramStart"/>
      <w:r w:rsidR="00643DB4">
        <w:t>liší</w:t>
      </w:r>
      <w:proofErr w:type="gramEnd"/>
      <w:r w:rsidR="00643DB4">
        <w:t xml:space="preserve"> na základě samotného hw zařízení. V případě HMD se jedná o LED obrazovky s vysokým rozlišením nastavené blízko očí a zaostřeny skrze čočky. </w:t>
      </w:r>
    </w:p>
    <w:p w14:paraId="0CDE694C" w14:textId="06B4AB7F" w:rsidR="00EB4302" w:rsidRDefault="008C0C63" w:rsidP="00A03F48">
      <w:pPr>
        <w:pStyle w:val="Normlnprvnodsazen"/>
      </w:pPr>
      <w:r>
        <w:t xml:space="preserve">V případě HMD sensorů je nutné sledovat </w:t>
      </w:r>
      <w:r w:rsidRPr="008C0C63">
        <w:rPr>
          <w:highlight w:val="yellow"/>
        </w:rPr>
        <w:t>(track)</w:t>
      </w:r>
      <w:r>
        <w:t xml:space="preserve"> pozici a orientaci daného smyslového </w:t>
      </w:r>
      <w:r w:rsidR="00921C6E">
        <w:t>orgánu,</w:t>
      </w:r>
      <w:r>
        <w:t xml:space="preserve"> aby bylo možné vhodně upravit stimulus. Orientace je měřena pomocí IMU (</w:t>
      </w:r>
      <w:proofErr w:type="spellStart"/>
      <w:r w:rsidRPr="008C0C63">
        <w:rPr>
          <w:i/>
          <w:iCs/>
        </w:rPr>
        <w:t>intertial</w:t>
      </w:r>
      <w:proofErr w:type="spellEnd"/>
      <w:r w:rsidRPr="008C0C63">
        <w:rPr>
          <w:i/>
          <w:iCs/>
        </w:rPr>
        <w:t xml:space="preserve"> </w:t>
      </w:r>
      <w:proofErr w:type="spellStart"/>
      <w:r w:rsidRPr="008C0C63">
        <w:rPr>
          <w:i/>
          <w:iCs/>
        </w:rPr>
        <w:t>measurement</w:t>
      </w:r>
      <w:proofErr w:type="spellEnd"/>
      <w:r w:rsidRPr="008C0C63">
        <w:rPr>
          <w:i/>
          <w:iCs/>
        </w:rPr>
        <w:t xml:space="preserve"> unit</w:t>
      </w:r>
      <w:r>
        <w:t>), podrobněji pomocí gyroskopu a akcelometru.</w:t>
      </w:r>
      <w:r w:rsidR="0032481E">
        <w:t xml:space="preserve"> Další z klíčových vstupů sensorů je snímání okolí, části lidského těla nebo i celé postavy pomocí digitálních kamer a 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proofErr w:type="spellStart"/>
      <w:r w:rsidR="0032481E">
        <w:t>kontrolery</w:t>
      </w:r>
      <w:proofErr w:type="spellEnd"/>
      <w:r w:rsidR="0032481E">
        <w:t xml:space="preserve">. </w:t>
      </w:r>
    </w:p>
    <w:p w14:paraId="3EBF2A80" w14:textId="2F3D8260"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t xml:space="preserve">hw. </w:t>
      </w:r>
      <w:r w:rsidR="003A1D6C">
        <w:t xml:space="preserve">Hlavní dělení je tedy v tom, kde je výčetní </w:t>
      </w:r>
      <w:proofErr w:type="gramStart"/>
      <w:r w:rsidR="003A1D6C">
        <w:t>jednotka</w:t>
      </w:r>
      <w:proofErr w:type="gramEnd"/>
      <w:r w:rsidR="003A1D6C">
        <w:t xml:space="preserve"> na které je VWG spouštěn, jestli v rámci </w:t>
      </w:r>
      <w:proofErr w:type="spellStart"/>
      <w:r w:rsidR="003A1D6C">
        <w:t>displaye</w:t>
      </w:r>
      <w:proofErr w:type="spellEnd"/>
      <w:r w:rsidR="003A1D6C">
        <w:t xml:space="preserve"> (HMD) či na externím počítači. </w:t>
      </w:r>
    </w:p>
    <w:p w14:paraId="65BF6DF2" w14:textId="20E8AB11" w:rsidR="008A4628" w:rsidRDefault="008A4628" w:rsidP="008A4628">
      <w:pPr>
        <w:pStyle w:val="Heading3"/>
      </w:pPr>
      <w:r>
        <w:t>Software</w:t>
      </w:r>
    </w:p>
    <w:p w14:paraId="18F77D4D" w14:textId="57CD0884" w:rsidR="008A4628" w:rsidRDefault="008A4628" w:rsidP="008A4628">
      <w:proofErr w:type="spellStart"/>
      <w:r>
        <w:t>LaValle</w:t>
      </w:r>
      <w:proofErr w:type="spellEnd"/>
      <w:r>
        <w:t xml:space="preserve"> zmiňuje, že v ideálním případě by bylo </w:t>
      </w:r>
      <w:r w:rsidR="00921C6E">
        <w:t>vhodné,</w:t>
      </w:r>
      <w:r>
        <w:t xml:space="preserve"> aby existoval nějaký specializovaný </w:t>
      </w:r>
      <w:r>
        <w:rPr>
          <w:i/>
          <w:iCs/>
        </w:rPr>
        <w:t xml:space="preserve">VR </w:t>
      </w:r>
      <w:proofErr w:type="spellStart"/>
      <w:r>
        <w:rPr>
          <w:i/>
          <w:iCs/>
        </w:rPr>
        <w:t>engine</w:t>
      </w:r>
      <w:proofErr w:type="spellEnd"/>
      <w:r>
        <w:t xml:space="preserve">, díky němuž by vývoj VR systémů nemusel obsahovat nízko-úrovňové problémy (integrace HMD, aj.). Právě odhalení vhodné kombinace softwarových technologií pro tvorbu VR </w:t>
      </w:r>
      <w:r w:rsidR="00A25270">
        <w:t xml:space="preserve">systému ve webovém prostředí je jedním z cílů této práce. </w:t>
      </w:r>
      <w:r w:rsidR="00A25270" w:rsidRPr="00A25270">
        <w:rPr>
          <w:highlight w:val="yellow"/>
        </w:rPr>
        <w:t>Více viz. porovnání SW</w:t>
      </w:r>
      <w:r w:rsidR="00A25270">
        <w:t>.</w:t>
      </w:r>
      <w:r w:rsidR="00921C6E">
        <w:t xml:space="preserve"> </w:t>
      </w:r>
    </w:p>
    <w:p w14:paraId="7C5A8142" w14:textId="420D6AC8" w:rsidR="00A25270" w:rsidRDefault="00A25270" w:rsidP="00A25270">
      <w:r w:rsidRPr="00A25270">
        <w:rPr>
          <w:noProof/>
        </w:rPr>
        <w:lastRenderedPageBreak/>
        <w:drawing>
          <wp:inline distT="0" distB="0" distL="0" distR="0" wp14:anchorId="039FE451" wp14:editId="5773CE05">
            <wp:extent cx="5579745" cy="3411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579745" cy="3411855"/>
                    </a:xfrm>
                    <a:prstGeom prst="rect">
                      <a:avLst/>
                    </a:prstGeom>
                  </pic:spPr>
                </pic:pic>
              </a:graphicData>
            </a:graphic>
          </wp:inline>
        </w:drawing>
      </w:r>
    </w:p>
    <w:p w14:paraId="17C65BD7" w14:textId="6B4B2850" w:rsidR="00A25270" w:rsidRDefault="00A25270" w:rsidP="00A25270">
      <w:pPr>
        <w:pStyle w:val="Normlnprvnodsazen"/>
        <w:rPr>
          <w:lang w:eastAsia="en-US"/>
        </w:rPr>
      </w:pPr>
    </w:p>
    <w:p w14:paraId="61F4F267" w14:textId="2672776F" w:rsidR="00921C6E" w:rsidRDefault="00B725D6" w:rsidP="00921C6E">
      <w:pPr>
        <w:pStyle w:val="Heading3"/>
      </w:pPr>
      <w:r>
        <w:t>Účastník – percepce</w:t>
      </w:r>
      <w:r w:rsidR="00921C6E">
        <w:t xml:space="preserve"> a psychologie </w:t>
      </w:r>
    </w:p>
    <w:p w14:paraId="29A430E0" w14:textId="4CD51423" w:rsidR="00A25270" w:rsidRDefault="001B7FFC" w:rsidP="001B7FFC">
      <w:r>
        <w:t xml:space="preserve">Percepce se uskutečňuje po převodu podnětů smyslovými orgány (a jejich receptory) na nervové impulzy. </w:t>
      </w:r>
    </w:p>
    <w:p w14:paraId="68B1340D" w14:textId="543D4AA4" w:rsidR="001B7FFC" w:rsidRDefault="001B7FFC" w:rsidP="001B7FFC">
      <w:r w:rsidRPr="001B7FFC">
        <w:rPr>
          <w:noProof/>
        </w:rPr>
        <w:drawing>
          <wp:inline distT="0" distB="0" distL="0" distR="0" wp14:anchorId="5D9BD546" wp14:editId="023BE5F8">
            <wp:extent cx="5579745" cy="1557655"/>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1"/>
                    <a:stretch>
                      <a:fillRect/>
                    </a:stretch>
                  </pic:blipFill>
                  <pic:spPr>
                    <a:xfrm>
                      <a:off x="0" y="0"/>
                      <a:ext cx="5579745" cy="1557655"/>
                    </a:xfrm>
                    <a:prstGeom prst="rect">
                      <a:avLst/>
                    </a:prstGeom>
                  </pic:spPr>
                </pic:pic>
              </a:graphicData>
            </a:graphic>
          </wp:inline>
        </w:drawing>
      </w:r>
    </w:p>
    <w:p w14:paraId="4E656179" w14:textId="257257C3" w:rsidR="001B7FFC" w:rsidRDefault="001B7FFC" w:rsidP="001B7FFC">
      <w:pPr>
        <w:pStyle w:val="Normlnprvnodsazen"/>
        <w:rPr>
          <w:lang w:eastAsia="en-US"/>
        </w:rPr>
      </w:pPr>
      <w:r>
        <w:rPr>
          <w:highlight w:val="yellow"/>
          <w:lang w:val="en-US" w:eastAsia="en-US"/>
        </w:rPr>
        <w:t>#TODO – d</w:t>
      </w:r>
      <w:proofErr w:type="spellStart"/>
      <w:r>
        <w:rPr>
          <w:highlight w:val="yellow"/>
          <w:lang w:eastAsia="en-US"/>
        </w:rPr>
        <w:t>át</w:t>
      </w:r>
      <w:proofErr w:type="spellEnd"/>
      <w:r>
        <w:rPr>
          <w:highlight w:val="yellow"/>
          <w:lang w:eastAsia="en-US"/>
        </w:rPr>
        <w:t xml:space="preserve"> to tam vůbec / </w:t>
      </w:r>
      <w:proofErr w:type="gramStart"/>
      <w:r w:rsidRPr="001B7FFC">
        <w:rPr>
          <w:highlight w:val="yellow"/>
          <w:lang w:eastAsia="en-US"/>
        </w:rPr>
        <w:t>upravit</w:t>
      </w:r>
      <w:r>
        <w:rPr>
          <w:lang w:eastAsia="en-US"/>
        </w:rPr>
        <w:t xml:space="preserve"> ?</w:t>
      </w:r>
      <w:proofErr w:type="gramEnd"/>
    </w:p>
    <w:p w14:paraId="2E9D8D89" w14:textId="654C5EB4" w:rsidR="00B725D6" w:rsidRDefault="00B725D6" w:rsidP="001B7FFC">
      <w:pPr>
        <w:pStyle w:val="Normlnprvnodsazen"/>
        <w:rPr>
          <w:lang w:eastAsia="en-US"/>
        </w:rPr>
      </w:pPr>
      <w:r w:rsidRPr="00B725D6">
        <w:rPr>
          <w:highlight w:val="yellow"/>
          <w:lang w:val="en-US" w:eastAsia="en-US"/>
        </w:rPr>
        <w:t xml:space="preserve">#TODO – </w:t>
      </w:r>
      <w:proofErr w:type="spellStart"/>
      <w:r w:rsidRPr="00B725D6">
        <w:rPr>
          <w:highlight w:val="yellow"/>
          <w:lang w:val="en-US" w:eastAsia="en-US"/>
        </w:rPr>
        <w:t>monokul</w:t>
      </w:r>
      <w:r w:rsidRPr="00B725D6">
        <w:rPr>
          <w:highlight w:val="yellow"/>
          <w:lang w:eastAsia="en-US"/>
        </w:rPr>
        <w:t>ární-binokulární</w:t>
      </w:r>
      <w:proofErr w:type="spellEnd"/>
      <w:r w:rsidRPr="00B725D6">
        <w:rPr>
          <w:highlight w:val="yellow"/>
          <w:lang w:eastAsia="en-US"/>
        </w:rPr>
        <w:t xml:space="preserve"> vodítka</w:t>
      </w:r>
      <w:r>
        <w:rPr>
          <w:lang w:eastAsia="en-US"/>
        </w:rPr>
        <w:t xml:space="preserve"> </w:t>
      </w:r>
    </w:p>
    <w:p w14:paraId="3DDA0E82" w14:textId="69BA0BE9" w:rsidR="00B725D6" w:rsidRPr="00B725D6" w:rsidRDefault="00B725D6" w:rsidP="001B7FFC">
      <w:pPr>
        <w:pStyle w:val="Normlnprvnodsazen"/>
        <w:rPr>
          <w:lang w:eastAsia="en-US"/>
        </w:rPr>
      </w:pPr>
      <w:r w:rsidRPr="00B725D6">
        <w:rPr>
          <w:highlight w:val="yellow"/>
          <w:lang w:val="en-US" w:eastAsia="en-US"/>
        </w:rPr>
        <w:t xml:space="preserve"># TODO – </w:t>
      </w:r>
      <w:proofErr w:type="spellStart"/>
      <w:r w:rsidRPr="00B725D6">
        <w:rPr>
          <w:highlight w:val="yellow"/>
          <w:lang w:val="en-US" w:eastAsia="en-US"/>
        </w:rPr>
        <w:t>doplnit</w:t>
      </w:r>
      <w:proofErr w:type="spellEnd"/>
      <w:r w:rsidRPr="00B725D6">
        <w:rPr>
          <w:highlight w:val="yellow"/>
          <w:lang w:val="en-US" w:eastAsia="en-US"/>
        </w:rPr>
        <w:t xml:space="preserve"> o info z </w:t>
      </w:r>
      <w:proofErr w:type="spellStart"/>
      <w:r w:rsidRPr="00B725D6">
        <w:rPr>
          <w:highlight w:val="yellow"/>
          <w:lang w:val="en-US" w:eastAsia="en-US"/>
        </w:rPr>
        <w:t>jin</w:t>
      </w:r>
      <w:r w:rsidRPr="00B725D6">
        <w:rPr>
          <w:highlight w:val="yellow"/>
          <w:lang w:eastAsia="en-US"/>
        </w:rPr>
        <w:t>ých</w:t>
      </w:r>
      <w:proofErr w:type="spellEnd"/>
      <w:r w:rsidRPr="00B725D6">
        <w:rPr>
          <w:highlight w:val="yellow"/>
          <w:lang w:eastAsia="en-US"/>
        </w:rPr>
        <w:t xml:space="preserve"> knih nejen </w:t>
      </w:r>
      <w:proofErr w:type="spellStart"/>
      <w:r w:rsidRPr="00B725D6">
        <w:rPr>
          <w:highlight w:val="yellow"/>
          <w:lang w:eastAsia="en-US"/>
        </w:rPr>
        <w:t>LaValle</w:t>
      </w:r>
      <w:proofErr w:type="spellEnd"/>
    </w:p>
    <w:p w14:paraId="6375A53E" w14:textId="335132F6" w:rsidR="00B725D6" w:rsidRDefault="00B725D6" w:rsidP="00B725D6">
      <w:pPr>
        <w:pStyle w:val="Normlnprvnodsazen"/>
        <w:ind w:firstLine="0"/>
        <w:rPr>
          <w:lang w:eastAsia="en-US"/>
        </w:rPr>
      </w:pPr>
    </w:p>
    <w:p w14:paraId="4D1CCF5F" w14:textId="77777777" w:rsidR="00B725D6" w:rsidRDefault="00B725D6" w:rsidP="00B725D6">
      <w:pPr>
        <w:pStyle w:val="Normlnprvnodsazen"/>
        <w:ind w:firstLine="0"/>
        <w:rPr>
          <w:lang w:eastAsia="en-US"/>
        </w:rPr>
      </w:pPr>
    </w:p>
    <w:p w14:paraId="65091873" w14:textId="77777777" w:rsidR="00B725D6" w:rsidRPr="00B725D6" w:rsidRDefault="00B725D6" w:rsidP="001B7FFC">
      <w:pPr>
        <w:pStyle w:val="Normlnprvnodsazen"/>
        <w:rPr>
          <w:lang w:eastAsia="en-US"/>
        </w:rPr>
      </w:pPr>
    </w:p>
    <w:p w14:paraId="0C0C7CA2" w14:textId="78F62BC2" w:rsidR="001B7FFC" w:rsidRDefault="001B7FFC" w:rsidP="001B7FFC">
      <w:pPr>
        <w:pStyle w:val="Normlnprvnodsazen"/>
        <w:ind w:firstLine="0"/>
        <w:rPr>
          <w:lang w:eastAsia="en-US"/>
        </w:rPr>
      </w:pPr>
    </w:p>
    <w:p w14:paraId="16F9A6F8" w14:textId="77777777" w:rsidR="001B7FFC" w:rsidRDefault="001B7FFC" w:rsidP="001B7FFC">
      <w:pPr>
        <w:pStyle w:val="Normlnprvnodsazen"/>
        <w:ind w:firstLine="0"/>
        <w:rPr>
          <w:lang w:eastAsia="en-US"/>
        </w:rPr>
      </w:pPr>
    </w:p>
    <w:p w14:paraId="57209689" w14:textId="77777777" w:rsidR="001B7FFC" w:rsidRPr="001B7FFC" w:rsidRDefault="001B7FFC" w:rsidP="001B7FFC">
      <w:pPr>
        <w:pStyle w:val="Normlnprvnodsazen"/>
        <w:rPr>
          <w:lang w:eastAsia="en-US"/>
        </w:rPr>
      </w:pPr>
    </w:p>
    <w:p w14:paraId="424A8332" w14:textId="2073801B" w:rsidR="0069447E" w:rsidRDefault="001D0278">
      <w:pPr>
        <w:pStyle w:val="Heading2"/>
      </w:pPr>
      <w:r w:rsidRPr="00C00B9F">
        <w:lastRenderedPageBreak/>
        <w:t>Zobrazovací</w:t>
      </w:r>
      <w:r>
        <w:t xml:space="preserve"> zařízení</w:t>
      </w:r>
    </w:p>
    <w:p w14:paraId="523ABBC2" w14:textId="5B151118" w:rsidR="001276CE" w:rsidRDefault="001276CE" w:rsidP="001276CE">
      <w:pPr>
        <w:pStyle w:val="Malnadpis"/>
        <w:rPr>
          <w:b w:val="0"/>
          <w:bCs/>
        </w:rPr>
      </w:pPr>
      <w:proofErr w:type="spellStart"/>
      <w:r w:rsidRPr="006F4E43">
        <w:rPr>
          <w:b w:val="0"/>
          <w:bCs/>
        </w:rPr>
        <w:t>Sherman</w:t>
      </w:r>
      <w:proofErr w:type="spellEnd"/>
      <w:r w:rsidRPr="006F4E43">
        <w:rPr>
          <w:b w:val="0"/>
          <w:bCs/>
        </w:rPr>
        <w:t xml:space="preserve"> a Craig </w:t>
      </w:r>
      <w:r>
        <w:rPr>
          <w:b w:val="0"/>
          <w:bCs/>
        </w:rPr>
        <w:t xml:space="preserve">dělí </w:t>
      </w:r>
      <w:proofErr w:type="spellStart"/>
      <w:r>
        <w:t>virtual</w:t>
      </w:r>
      <w:proofErr w:type="spellEnd"/>
      <w:r>
        <w:t xml:space="preserve"> </w:t>
      </w:r>
      <w:proofErr w:type="spellStart"/>
      <w:r>
        <w:t>experience</w:t>
      </w:r>
      <w:proofErr w:type="spellEnd"/>
      <w:r>
        <w:t xml:space="preserve"> </w:t>
      </w:r>
      <w:r>
        <w:rPr>
          <w:b w:val="0"/>
          <w:bCs/>
        </w:rPr>
        <w:t xml:space="preserve">na 3 paradigmata, podle hardwaru, který zážitek zprostředkovává na: </w:t>
      </w:r>
      <w:r w:rsidRPr="008E0100">
        <w:rPr>
          <w:b w:val="0"/>
          <w:bCs/>
          <w:i/>
          <w:iCs/>
        </w:rPr>
        <w:t xml:space="preserve">hand </w:t>
      </w:r>
      <w:proofErr w:type="spellStart"/>
      <w:r w:rsidRPr="008E0100">
        <w:rPr>
          <w:b w:val="0"/>
          <w:bCs/>
          <w:i/>
          <w:iCs/>
        </w:rPr>
        <w:t>based</w:t>
      </w:r>
      <w:proofErr w:type="spellEnd"/>
      <w:r>
        <w:rPr>
          <w:b w:val="0"/>
          <w:bCs/>
        </w:rPr>
        <w:t xml:space="preserve">, </w:t>
      </w:r>
      <w:proofErr w:type="spellStart"/>
      <w:r w:rsidRPr="008E0100">
        <w:rPr>
          <w:b w:val="0"/>
          <w:bCs/>
          <w:i/>
          <w:iCs/>
        </w:rPr>
        <w:t>stacionary</w:t>
      </w:r>
      <w:proofErr w:type="spellEnd"/>
      <w:r>
        <w:rPr>
          <w:b w:val="0"/>
          <w:bCs/>
        </w:rPr>
        <w:t xml:space="preserve"> a </w:t>
      </w:r>
      <w:proofErr w:type="spellStart"/>
      <w:r w:rsidRPr="008E0100">
        <w:rPr>
          <w:b w:val="0"/>
          <w:bCs/>
          <w:i/>
          <w:iCs/>
        </w:rPr>
        <w:t>head</w:t>
      </w:r>
      <w:proofErr w:type="spellEnd"/>
      <w:r w:rsidRPr="008E0100">
        <w:rPr>
          <w:b w:val="0"/>
          <w:bCs/>
          <w:i/>
          <w:iCs/>
        </w:rPr>
        <w:t xml:space="preserve"> </w:t>
      </w:r>
      <w:proofErr w:type="spellStart"/>
      <w:r w:rsidRPr="008E0100">
        <w:rPr>
          <w:b w:val="0"/>
          <w:bCs/>
          <w:i/>
          <w:iCs/>
        </w:rPr>
        <w:t>mounted</w:t>
      </w:r>
      <w:proofErr w:type="spellEnd"/>
      <w:r>
        <w:rPr>
          <w:b w:val="0"/>
          <w:bCs/>
        </w:rPr>
        <w:t xml:space="preserve">. Tato práce bude primárně zaměřena na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w:t>
      </w:r>
      <w:r>
        <w:rPr>
          <w:b w:val="0"/>
          <w:bCs/>
        </w:rPr>
        <w:t xml:space="preserve">paradigma. Nejrozšířenější terminologií pro tento hardware je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display </w:t>
      </w:r>
      <w:r>
        <w:rPr>
          <w:b w:val="0"/>
          <w:bCs/>
        </w:rPr>
        <w:t xml:space="preserve">termín. </w:t>
      </w:r>
    </w:p>
    <w:p w14:paraId="523DB0DE" w14:textId="1509803C" w:rsidR="00D83664" w:rsidRPr="001276CE" w:rsidRDefault="00D83664" w:rsidP="001276CE">
      <w:pPr>
        <w:pStyle w:val="Malnadpis"/>
        <w:rPr>
          <w:b w:val="0"/>
          <w:bCs/>
        </w:rPr>
      </w:pPr>
      <w:r w:rsidRPr="00D83664">
        <w:rPr>
          <w:b w:val="0"/>
          <w:bCs/>
          <w:highlight w:val="yellow"/>
        </w:rPr>
        <w:t xml:space="preserve">Výpis </w:t>
      </w:r>
      <w:proofErr w:type="spellStart"/>
      <w:proofErr w:type="gramStart"/>
      <w:r w:rsidRPr="00D83664">
        <w:rPr>
          <w:b w:val="0"/>
          <w:bCs/>
          <w:highlight w:val="yellow"/>
        </w:rPr>
        <w:t>větišny</w:t>
      </w:r>
      <w:proofErr w:type="spellEnd"/>
      <w:r w:rsidRPr="00D83664">
        <w:rPr>
          <w:b w:val="0"/>
          <w:bCs/>
          <w:highlight w:val="yellow"/>
        </w:rPr>
        <w:t xml:space="preserve">  dostupných</w:t>
      </w:r>
      <w:proofErr w:type="gramEnd"/>
      <w:r w:rsidRPr="00D83664">
        <w:rPr>
          <w:b w:val="0"/>
          <w:bCs/>
          <w:highlight w:val="yellow"/>
        </w:rPr>
        <w:t xml:space="preserve"> </w:t>
      </w:r>
      <w:proofErr w:type="spellStart"/>
      <w:r w:rsidRPr="00D83664">
        <w:rPr>
          <w:b w:val="0"/>
          <w:bCs/>
          <w:highlight w:val="yellow"/>
        </w:rPr>
        <w:t>zaříze</w:t>
      </w:r>
      <w:proofErr w:type="spellEnd"/>
      <w:r w:rsidRPr="00D83664">
        <w:rPr>
          <w:b w:val="0"/>
          <w:bCs/>
          <w:highlight w:val="yellow"/>
        </w:rPr>
        <w:t xml:space="preserve"> a zařízení ke kterým budu mít přístup – na kterých budu moci testovat.</w:t>
      </w:r>
    </w:p>
    <w:p w14:paraId="22882507" w14:textId="188CB8C7" w:rsidR="00601FD1" w:rsidRDefault="00017B47" w:rsidP="001276CE">
      <w:pPr>
        <w:pStyle w:val="Normlnprvnodsazen"/>
      </w:pPr>
      <w:r w:rsidRPr="00D83664">
        <w:rPr>
          <w:highlight w:val="yellow"/>
        </w:rPr>
        <w:fldChar w:fldCharType="begin"/>
      </w:r>
      <w:r w:rsidR="000558F0" w:rsidRPr="00D83664">
        <w:rPr>
          <w:highlight w:val="yellow"/>
        </w:rPr>
        <w:instrText xml:space="preserve"> ADDIN ZOTERO_ITEM CSL_CITATION {"citationID":"zt36uKAD","properties":{"formattedCitation":"(Keil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Pr="00D83664">
        <w:rPr>
          <w:highlight w:val="yellow"/>
        </w:rPr>
        <w:fldChar w:fldCharType="separate"/>
      </w:r>
      <w:r w:rsidRPr="00D83664">
        <w:rPr>
          <w:highlight w:val="yellow"/>
        </w:rPr>
        <w:t>(Keil et al. 2021)</w:t>
      </w:r>
      <w:r w:rsidRPr="00D83664">
        <w:rPr>
          <w:highlight w:val="yellow"/>
        </w:rPr>
        <w:fldChar w:fldCharType="end"/>
      </w:r>
      <w:r w:rsidRPr="00D83664">
        <w:rPr>
          <w:highlight w:val="yellow"/>
        </w:rPr>
        <w:t xml:space="preserve"> uvádí, že důležitým vlivem na míru </w:t>
      </w:r>
      <w:r w:rsidR="00237E18" w:rsidRPr="00D83664">
        <w:rPr>
          <w:highlight w:val="yellow"/>
        </w:rPr>
        <w:t>imerze,</w:t>
      </w:r>
      <w:r w:rsidRPr="00D83664">
        <w:rPr>
          <w:highlight w:val="yellow"/>
        </w:rPr>
        <w:t xml:space="preserve"> a tedy úspěšnost VR aplikace má nejen kvalita zobrazovaných dat, ale také ve velké míře technologické </w:t>
      </w:r>
      <w:proofErr w:type="gramStart"/>
      <w:r w:rsidRPr="00D83664">
        <w:rPr>
          <w:highlight w:val="yellow"/>
        </w:rPr>
        <w:t>aspekty</w:t>
      </w:r>
      <w:proofErr w:type="gramEnd"/>
      <w:r w:rsidRPr="00D83664">
        <w:rPr>
          <w:highlight w:val="yellow"/>
        </w:rPr>
        <w:t xml:space="preserve"> popř. limitace zobrazovacích zařízení, představuje proto </w:t>
      </w:r>
      <w:r w:rsidR="00601FD1" w:rsidRPr="00D83664">
        <w:rPr>
          <w:highlight w:val="yellow"/>
        </w:rPr>
        <w:t xml:space="preserve">porovnání </w:t>
      </w:r>
      <w:r w:rsidRPr="00D83664">
        <w:rPr>
          <w:highlight w:val="yellow"/>
        </w:rPr>
        <w:t xml:space="preserve">HMD </w:t>
      </w:r>
      <w:r w:rsidR="00601FD1" w:rsidRPr="00D83664">
        <w:rPr>
          <w:highlight w:val="yellow"/>
        </w:rPr>
        <w:t xml:space="preserve">na základě rozlišení, FOV, FPS a </w:t>
      </w:r>
      <w:proofErr w:type="spellStart"/>
      <w:r w:rsidR="00601FD1" w:rsidRPr="00D83664">
        <w:rPr>
          <w:i/>
          <w:iCs/>
          <w:highlight w:val="yellow"/>
        </w:rPr>
        <w:t>trackingu</w:t>
      </w:r>
      <w:proofErr w:type="spellEnd"/>
      <w:r w:rsidR="00601FD1" w:rsidRPr="00D83664">
        <w:rPr>
          <w:highlight w:val="yellow"/>
        </w:rPr>
        <w:t xml:space="preserve"> aktuálně populárních HMD – předělat tabulku</w:t>
      </w:r>
      <w:r w:rsidRPr="00D83664">
        <w:rPr>
          <w:highlight w:val="yellow"/>
        </w:rPr>
        <w:t xml:space="preserve"> + přidat non HMD zařízení</w:t>
      </w:r>
      <w:r w:rsidR="00601FD1" w:rsidRPr="00D83664">
        <w:rPr>
          <w:highlight w:val="yellow"/>
        </w:rPr>
        <w:t>?</w:t>
      </w:r>
      <w:r w:rsidR="00601FD1">
        <w:t xml:space="preserve"> </w:t>
      </w:r>
    </w:p>
    <w:p w14:paraId="63600BAE" w14:textId="598DC40C" w:rsidR="007A57DB" w:rsidRDefault="007A57DB">
      <w:pPr>
        <w:pStyle w:val="Heading2"/>
      </w:pPr>
      <w:r>
        <w:t>Téma případové studie</w:t>
      </w:r>
    </w:p>
    <w:p w14:paraId="2EA6E85C" w14:textId="242921A1" w:rsidR="007A57DB" w:rsidRPr="007A57DB" w:rsidRDefault="007A57DB" w:rsidP="007A57DB">
      <w:pPr>
        <w:rPr>
          <w:lang w:eastAsia="cs-CZ"/>
        </w:rPr>
      </w:pPr>
      <w:r>
        <w:rPr>
          <w:lang w:eastAsia="cs-CZ"/>
        </w:rPr>
        <w:t xml:space="preserve">Možnosti využití </w:t>
      </w:r>
      <w:proofErr w:type="gramStart"/>
      <w:r>
        <w:rPr>
          <w:lang w:eastAsia="cs-CZ"/>
        </w:rPr>
        <w:t>3D</w:t>
      </w:r>
      <w:proofErr w:type="gramEnd"/>
      <w:r>
        <w:rPr>
          <w:lang w:eastAsia="cs-CZ"/>
        </w:rPr>
        <w:t xml:space="preserve"> webové vizualizace ve virtuálním prostředí jsou mnohé. </w:t>
      </w:r>
      <w:r w:rsidRPr="007A57DB">
        <w:rPr>
          <w:highlight w:val="yellow"/>
          <w:lang w:eastAsia="cs-CZ"/>
        </w:rPr>
        <w:t>Citace: Herman aj. kdo to vypisují jaké jsou možnosti viz.</w:t>
      </w:r>
    </w:p>
    <w:p w14:paraId="27A6E7D6" w14:textId="55601DB2" w:rsidR="001D0278" w:rsidRPr="008D4F69" w:rsidRDefault="00E45C45" w:rsidP="001D0278">
      <w:pPr>
        <w:pStyle w:val="Normlnprvnodsazen"/>
        <w:ind w:firstLine="0"/>
      </w:pPr>
      <w:r>
        <w:t>…</w:t>
      </w:r>
    </w:p>
    <w:p w14:paraId="6C764B62" w14:textId="37926C15" w:rsidR="001D0278" w:rsidRDefault="000558F0">
      <w:pPr>
        <w:pStyle w:val="Heading1"/>
      </w:pPr>
      <w:r>
        <w:lastRenderedPageBreak/>
        <w:t>Analýza technologií</w:t>
      </w:r>
    </w:p>
    <w:p w14:paraId="074932C8" w14:textId="52C990BF" w:rsidR="00C6634E" w:rsidRDefault="00C6634E" w:rsidP="00C6634E">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čistě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překrývá </w:t>
      </w:r>
      <w:r w:rsidRPr="006D3E7E">
        <w:rPr>
          <w:highlight w:val="yellow"/>
          <w:lang w:eastAsia="cs-CZ"/>
        </w:rPr>
        <w:t>(např. export dat z QGIS do Three.js scény, expor</w:t>
      </w:r>
      <w:r w:rsidR="00922352" w:rsidRPr="006D3E7E">
        <w:rPr>
          <w:highlight w:val="yellow"/>
          <w:lang w:eastAsia="cs-CZ"/>
        </w:rPr>
        <w:t xml:space="preserve">t Unity </w:t>
      </w:r>
      <w:proofErr w:type="spellStart"/>
      <w:r w:rsidR="00922352" w:rsidRPr="006D3E7E">
        <w:rPr>
          <w:highlight w:val="yellow"/>
          <w:lang w:eastAsia="cs-CZ"/>
        </w:rPr>
        <w:t>WebGL</w:t>
      </w:r>
      <w:proofErr w:type="spellEnd"/>
      <w:r w:rsidR="00922352" w:rsidRPr="006D3E7E">
        <w:rPr>
          <w:highlight w:val="yellow"/>
          <w:lang w:eastAsia="cs-CZ"/>
        </w:rPr>
        <w:t xml:space="preserve"> scény</w:t>
      </w:r>
      <w:r w:rsidRPr="006D3E7E">
        <w:rPr>
          <w:highlight w:val="yellow"/>
          <w:lang w:eastAsia="cs-CZ"/>
        </w:rPr>
        <w:t>).</w:t>
      </w:r>
      <w:r w:rsidR="00922352">
        <w:rPr>
          <w:lang w:eastAsia="cs-CZ"/>
        </w:rPr>
        <w:t xml:space="preserve"> </w:t>
      </w:r>
      <w:r>
        <w:rPr>
          <w:lang w:eastAsia="cs-CZ"/>
        </w:rPr>
        <w:t xml:space="preserve"> </w:t>
      </w:r>
      <w:r w:rsidR="00922352">
        <w:rPr>
          <w:lang w:eastAsia="cs-CZ"/>
        </w:rPr>
        <w:t xml:space="preserve">V případě této práce je rozdělení uvedeno za účelem určení struktury v průběhu průzkumu existujících technologií. </w:t>
      </w:r>
    </w:p>
    <w:p w14:paraId="2FA919F6" w14:textId="78376BF8" w:rsidR="00922352" w:rsidRPr="00922352" w:rsidRDefault="00922352" w:rsidP="00922352">
      <w:pPr>
        <w:pStyle w:val="Normlnprvnodsazen"/>
      </w:pPr>
      <w:r>
        <w:t xml:space="preserve">V návaznosti na zmíněné rozdělení je možné technologií dále </w:t>
      </w:r>
      <w:proofErr w:type="gramStart"/>
      <w:r>
        <w:t>dělit</w:t>
      </w:r>
      <w:proofErr w:type="gramEnd"/>
      <w:r>
        <w:t xml:space="preserve"> a to podle úrovní abstrakce. (literatura, podložit a odborně popsat </w:t>
      </w:r>
      <w:r w:rsidRPr="00922352">
        <w:rPr>
          <w:highlight w:val="yellow"/>
        </w:rPr>
        <w:t>„</w:t>
      </w:r>
      <w:proofErr w:type="spellStart"/>
      <w:r w:rsidRPr="00922352">
        <w:rPr>
          <w:highlight w:val="yellow"/>
        </w:rPr>
        <w:t>vzálenost</w:t>
      </w:r>
      <w:proofErr w:type="spellEnd"/>
      <w:r w:rsidRPr="00922352">
        <w:rPr>
          <w:highlight w:val="yellow"/>
        </w:rPr>
        <w:t xml:space="preserve"> ke grafice“</w:t>
      </w:r>
      <w:r>
        <w:t>).</w:t>
      </w:r>
    </w:p>
    <w:p w14:paraId="69C1BE05" w14:textId="062F799D" w:rsidR="00A479E6" w:rsidRPr="00A479E6" w:rsidRDefault="00A479E6">
      <w:pPr>
        <w:pStyle w:val="Heading2"/>
      </w:pPr>
      <w:r>
        <w:t>Úrovně abstrakce – taxonomie technologií</w:t>
      </w:r>
    </w:p>
    <w:p w14:paraId="6F678D85" w14:textId="3C01B220" w:rsidR="000558F0" w:rsidRPr="000558F0" w:rsidRDefault="000558F0" w:rsidP="000558F0">
      <w:pPr>
        <w:rPr>
          <w:lang w:eastAsia="cs-CZ"/>
        </w:rPr>
      </w:pPr>
      <w:r w:rsidRPr="000558F0">
        <w:rPr>
          <w:noProof/>
          <w:lang w:eastAsia="cs-CZ"/>
        </w:rPr>
        <w:drawing>
          <wp:inline distT="0" distB="0" distL="0" distR="0" wp14:anchorId="281B3850" wp14:editId="090434B1">
            <wp:extent cx="3929579" cy="1943100"/>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2"/>
                    <a:stretch>
                      <a:fillRect/>
                    </a:stretch>
                  </pic:blipFill>
                  <pic:spPr>
                    <a:xfrm>
                      <a:off x="0" y="0"/>
                      <a:ext cx="3931603" cy="1944101"/>
                    </a:xfrm>
                    <a:prstGeom prst="rect">
                      <a:avLst/>
                    </a:prstGeom>
                  </pic:spPr>
                </pic:pic>
              </a:graphicData>
            </a:graphic>
          </wp:inline>
        </w:drawing>
      </w:r>
    </w:p>
    <w:p w14:paraId="07D6E5A1" w14:textId="66593760" w:rsidR="000558F0" w:rsidRDefault="000558F0" w:rsidP="000558F0">
      <w:pPr>
        <w:rPr>
          <w:lang w:eastAsia="cs-CZ"/>
        </w:rPr>
      </w:pPr>
      <w:r w:rsidRPr="000558F0">
        <w:rPr>
          <w:noProof/>
          <w:lang w:eastAsia="cs-CZ"/>
        </w:rPr>
        <w:drawing>
          <wp:inline distT="0" distB="0" distL="0" distR="0" wp14:anchorId="132AA230" wp14:editId="660BE6C4">
            <wp:extent cx="2428875" cy="3066389"/>
            <wp:effectExtent l="0" t="0" r="0" b="127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6484" cy="3075995"/>
                    </a:xfrm>
                    <a:prstGeom prst="rect">
                      <a:avLst/>
                    </a:prstGeom>
                  </pic:spPr>
                </pic:pic>
              </a:graphicData>
            </a:graphic>
          </wp:inline>
        </w:drawing>
      </w:r>
    </w:p>
    <w:p w14:paraId="07AE58B0" w14:textId="77777777" w:rsidR="00A479E6" w:rsidRPr="00A479E6" w:rsidRDefault="00A479E6" w:rsidP="00A479E6">
      <w:pPr>
        <w:pStyle w:val="Normlnprvnodsazen"/>
        <w:ind w:firstLine="0"/>
      </w:pPr>
    </w:p>
    <w:p w14:paraId="5FC95406" w14:textId="18B65035" w:rsidR="00A479E6" w:rsidRDefault="00A479E6">
      <w:pPr>
        <w:pStyle w:val="Heading3"/>
      </w:pPr>
      <w:proofErr w:type="spellStart"/>
      <w:r>
        <w:lastRenderedPageBreak/>
        <w:t>TechStack</w:t>
      </w:r>
      <w:proofErr w:type="spellEnd"/>
    </w:p>
    <w:p w14:paraId="252FC4C4" w14:textId="55186584" w:rsidR="00A479E6" w:rsidRDefault="00A479E6" w:rsidP="00A479E6">
      <w:r>
        <w:t xml:space="preserve">Problematickým aspektem při hodnocení a výběru technologie je fakt, že hodnocení jednotlivých technologií samostatně je zavádějící. V případě implementace se nejedná o jednotlivou technologii, ale souhru více tzv. </w:t>
      </w:r>
      <w:r>
        <w:rPr>
          <w:i/>
          <w:iCs/>
        </w:rPr>
        <w:t xml:space="preserve">tech </w:t>
      </w:r>
      <w:proofErr w:type="spellStart"/>
      <w:r>
        <w:rPr>
          <w:i/>
          <w:iCs/>
        </w:rPr>
        <w:t>stack</w:t>
      </w:r>
      <w:proofErr w:type="spellEnd"/>
      <w:r>
        <w:t xml:space="preserve">. Na základě této skutečnosti je tedy nutné hodnotit i vzájemnou kompatibilitu jednotlivých technologií, což může přinést výraznou míru komplexity, jelikož je možné technologie na různých úrovních </w:t>
      </w:r>
      <w:r w:rsidRPr="00A479E6">
        <w:rPr>
          <w:highlight w:val="yellow"/>
        </w:rPr>
        <w:t>(zmínit výše – úrovně abstrakce)</w:t>
      </w:r>
      <w:r>
        <w:t xml:space="preserve"> kombinovat. </w:t>
      </w:r>
      <w:r w:rsidR="007A57DB">
        <w:t>Za účelem získání reprezentativních výsledků je nutné hodnotit vhodnost jednotlivých technologií v </w:t>
      </w:r>
      <w:r w:rsidR="007A57DB">
        <w:rPr>
          <w:i/>
          <w:iCs/>
        </w:rPr>
        <w:t xml:space="preserve">tech </w:t>
      </w:r>
      <w:proofErr w:type="spellStart"/>
      <w:r w:rsidR="007A57DB">
        <w:rPr>
          <w:i/>
          <w:iCs/>
        </w:rPr>
        <w:t>stacku</w:t>
      </w:r>
      <w:proofErr w:type="spellEnd"/>
      <w:r w:rsidR="007A57DB">
        <w:t xml:space="preserve"> v kontextu specifického využití. V případě této studie se jedná o využití v rámci územního plánování. </w:t>
      </w:r>
    </w:p>
    <w:p w14:paraId="23FB4FCC" w14:textId="794B84BA" w:rsidR="007A57DB" w:rsidRPr="007A57DB" w:rsidRDefault="007A57DB" w:rsidP="007A57DB">
      <w:pPr>
        <w:pStyle w:val="Normlnprvnodsazen"/>
        <w:rPr>
          <w:lang w:eastAsia="en-US"/>
        </w:rPr>
      </w:pPr>
      <w:r w:rsidRPr="007A57DB">
        <w:rPr>
          <w:highlight w:val="yellow"/>
          <w:lang w:eastAsia="en-US"/>
        </w:rPr>
        <w:t xml:space="preserve">Vypsat jednotlivé tech </w:t>
      </w:r>
      <w:proofErr w:type="spellStart"/>
      <w:r w:rsidRPr="007A57DB">
        <w:rPr>
          <w:highlight w:val="yellow"/>
          <w:lang w:eastAsia="en-US"/>
        </w:rPr>
        <w:t>stacky</w:t>
      </w:r>
      <w:proofErr w:type="spellEnd"/>
      <w:r w:rsidRPr="007A57DB">
        <w:rPr>
          <w:highlight w:val="yellow"/>
          <w:lang w:eastAsia="en-US"/>
        </w:rPr>
        <w:t xml:space="preserve"> z literatury</w:t>
      </w:r>
    </w:p>
    <w:p w14:paraId="33BE95A1" w14:textId="77777777" w:rsidR="00A479E6" w:rsidRDefault="00A479E6" w:rsidP="00A479E6">
      <w:pPr>
        <w:pStyle w:val="Normlnprvnodsazen"/>
        <w:ind w:firstLine="0"/>
      </w:pPr>
    </w:p>
    <w:p w14:paraId="0109E24B" w14:textId="0D52348D" w:rsidR="00A479E6" w:rsidRDefault="00A479E6">
      <w:pPr>
        <w:pStyle w:val="Heading2"/>
      </w:pPr>
      <w:r>
        <w:t>Specifikace požadavků</w:t>
      </w:r>
    </w:p>
    <w:p w14:paraId="490A7327" w14:textId="6753233A" w:rsidR="00A479E6" w:rsidRPr="00C6634E" w:rsidRDefault="00A479E6">
      <w:pPr>
        <w:pStyle w:val="Heading3"/>
        <w:rPr>
          <w:rStyle w:val="Strong"/>
          <w:b/>
          <w:bCs w:val="0"/>
          <w:lang w:eastAsia="cs-CZ"/>
        </w:rPr>
      </w:pPr>
      <w:r>
        <w:rPr>
          <w:lang w:eastAsia="cs-CZ"/>
        </w:rPr>
        <w:t>Funkční</w:t>
      </w:r>
    </w:p>
    <w:p w14:paraId="297FF75D" w14:textId="197C8D80" w:rsidR="00A479E6" w:rsidRDefault="00A479E6">
      <w:pPr>
        <w:pStyle w:val="Heading3"/>
        <w:rPr>
          <w:lang w:eastAsia="cs-CZ"/>
        </w:rPr>
      </w:pPr>
      <w:r>
        <w:rPr>
          <w:lang w:eastAsia="cs-CZ"/>
        </w:rPr>
        <w:t>Nefunkční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 xml:space="preserve">typy geografických </w:t>
      </w:r>
      <w:proofErr w:type="gramStart"/>
      <w:r>
        <w:rPr>
          <w:lang w:eastAsia="cs-CZ"/>
        </w:rPr>
        <w:t>dat - geometrií</w:t>
      </w:r>
      <w:proofErr w:type="gramEnd"/>
    </w:p>
    <w:p w14:paraId="65B16A2D" w14:textId="2BD228B8" w:rsidR="00A479E6" w:rsidRDefault="00C6634E">
      <w:pPr>
        <w:pStyle w:val="Heading3"/>
        <w:rPr>
          <w:lang w:eastAsia="cs-CZ"/>
        </w:rPr>
      </w:pPr>
      <w:r>
        <w:rPr>
          <w:lang w:eastAsia="cs-CZ"/>
        </w:rPr>
        <w:t>Výběr technologií</w:t>
      </w:r>
    </w:p>
    <w:p w14:paraId="3870DDC1" w14:textId="77777777" w:rsidR="00C6634E" w:rsidRPr="00C6634E" w:rsidRDefault="00C6634E" w:rsidP="00C6634E">
      <w:pPr>
        <w:rPr>
          <w:lang w:eastAsia="cs-CZ"/>
        </w:rPr>
      </w:pPr>
    </w:p>
    <w:p w14:paraId="76CCC9E0" w14:textId="2167E3EE" w:rsidR="0052704B" w:rsidRDefault="0052704B">
      <w:pPr>
        <w:pStyle w:val="Heading1"/>
      </w:pPr>
      <w:r>
        <w:lastRenderedPageBreak/>
        <w:t>Implementace</w:t>
      </w:r>
    </w:p>
    <w:p w14:paraId="78D4F423" w14:textId="16A30EC6" w:rsidR="00B725D6" w:rsidRPr="007060BB" w:rsidRDefault="00B725D6" w:rsidP="00B725D6">
      <w:pPr>
        <w:pStyle w:val="Heading2"/>
        <w:rPr>
          <w:highlight w:val="yellow"/>
          <w:lang w:val="en-US"/>
        </w:rPr>
      </w:pPr>
      <w:proofErr w:type="spellStart"/>
      <w:r w:rsidRPr="007060BB">
        <w:rPr>
          <w:highlight w:val="yellow"/>
          <w:lang w:val="en-US"/>
        </w:rPr>
        <w:t>Geometrie</w:t>
      </w:r>
      <w:proofErr w:type="spellEnd"/>
    </w:p>
    <w:p w14:paraId="087A78C8" w14:textId="7501C4A6" w:rsidR="00B725D6" w:rsidRDefault="00B725D6" w:rsidP="00B725D6">
      <w:pPr>
        <w:rPr>
          <w:lang w:eastAsia="cs-CZ"/>
        </w:rPr>
      </w:pPr>
      <w:r w:rsidRPr="007060BB">
        <w:rPr>
          <w:highlight w:val="yellow"/>
          <w:lang w:eastAsia="cs-CZ"/>
        </w:rPr>
        <w:t>Za účelem úspěšné tvorby</w:t>
      </w:r>
      <w:r w:rsidR="00783253" w:rsidRPr="007060BB">
        <w:rPr>
          <w:highlight w:val="yellow"/>
          <w:lang w:eastAsia="cs-CZ"/>
        </w:rPr>
        <w:t xml:space="preserve"> virtuálních prostředí je nezbytné znát geometrické základy, které umožňují tvorbu obsahu daných prostředí. </w:t>
      </w:r>
      <w:r w:rsidRPr="007060BB">
        <w:rPr>
          <w:highlight w:val="yellow"/>
          <w:lang w:eastAsia="cs-CZ"/>
        </w:rPr>
        <w:t xml:space="preserve"> </w:t>
      </w:r>
      <w:r w:rsidR="00783253" w:rsidRPr="007060BB">
        <w:rPr>
          <w:highlight w:val="yellow"/>
          <w:lang w:eastAsia="cs-CZ"/>
        </w:rPr>
        <w:t>Klíčovými koncepty je translace (změna pozice) a rotace (změna orientace).</w:t>
      </w:r>
      <w:r w:rsidR="007060BB" w:rsidRPr="007060BB">
        <w:rPr>
          <w:highlight w:val="yellow"/>
          <w:lang w:eastAsia="cs-CZ"/>
        </w:rPr>
        <w:t xml:space="preserve"> #TODO – </w:t>
      </w:r>
      <w:proofErr w:type="spellStart"/>
      <w:r w:rsidR="007060BB" w:rsidRPr="007060BB">
        <w:rPr>
          <w:highlight w:val="yellow"/>
          <w:lang w:eastAsia="cs-CZ"/>
        </w:rPr>
        <w:t>maybe</w:t>
      </w:r>
      <w:proofErr w:type="spellEnd"/>
      <w:r w:rsidR="007060BB" w:rsidRPr="007060BB">
        <w:rPr>
          <w:highlight w:val="yellow"/>
          <w:lang w:eastAsia="cs-CZ"/>
        </w:rPr>
        <w:t xml:space="preserve"> not důležitý to sem psát</w:t>
      </w:r>
    </w:p>
    <w:p w14:paraId="35156E31" w14:textId="47D85A43" w:rsidR="007060BB" w:rsidRDefault="007060BB" w:rsidP="007060BB">
      <w:pPr>
        <w:pStyle w:val="Normlnprvnodsazen"/>
        <w:ind w:firstLine="0"/>
      </w:pPr>
    </w:p>
    <w:p w14:paraId="520B8FF6" w14:textId="2DAE5F4A" w:rsidR="007060BB" w:rsidRDefault="007060BB" w:rsidP="007060BB">
      <w:pPr>
        <w:pStyle w:val="Normlnprvnodsazen"/>
        <w:ind w:firstLine="0"/>
      </w:pPr>
      <w:r>
        <w:t>Translace</w:t>
      </w:r>
    </w:p>
    <w:p w14:paraId="158A5E12" w14:textId="73D40F91" w:rsidR="007060BB" w:rsidRDefault="007060BB" w:rsidP="007060BB">
      <w:pPr>
        <w:pStyle w:val="Normlnprvnodsazen"/>
        <w:ind w:firstLine="0"/>
      </w:pPr>
      <w:r>
        <w:t xml:space="preserve">Rotace </w:t>
      </w:r>
    </w:p>
    <w:p w14:paraId="29661B86" w14:textId="188E8E4D" w:rsidR="007060BB" w:rsidRDefault="007060BB" w:rsidP="007060BB">
      <w:pPr>
        <w:pStyle w:val="Normlnprvnodsazen"/>
        <w:ind w:firstLine="0"/>
      </w:pPr>
      <w:proofErr w:type="spellStart"/>
      <w:r>
        <w:t>Yaw</w:t>
      </w:r>
      <w:proofErr w:type="spellEnd"/>
      <w:r>
        <w:t xml:space="preserve">, </w:t>
      </w:r>
      <w:proofErr w:type="spellStart"/>
      <w:r>
        <w:t>pitch</w:t>
      </w:r>
      <w:proofErr w:type="spellEnd"/>
      <w:r>
        <w:t xml:space="preserve">, </w:t>
      </w:r>
      <w:proofErr w:type="spellStart"/>
      <w:r>
        <w:t>roll</w:t>
      </w:r>
      <w:proofErr w:type="spellEnd"/>
    </w:p>
    <w:p w14:paraId="75BC8E20" w14:textId="0B614644" w:rsidR="006A1E1E" w:rsidRDefault="006A1E1E" w:rsidP="007060BB">
      <w:pPr>
        <w:pStyle w:val="Normlnprvnodsazen"/>
        <w:ind w:firstLine="0"/>
      </w:pPr>
      <w:proofErr w:type="spellStart"/>
      <w:r>
        <w:t>Quaternions</w:t>
      </w:r>
      <w:proofErr w:type="spellEnd"/>
      <w:r>
        <w:t xml:space="preserve"> </w:t>
      </w:r>
    </w:p>
    <w:p w14:paraId="2DD15F84" w14:textId="61DFE44E" w:rsidR="006A1E1E" w:rsidRDefault="006A1E1E" w:rsidP="007060BB">
      <w:pPr>
        <w:pStyle w:val="Normlnprvnodsazen"/>
        <w:ind w:firstLine="0"/>
      </w:pPr>
      <w:proofErr w:type="spellStart"/>
      <w:r>
        <w:t>Transformations</w:t>
      </w:r>
      <w:proofErr w:type="spellEnd"/>
      <w:r>
        <w:t xml:space="preserve"> – </w:t>
      </w:r>
      <w:proofErr w:type="spellStart"/>
      <w:r>
        <w:t>combination</w:t>
      </w:r>
      <w:proofErr w:type="spellEnd"/>
      <w:r>
        <w:t xml:space="preserve"> </w:t>
      </w:r>
      <w:proofErr w:type="spellStart"/>
      <w:r>
        <w:t>of</w:t>
      </w:r>
      <w:proofErr w:type="spellEnd"/>
      <w:r>
        <w:t xml:space="preserve"> </w:t>
      </w:r>
      <w:proofErr w:type="spellStart"/>
      <w:r>
        <w:t>rotation</w:t>
      </w:r>
      <w:proofErr w:type="spellEnd"/>
      <w:r>
        <w:t xml:space="preserve"> and </w:t>
      </w:r>
      <w:proofErr w:type="spellStart"/>
      <w:r>
        <w:t>translation</w:t>
      </w:r>
      <w:proofErr w:type="spellEnd"/>
    </w:p>
    <w:p w14:paraId="28E96896" w14:textId="77777777" w:rsidR="006A1E1E" w:rsidRPr="007060BB" w:rsidRDefault="006A1E1E" w:rsidP="007060BB">
      <w:pPr>
        <w:pStyle w:val="Normlnprvnodsazen"/>
        <w:ind w:firstLine="0"/>
      </w:pPr>
    </w:p>
    <w:p w14:paraId="68E1A562" w14:textId="1214BA05" w:rsidR="00783253" w:rsidRPr="007060BB" w:rsidRDefault="00783253" w:rsidP="00783253">
      <w:pPr>
        <w:pStyle w:val="Normlnprvnodsazen"/>
        <w:ind w:firstLine="0"/>
      </w:pPr>
      <w:r w:rsidRPr="00783253">
        <w:rPr>
          <w:highlight w:val="yellow"/>
          <w:lang w:val="en-US"/>
        </w:rPr>
        <w:t># TODO visual rendering</w:t>
      </w:r>
    </w:p>
    <w:p w14:paraId="01F52B73" w14:textId="2A84E1A2" w:rsidR="00A479E6" w:rsidRDefault="00A479E6">
      <w:pPr>
        <w:pStyle w:val="Heading1"/>
      </w:pPr>
      <w:r>
        <w:lastRenderedPageBreak/>
        <w:t>uŽIVATELSKÉ TESTOVÁNÍ</w:t>
      </w:r>
    </w:p>
    <w:p w14:paraId="46D0CF9B" w14:textId="0F0553B0" w:rsidR="00A479E6" w:rsidRDefault="00A479E6">
      <w:pPr>
        <w:pStyle w:val="Heading1"/>
      </w:pPr>
      <w:proofErr w:type="gramStart"/>
      <w:r>
        <w:lastRenderedPageBreak/>
        <w:t>dISKUZE</w:t>
      </w:r>
      <w:proofErr w:type="gramEnd"/>
    </w:p>
    <w:p w14:paraId="5A684CEC" w14:textId="526D03EC" w:rsidR="00A479E6" w:rsidRDefault="00A479E6">
      <w:pPr>
        <w:pStyle w:val="Heading1"/>
      </w:pPr>
      <w:r>
        <w:lastRenderedPageBreak/>
        <w:t>zÁVĚR</w:t>
      </w: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0BE8FF14" w14:textId="59A4D3D4" w:rsidR="001C23BB" w:rsidRDefault="001C23BB" w:rsidP="001C23BB">
      <w:pPr>
        <w:pStyle w:val="Normlnprvnodsazen"/>
        <w:rPr>
          <w:sz w:val="28"/>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headerReference w:type="default" r:id="rId24"/>
          <w:footerReference w:type="default" r:id="rId25"/>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26"/>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EB8EA" w14:textId="77777777" w:rsidR="00F62BFE" w:rsidRDefault="00F62BFE" w:rsidP="0057088F">
      <w:pPr>
        <w:spacing w:after="0" w:line="240" w:lineRule="auto"/>
      </w:pPr>
      <w:r>
        <w:separator/>
      </w:r>
    </w:p>
  </w:endnote>
  <w:endnote w:type="continuationSeparator" w:id="0">
    <w:p w14:paraId="55BBDACB" w14:textId="77777777" w:rsidR="00F62BFE" w:rsidRDefault="00F62BFE"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6D002" w14:textId="77777777" w:rsidR="00F62BFE" w:rsidRDefault="00F62BFE" w:rsidP="0057088F">
      <w:pPr>
        <w:spacing w:after="0" w:line="240" w:lineRule="auto"/>
      </w:pPr>
      <w:r>
        <w:separator/>
      </w:r>
    </w:p>
  </w:footnote>
  <w:footnote w:type="continuationSeparator" w:id="0">
    <w:p w14:paraId="22E8FD4A" w14:textId="77777777" w:rsidR="00F62BFE" w:rsidRDefault="00F62BFE" w:rsidP="0057088F">
      <w:pPr>
        <w:spacing w:after="0" w:line="240" w:lineRule="auto"/>
      </w:pPr>
      <w:r>
        <w:continuationSeparator/>
      </w:r>
    </w:p>
  </w:footnote>
  <w:footnote w:id="1">
    <w:p w14:paraId="4969B6E9" w14:textId="397C20A6" w:rsidR="00E25771" w:rsidRDefault="00E25771">
      <w:pPr>
        <w:pStyle w:val="FootnoteText"/>
      </w:pPr>
      <w:r>
        <w:rPr>
          <w:rStyle w:val="FootnoteReference"/>
        </w:rPr>
        <w:footnoteRef/>
      </w:r>
      <w:r>
        <w:t xml:space="preserve"> Formou dat je myšlen jejich datový model a následně výměnný formát.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16cid:durableId="1853109967">
    <w:abstractNumId w:val="0"/>
  </w:num>
  <w:num w:numId="2" w16cid:durableId="670648098">
    <w:abstractNumId w:val="2"/>
  </w:num>
  <w:num w:numId="3" w16cid:durableId="1170680267">
    <w:abstractNumId w:val="1"/>
  </w:num>
  <w:num w:numId="4" w16cid:durableId="1796368114">
    <w:abstractNumId w:val="3"/>
  </w:num>
  <w:num w:numId="5" w16cid:durableId="300885919">
    <w:abstractNumId w:val="5"/>
  </w:num>
  <w:num w:numId="6" w16cid:durableId="521938209">
    <w:abstractNumId w:val="6"/>
  </w:num>
  <w:num w:numId="7" w16cid:durableId="61999256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D6A"/>
    <w:rsid w:val="00006812"/>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65B4"/>
    <w:rsid w:val="000267B2"/>
    <w:rsid w:val="00027082"/>
    <w:rsid w:val="000274C7"/>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689"/>
    <w:rsid w:val="00052A50"/>
    <w:rsid w:val="00052E92"/>
    <w:rsid w:val="0005430A"/>
    <w:rsid w:val="0005503A"/>
    <w:rsid w:val="00055653"/>
    <w:rsid w:val="000558F0"/>
    <w:rsid w:val="000562FE"/>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A65"/>
    <w:rsid w:val="000820BC"/>
    <w:rsid w:val="000823B6"/>
    <w:rsid w:val="00082F2F"/>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A5F"/>
    <w:rsid w:val="000B1B95"/>
    <w:rsid w:val="000B3D19"/>
    <w:rsid w:val="000B3DA2"/>
    <w:rsid w:val="000B55CE"/>
    <w:rsid w:val="000B6080"/>
    <w:rsid w:val="000B647C"/>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21BA"/>
    <w:rsid w:val="000E2DB4"/>
    <w:rsid w:val="000E2F30"/>
    <w:rsid w:val="000E2FD5"/>
    <w:rsid w:val="000E3899"/>
    <w:rsid w:val="000E3C8F"/>
    <w:rsid w:val="000E3D1D"/>
    <w:rsid w:val="000E4B8B"/>
    <w:rsid w:val="000E57A5"/>
    <w:rsid w:val="000E5DFC"/>
    <w:rsid w:val="000E63B9"/>
    <w:rsid w:val="000E6F9F"/>
    <w:rsid w:val="000E76F6"/>
    <w:rsid w:val="000F0246"/>
    <w:rsid w:val="000F1E9F"/>
    <w:rsid w:val="000F244D"/>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E21"/>
    <w:rsid w:val="00107C51"/>
    <w:rsid w:val="001100FE"/>
    <w:rsid w:val="001102E1"/>
    <w:rsid w:val="0011199D"/>
    <w:rsid w:val="00111BE2"/>
    <w:rsid w:val="00111E03"/>
    <w:rsid w:val="00111E1A"/>
    <w:rsid w:val="001134BA"/>
    <w:rsid w:val="001141BB"/>
    <w:rsid w:val="001202D6"/>
    <w:rsid w:val="00121F06"/>
    <w:rsid w:val="00121FDB"/>
    <w:rsid w:val="00122FBA"/>
    <w:rsid w:val="0012332C"/>
    <w:rsid w:val="00123341"/>
    <w:rsid w:val="001251D6"/>
    <w:rsid w:val="00126DA6"/>
    <w:rsid w:val="00126E8F"/>
    <w:rsid w:val="001276CE"/>
    <w:rsid w:val="00127799"/>
    <w:rsid w:val="00127C08"/>
    <w:rsid w:val="001319B8"/>
    <w:rsid w:val="00132830"/>
    <w:rsid w:val="001341F2"/>
    <w:rsid w:val="00134877"/>
    <w:rsid w:val="00135A3A"/>
    <w:rsid w:val="00137493"/>
    <w:rsid w:val="00137876"/>
    <w:rsid w:val="00137B61"/>
    <w:rsid w:val="0014055F"/>
    <w:rsid w:val="00140F5A"/>
    <w:rsid w:val="00141C80"/>
    <w:rsid w:val="00142CA3"/>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216F"/>
    <w:rsid w:val="00182DF3"/>
    <w:rsid w:val="0018502D"/>
    <w:rsid w:val="001852B3"/>
    <w:rsid w:val="00186072"/>
    <w:rsid w:val="001876F7"/>
    <w:rsid w:val="00190CD2"/>
    <w:rsid w:val="00191767"/>
    <w:rsid w:val="00191A38"/>
    <w:rsid w:val="0019219E"/>
    <w:rsid w:val="0019267F"/>
    <w:rsid w:val="00192B71"/>
    <w:rsid w:val="00193614"/>
    <w:rsid w:val="00193B10"/>
    <w:rsid w:val="00194112"/>
    <w:rsid w:val="001946A3"/>
    <w:rsid w:val="00194818"/>
    <w:rsid w:val="00194973"/>
    <w:rsid w:val="00196693"/>
    <w:rsid w:val="00196703"/>
    <w:rsid w:val="001975B0"/>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68CB"/>
    <w:rsid w:val="001D7476"/>
    <w:rsid w:val="001D7554"/>
    <w:rsid w:val="001E3BA8"/>
    <w:rsid w:val="001E4F4D"/>
    <w:rsid w:val="001E5873"/>
    <w:rsid w:val="001E5C4B"/>
    <w:rsid w:val="001E5C62"/>
    <w:rsid w:val="001E7117"/>
    <w:rsid w:val="001E7F6A"/>
    <w:rsid w:val="001F0BCF"/>
    <w:rsid w:val="001F0DD5"/>
    <w:rsid w:val="001F20A3"/>
    <w:rsid w:val="001F22AB"/>
    <w:rsid w:val="001F305A"/>
    <w:rsid w:val="001F5562"/>
    <w:rsid w:val="001F7726"/>
    <w:rsid w:val="001F7D8F"/>
    <w:rsid w:val="002002E8"/>
    <w:rsid w:val="002004AB"/>
    <w:rsid w:val="0020083C"/>
    <w:rsid w:val="002008B7"/>
    <w:rsid w:val="00201373"/>
    <w:rsid w:val="002024B9"/>
    <w:rsid w:val="00202C64"/>
    <w:rsid w:val="00202F4E"/>
    <w:rsid w:val="00202F8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440D"/>
    <w:rsid w:val="002548CE"/>
    <w:rsid w:val="00254F8B"/>
    <w:rsid w:val="002551B5"/>
    <w:rsid w:val="00256784"/>
    <w:rsid w:val="002571C3"/>
    <w:rsid w:val="00257909"/>
    <w:rsid w:val="00257949"/>
    <w:rsid w:val="00257D56"/>
    <w:rsid w:val="0026166C"/>
    <w:rsid w:val="00262108"/>
    <w:rsid w:val="00262B7C"/>
    <w:rsid w:val="0026358F"/>
    <w:rsid w:val="00263A7E"/>
    <w:rsid w:val="002654D7"/>
    <w:rsid w:val="0026658B"/>
    <w:rsid w:val="00267218"/>
    <w:rsid w:val="00267C14"/>
    <w:rsid w:val="002718CC"/>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7C5F"/>
    <w:rsid w:val="002A0B4D"/>
    <w:rsid w:val="002A172F"/>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7578"/>
    <w:rsid w:val="00310250"/>
    <w:rsid w:val="003110CA"/>
    <w:rsid w:val="00311128"/>
    <w:rsid w:val="00311A8F"/>
    <w:rsid w:val="00311CD1"/>
    <w:rsid w:val="00312229"/>
    <w:rsid w:val="003126C9"/>
    <w:rsid w:val="00312868"/>
    <w:rsid w:val="00312F48"/>
    <w:rsid w:val="003142CC"/>
    <w:rsid w:val="00314A13"/>
    <w:rsid w:val="00315109"/>
    <w:rsid w:val="00315D86"/>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4175D"/>
    <w:rsid w:val="00341D2E"/>
    <w:rsid w:val="00342B07"/>
    <w:rsid w:val="00342C65"/>
    <w:rsid w:val="003436EC"/>
    <w:rsid w:val="003437AF"/>
    <w:rsid w:val="00343C20"/>
    <w:rsid w:val="00343E22"/>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6F12"/>
    <w:rsid w:val="003773C6"/>
    <w:rsid w:val="00377D85"/>
    <w:rsid w:val="00377F96"/>
    <w:rsid w:val="00380A64"/>
    <w:rsid w:val="00381CBE"/>
    <w:rsid w:val="00382545"/>
    <w:rsid w:val="003837C6"/>
    <w:rsid w:val="00384ABC"/>
    <w:rsid w:val="00386079"/>
    <w:rsid w:val="00386153"/>
    <w:rsid w:val="00386AC7"/>
    <w:rsid w:val="00390435"/>
    <w:rsid w:val="00390B12"/>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6E81"/>
    <w:rsid w:val="003A7F53"/>
    <w:rsid w:val="003B0119"/>
    <w:rsid w:val="003B02C1"/>
    <w:rsid w:val="003B04A0"/>
    <w:rsid w:val="003B1824"/>
    <w:rsid w:val="003B21DF"/>
    <w:rsid w:val="003B255A"/>
    <w:rsid w:val="003B32C1"/>
    <w:rsid w:val="003B3A1C"/>
    <w:rsid w:val="003B3F22"/>
    <w:rsid w:val="003B4CEA"/>
    <w:rsid w:val="003B7745"/>
    <w:rsid w:val="003C1620"/>
    <w:rsid w:val="003C19AD"/>
    <w:rsid w:val="003C24A0"/>
    <w:rsid w:val="003C3544"/>
    <w:rsid w:val="003C3934"/>
    <w:rsid w:val="003C4980"/>
    <w:rsid w:val="003C7A39"/>
    <w:rsid w:val="003D01F7"/>
    <w:rsid w:val="003D0813"/>
    <w:rsid w:val="003D0989"/>
    <w:rsid w:val="003D1591"/>
    <w:rsid w:val="003D1A75"/>
    <w:rsid w:val="003D1C4B"/>
    <w:rsid w:val="003D2C01"/>
    <w:rsid w:val="003D4CAF"/>
    <w:rsid w:val="003D53F7"/>
    <w:rsid w:val="003D6952"/>
    <w:rsid w:val="003D7F70"/>
    <w:rsid w:val="003D7F76"/>
    <w:rsid w:val="003E337E"/>
    <w:rsid w:val="003E3CD5"/>
    <w:rsid w:val="003E3DDB"/>
    <w:rsid w:val="003E418C"/>
    <w:rsid w:val="003E45F7"/>
    <w:rsid w:val="003E4D55"/>
    <w:rsid w:val="003E4E87"/>
    <w:rsid w:val="003E6670"/>
    <w:rsid w:val="003E6786"/>
    <w:rsid w:val="003F0B8C"/>
    <w:rsid w:val="003F1077"/>
    <w:rsid w:val="003F1841"/>
    <w:rsid w:val="003F238A"/>
    <w:rsid w:val="003F2922"/>
    <w:rsid w:val="003F29F9"/>
    <w:rsid w:val="003F2F03"/>
    <w:rsid w:val="003F32DC"/>
    <w:rsid w:val="003F47C4"/>
    <w:rsid w:val="003F6D40"/>
    <w:rsid w:val="003F7EFF"/>
    <w:rsid w:val="00400E37"/>
    <w:rsid w:val="004014B3"/>
    <w:rsid w:val="0040294D"/>
    <w:rsid w:val="004056E4"/>
    <w:rsid w:val="00405A04"/>
    <w:rsid w:val="00406A8E"/>
    <w:rsid w:val="00406E9F"/>
    <w:rsid w:val="00407CE7"/>
    <w:rsid w:val="0041006E"/>
    <w:rsid w:val="004106D5"/>
    <w:rsid w:val="004107AD"/>
    <w:rsid w:val="00410E53"/>
    <w:rsid w:val="0041351E"/>
    <w:rsid w:val="00413B5B"/>
    <w:rsid w:val="00413C97"/>
    <w:rsid w:val="00413E16"/>
    <w:rsid w:val="00414A6E"/>
    <w:rsid w:val="004152DE"/>
    <w:rsid w:val="0041591D"/>
    <w:rsid w:val="00415D87"/>
    <w:rsid w:val="0041643B"/>
    <w:rsid w:val="004174D2"/>
    <w:rsid w:val="00417839"/>
    <w:rsid w:val="0042061A"/>
    <w:rsid w:val="00420737"/>
    <w:rsid w:val="0042073D"/>
    <w:rsid w:val="00420B92"/>
    <w:rsid w:val="004225F5"/>
    <w:rsid w:val="00424A74"/>
    <w:rsid w:val="0042562D"/>
    <w:rsid w:val="00426871"/>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1180"/>
    <w:rsid w:val="004C1284"/>
    <w:rsid w:val="004C12B0"/>
    <w:rsid w:val="004C17C4"/>
    <w:rsid w:val="004C4384"/>
    <w:rsid w:val="004C4973"/>
    <w:rsid w:val="004C4ED9"/>
    <w:rsid w:val="004C591B"/>
    <w:rsid w:val="004C6425"/>
    <w:rsid w:val="004C68E7"/>
    <w:rsid w:val="004C6E08"/>
    <w:rsid w:val="004C70DE"/>
    <w:rsid w:val="004C732C"/>
    <w:rsid w:val="004C76D8"/>
    <w:rsid w:val="004C7E44"/>
    <w:rsid w:val="004D02AF"/>
    <w:rsid w:val="004D0478"/>
    <w:rsid w:val="004D0A5F"/>
    <w:rsid w:val="004D35D3"/>
    <w:rsid w:val="004D3E41"/>
    <w:rsid w:val="004D50E3"/>
    <w:rsid w:val="004D582A"/>
    <w:rsid w:val="004D6EAA"/>
    <w:rsid w:val="004D7C4D"/>
    <w:rsid w:val="004E0596"/>
    <w:rsid w:val="004E07CA"/>
    <w:rsid w:val="004E21BD"/>
    <w:rsid w:val="004E273D"/>
    <w:rsid w:val="004E4059"/>
    <w:rsid w:val="004E4474"/>
    <w:rsid w:val="004E4B0C"/>
    <w:rsid w:val="004E5B4C"/>
    <w:rsid w:val="004E5DC6"/>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3C47"/>
    <w:rsid w:val="00504046"/>
    <w:rsid w:val="00504E7D"/>
    <w:rsid w:val="0050567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89C"/>
    <w:rsid w:val="0056124B"/>
    <w:rsid w:val="00561273"/>
    <w:rsid w:val="005616D7"/>
    <w:rsid w:val="00562B97"/>
    <w:rsid w:val="00563F57"/>
    <w:rsid w:val="0056495D"/>
    <w:rsid w:val="005668AE"/>
    <w:rsid w:val="00566D5F"/>
    <w:rsid w:val="00566FE8"/>
    <w:rsid w:val="00570542"/>
    <w:rsid w:val="00570821"/>
    <w:rsid w:val="0057088F"/>
    <w:rsid w:val="00570D26"/>
    <w:rsid w:val="0057166A"/>
    <w:rsid w:val="00572325"/>
    <w:rsid w:val="005726AC"/>
    <w:rsid w:val="00573262"/>
    <w:rsid w:val="0057525A"/>
    <w:rsid w:val="00575E99"/>
    <w:rsid w:val="0057644C"/>
    <w:rsid w:val="00576F7F"/>
    <w:rsid w:val="0058027E"/>
    <w:rsid w:val="005822C0"/>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E47"/>
    <w:rsid w:val="005B476D"/>
    <w:rsid w:val="005B580D"/>
    <w:rsid w:val="005B6178"/>
    <w:rsid w:val="005B67E6"/>
    <w:rsid w:val="005B7238"/>
    <w:rsid w:val="005B7816"/>
    <w:rsid w:val="005C0B03"/>
    <w:rsid w:val="005C1433"/>
    <w:rsid w:val="005C2018"/>
    <w:rsid w:val="005C2B0C"/>
    <w:rsid w:val="005C385E"/>
    <w:rsid w:val="005C3AA8"/>
    <w:rsid w:val="005C4065"/>
    <w:rsid w:val="005C5F32"/>
    <w:rsid w:val="005C6444"/>
    <w:rsid w:val="005D0BE8"/>
    <w:rsid w:val="005D0C0B"/>
    <w:rsid w:val="005D0DDA"/>
    <w:rsid w:val="005D1867"/>
    <w:rsid w:val="005D26FA"/>
    <w:rsid w:val="005D315F"/>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4DFA"/>
    <w:rsid w:val="00655AB2"/>
    <w:rsid w:val="00655ADE"/>
    <w:rsid w:val="00655B34"/>
    <w:rsid w:val="00655E8A"/>
    <w:rsid w:val="0066099C"/>
    <w:rsid w:val="0066100B"/>
    <w:rsid w:val="006612DE"/>
    <w:rsid w:val="0066208C"/>
    <w:rsid w:val="00662BF2"/>
    <w:rsid w:val="00663A61"/>
    <w:rsid w:val="006674E9"/>
    <w:rsid w:val="00667C1B"/>
    <w:rsid w:val="006703ED"/>
    <w:rsid w:val="0067059B"/>
    <w:rsid w:val="00670848"/>
    <w:rsid w:val="00671A38"/>
    <w:rsid w:val="00673188"/>
    <w:rsid w:val="00673516"/>
    <w:rsid w:val="006742C8"/>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78B"/>
    <w:rsid w:val="006A0035"/>
    <w:rsid w:val="006A0611"/>
    <w:rsid w:val="006A0B76"/>
    <w:rsid w:val="006A1755"/>
    <w:rsid w:val="006A1E1E"/>
    <w:rsid w:val="006A1F68"/>
    <w:rsid w:val="006A26BF"/>
    <w:rsid w:val="006A2828"/>
    <w:rsid w:val="006A3B02"/>
    <w:rsid w:val="006A4B80"/>
    <w:rsid w:val="006A51A1"/>
    <w:rsid w:val="006A5365"/>
    <w:rsid w:val="006A57E7"/>
    <w:rsid w:val="006A5BED"/>
    <w:rsid w:val="006A65A2"/>
    <w:rsid w:val="006A6AE0"/>
    <w:rsid w:val="006B0DA4"/>
    <w:rsid w:val="006B136A"/>
    <w:rsid w:val="006B23F6"/>
    <w:rsid w:val="006B2C82"/>
    <w:rsid w:val="006B3254"/>
    <w:rsid w:val="006B5395"/>
    <w:rsid w:val="006B588D"/>
    <w:rsid w:val="006B742B"/>
    <w:rsid w:val="006B7918"/>
    <w:rsid w:val="006C0B8E"/>
    <w:rsid w:val="006C0DB1"/>
    <w:rsid w:val="006C1BB1"/>
    <w:rsid w:val="006C1C09"/>
    <w:rsid w:val="006C1D32"/>
    <w:rsid w:val="006C1D8C"/>
    <w:rsid w:val="006C2256"/>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2CB3"/>
    <w:rsid w:val="006F393D"/>
    <w:rsid w:val="006F4407"/>
    <w:rsid w:val="006F4792"/>
    <w:rsid w:val="006F4931"/>
    <w:rsid w:val="006F4E43"/>
    <w:rsid w:val="006F5673"/>
    <w:rsid w:val="006F5792"/>
    <w:rsid w:val="006F6B1C"/>
    <w:rsid w:val="0070103C"/>
    <w:rsid w:val="00702648"/>
    <w:rsid w:val="00704504"/>
    <w:rsid w:val="007060BB"/>
    <w:rsid w:val="0070691E"/>
    <w:rsid w:val="00707469"/>
    <w:rsid w:val="00707B7C"/>
    <w:rsid w:val="00707E6F"/>
    <w:rsid w:val="0071111F"/>
    <w:rsid w:val="00711D69"/>
    <w:rsid w:val="00712C76"/>
    <w:rsid w:val="007143C7"/>
    <w:rsid w:val="00714EC2"/>
    <w:rsid w:val="00715DE4"/>
    <w:rsid w:val="007163A9"/>
    <w:rsid w:val="00716911"/>
    <w:rsid w:val="00716F91"/>
    <w:rsid w:val="007203FE"/>
    <w:rsid w:val="007208D3"/>
    <w:rsid w:val="00721293"/>
    <w:rsid w:val="00722182"/>
    <w:rsid w:val="0072350C"/>
    <w:rsid w:val="00723ED0"/>
    <w:rsid w:val="00724199"/>
    <w:rsid w:val="00724243"/>
    <w:rsid w:val="00725D2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40AB"/>
    <w:rsid w:val="007842F4"/>
    <w:rsid w:val="007848AD"/>
    <w:rsid w:val="007852C9"/>
    <w:rsid w:val="007859F7"/>
    <w:rsid w:val="0078630E"/>
    <w:rsid w:val="00786B71"/>
    <w:rsid w:val="00787617"/>
    <w:rsid w:val="0079078A"/>
    <w:rsid w:val="00791075"/>
    <w:rsid w:val="007918D6"/>
    <w:rsid w:val="007930E6"/>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45F"/>
    <w:rsid w:val="007B2588"/>
    <w:rsid w:val="007B2CBE"/>
    <w:rsid w:val="007B2D14"/>
    <w:rsid w:val="007B2EA8"/>
    <w:rsid w:val="007B3939"/>
    <w:rsid w:val="007B4EAD"/>
    <w:rsid w:val="007B61D8"/>
    <w:rsid w:val="007B6FD7"/>
    <w:rsid w:val="007B7CB1"/>
    <w:rsid w:val="007C144F"/>
    <w:rsid w:val="007C2B7B"/>
    <w:rsid w:val="007C3B87"/>
    <w:rsid w:val="007C614C"/>
    <w:rsid w:val="007C69D4"/>
    <w:rsid w:val="007D1EC9"/>
    <w:rsid w:val="007D2301"/>
    <w:rsid w:val="007D2CA6"/>
    <w:rsid w:val="007D38ED"/>
    <w:rsid w:val="007D3CC3"/>
    <w:rsid w:val="007D3DDF"/>
    <w:rsid w:val="007D3F47"/>
    <w:rsid w:val="007D52F3"/>
    <w:rsid w:val="007D6D92"/>
    <w:rsid w:val="007E0450"/>
    <w:rsid w:val="007E1777"/>
    <w:rsid w:val="007E17CF"/>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CAE"/>
    <w:rsid w:val="0080015C"/>
    <w:rsid w:val="008014D6"/>
    <w:rsid w:val="008028DC"/>
    <w:rsid w:val="00803CFE"/>
    <w:rsid w:val="0080487D"/>
    <w:rsid w:val="00804F52"/>
    <w:rsid w:val="0080594C"/>
    <w:rsid w:val="00805D18"/>
    <w:rsid w:val="0080790F"/>
    <w:rsid w:val="00807A83"/>
    <w:rsid w:val="00810D74"/>
    <w:rsid w:val="00812BE8"/>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2DFF"/>
    <w:rsid w:val="00832E78"/>
    <w:rsid w:val="008339A6"/>
    <w:rsid w:val="00833D2E"/>
    <w:rsid w:val="00834161"/>
    <w:rsid w:val="0083441F"/>
    <w:rsid w:val="00834D1A"/>
    <w:rsid w:val="00836C0A"/>
    <w:rsid w:val="00840409"/>
    <w:rsid w:val="00840692"/>
    <w:rsid w:val="008412F1"/>
    <w:rsid w:val="0084281A"/>
    <w:rsid w:val="008432EF"/>
    <w:rsid w:val="008434C3"/>
    <w:rsid w:val="0084382B"/>
    <w:rsid w:val="00844168"/>
    <w:rsid w:val="00845009"/>
    <w:rsid w:val="00845531"/>
    <w:rsid w:val="008473BD"/>
    <w:rsid w:val="0085131C"/>
    <w:rsid w:val="00851E4D"/>
    <w:rsid w:val="0085346D"/>
    <w:rsid w:val="00853C27"/>
    <w:rsid w:val="0085547F"/>
    <w:rsid w:val="00855B70"/>
    <w:rsid w:val="00855BF1"/>
    <w:rsid w:val="00856877"/>
    <w:rsid w:val="00860421"/>
    <w:rsid w:val="00861826"/>
    <w:rsid w:val="00861ECC"/>
    <w:rsid w:val="008621DF"/>
    <w:rsid w:val="0086245E"/>
    <w:rsid w:val="00863376"/>
    <w:rsid w:val="008634F1"/>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BD3"/>
    <w:rsid w:val="00893B0C"/>
    <w:rsid w:val="00893C7C"/>
    <w:rsid w:val="00894196"/>
    <w:rsid w:val="008945B8"/>
    <w:rsid w:val="0089490C"/>
    <w:rsid w:val="00894F65"/>
    <w:rsid w:val="008957DF"/>
    <w:rsid w:val="00895C40"/>
    <w:rsid w:val="0089696D"/>
    <w:rsid w:val="00896A63"/>
    <w:rsid w:val="0089756A"/>
    <w:rsid w:val="008975B4"/>
    <w:rsid w:val="0089781D"/>
    <w:rsid w:val="00897A05"/>
    <w:rsid w:val="008A0430"/>
    <w:rsid w:val="008A095D"/>
    <w:rsid w:val="008A0F18"/>
    <w:rsid w:val="008A172B"/>
    <w:rsid w:val="008A305F"/>
    <w:rsid w:val="008A4628"/>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2364"/>
    <w:rsid w:val="008F2714"/>
    <w:rsid w:val="008F2BE6"/>
    <w:rsid w:val="008F2DC0"/>
    <w:rsid w:val="008F333D"/>
    <w:rsid w:val="008F3FB6"/>
    <w:rsid w:val="008F670D"/>
    <w:rsid w:val="008F7185"/>
    <w:rsid w:val="009015EB"/>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507D7"/>
    <w:rsid w:val="009534D0"/>
    <w:rsid w:val="00953EF4"/>
    <w:rsid w:val="0095725E"/>
    <w:rsid w:val="0095753A"/>
    <w:rsid w:val="00957EEB"/>
    <w:rsid w:val="0096111F"/>
    <w:rsid w:val="009624AF"/>
    <w:rsid w:val="00962BA8"/>
    <w:rsid w:val="00964169"/>
    <w:rsid w:val="00964E2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15FB"/>
    <w:rsid w:val="00A11717"/>
    <w:rsid w:val="00A17A8E"/>
    <w:rsid w:val="00A17CAF"/>
    <w:rsid w:val="00A17D78"/>
    <w:rsid w:val="00A20E33"/>
    <w:rsid w:val="00A219AB"/>
    <w:rsid w:val="00A221B2"/>
    <w:rsid w:val="00A22E93"/>
    <w:rsid w:val="00A23CD2"/>
    <w:rsid w:val="00A23F66"/>
    <w:rsid w:val="00A241B2"/>
    <w:rsid w:val="00A244B5"/>
    <w:rsid w:val="00A2475C"/>
    <w:rsid w:val="00A247A3"/>
    <w:rsid w:val="00A25270"/>
    <w:rsid w:val="00A2668A"/>
    <w:rsid w:val="00A27A50"/>
    <w:rsid w:val="00A319B7"/>
    <w:rsid w:val="00A3237B"/>
    <w:rsid w:val="00A324A7"/>
    <w:rsid w:val="00A338D8"/>
    <w:rsid w:val="00A35574"/>
    <w:rsid w:val="00A36B7E"/>
    <w:rsid w:val="00A36BC3"/>
    <w:rsid w:val="00A37774"/>
    <w:rsid w:val="00A37FE3"/>
    <w:rsid w:val="00A402F4"/>
    <w:rsid w:val="00A40A4C"/>
    <w:rsid w:val="00A40BD9"/>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507"/>
    <w:rsid w:val="00A84689"/>
    <w:rsid w:val="00A84921"/>
    <w:rsid w:val="00A87609"/>
    <w:rsid w:val="00A87E76"/>
    <w:rsid w:val="00A915ED"/>
    <w:rsid w:val="00A92F5B"/>
    <w:rsid w:val="00A932B6"/>
    <w:rsid w:val="00A94BE3"/>
    <w:rsid w:val="00A9661E"/>
    <w:rsid w:val="00AA047F"/>
    <w:rsid w:val="00AA2147"/>
    <w:rsid w:val="00AA3C8A"/>
    <w:rsid w:val="00AA3D30"/>
    <w:rsid w:val="00AA3E56"/>
    <w:rsid w:val="00AA4DB9"/>
    <w:rsid w:val="00AA50F2"/>
    <w:rsid w:val="00AA57E0"/>
    <w:rsid w:val="00AA66D2"/>
    <w:rsid w:val="00AA71D6"/>
    <w:rsid w:val="00AA7F3E"/>
    <w:rsid w:val="00AB0F66"/>
    <w:rsid w:val="00AB188E"/>
    <w:rsid w:val="00AB2C22"/>
    <w:rsid w:val="00AB3AB8"/>
    <w:rsid w:val="00AB3C38"/>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AAC"/>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4897"/>
    <w:rsid w:val="00B152A0"/>
    <w:rsid w:val="00B16A8B"/>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28A2"/>
    <w:rsid w:val="00B33287"/>
    <w:rsid w:val="00B33A1C"/>
    <w:rsid w:val="00B342A5"/>
    <w:rsid w:val="00B3550C"/>
    <w:rsid w:val="00B35C81"/>
    <w:rsid w:val="00B36967"/>
    <w:rsid w:val="00B3696F"/>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FF"/>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2782"/>
    <w:rsid w:val="00BA2CD7"/>
    <w:rsid w:val="00BA360B"/>
    <w:rsid w:val="00BA42DE"/>
    <w:rsid w:val="00BA58CC"/>
    <w:rsid w:val="00BA66DD"/>
    <w:rsid w:val="00BA672C"/>
    <w:rsid w:val="00BA693E"/>
    <w:rsid w:val="00BA6B17"/>
    <w:rsid w:val="00BA6EDD"/>
    <w:rsid w:val="00BB0010"/>
    <w:rsid w:val="00BB0990"/>
    <w:rsid w:val="00BB36E7"/>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8C0"/>
    <w:rsid w:val="00C05B08"/>
    <w:rsid w:val="00C05FE1"/>
    <w:rsid w:val="00C065AE"/>
    <w:rsid w:val="00C07265"/>
    <w:rsid w:val="00C07857"/>
    <w:rsid w:val="00C07D2D"/>
    <w:rsid w:val="00C10444"/>
    <w:rsid w:val="00C1053A"/>
    <w:rsid w:val="00C1061E"/>
    <w:rsid w:val="00C10786"/>
    <w:rsid w:val="00C11B15"/>
    <w:rsid w:val="00C120D9"/>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6B"/>
    <w:rsid w:val="00C41F2F"/>
    <w:rsid w:val="00C4493D"/>
    <w:rsid w:val="00C458C0"/>
    <w:rsid w:val="00C459B3"/>
    <w:rsid w:val="00C45F6F"/>
    <w:rsid w:val="00C46CEC"/>
    <w:rsid w:val="00C476B9"/>
    <w:rsid w:val="00C476E8"/>
    <w:rsid w:val="00C47DCD"/>
    <w:rsid w:val="00C50678"/>
    <w:rsid w:val="00C50F09"/>
    <w:rsid w:val="00C50F9A"/>
    <w:rsid w:val="00C50FAC"/>
    <w:rsid w:val="00C514C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7E9"/>
    <w:rsid w:val="00C75C2A"/>
    <w:rsid w:val="00C76DCA"/>
    <w:rsid w:val="00C77585"/>
    <w:rsid w:val="00C805EE"/>
    <w:rsid w:val="00C81FFE"/>
    <w:rsid w:val="00C82E06"/>
    <w:rsid w:val="00C836C1"/>
    <w:rsid w:val="00C85AF6"/>
    <w:rsid w:val="00C85E48"/>
    <w:rsid w:val="00C8662E"/>
    <w:rsid w:val="00C86880"/>
    <w:rsid w:val="00C87655"/>
    <w:rsid w:val="00C87925"/>
    <w:rsid w:val="00C9038B"/>
    <w:rsid w:val="00C90A3D"/>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B059C"/>
    <w:rsid w:val="00CB14ED"/>
    <w:rsid w:val="00CB2057"/>
    <w:rsid w:val="00CB3268"/>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4A36"/>
    <w:rsid w:val="00CD4E20"/>
    <w:rsid w:val="00CD60A1"/>
    <w:rsid w:val="00CE0DCE"/>
    <w:rsid w:val="00CE1708"/>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A82"/>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841"/>
    <w:rsid w:val="00DF1B2C"/>
    <w:rsid w:val="00DF201F"/>
    <w:rsid w:val="00DF210D"/>
    <w:rsid w:val="00DF225A"/>
    <w:rsid w:val="00DF23F5"/>
    <w:rsid w:val="00DF5233"/>
    <w:rsid w:val="00DF6245"/>
    <w:rsid w:val="00DF74C1"/>
    <w:rsid w:val="00E000A9"/>
    <w:rsid w:val="00E002FA"/>
    <w:rsid w:val="00E00B84"/>
    <w:rsid w:val="00E00BCC"/>
    <w:rsid w:val="00E012C2"/>
    <w:rsid w:val="00E021B9"/>
    <w:rsid w:val="00E0231C"/>
    <w:rsid w:val="00E041B7"/>
    <w:rsid w:val="00E0468D"/>
    <w:rsid w:val="00E06A90"/>
    <w:rsid w:val="00E10689"/>
    <w:rsid w:val="00E107A3"/>
    <w:rsid w:val="00E11900"/>
    <w:rsid w:val="00E11F08"/>
    <w:rsid w:val="00E123E6"/>
    <w:rsid w:val="00E12BED"/>
    <w:rsid w:val="00E136FB"/>
    <w:rsid w:val="00E13B64"/>
    <w:rsid w:val="00E141FC"/>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5A3"/>
    <w:rsid w:val="00E36702"/>
    <w:rsid w:val="00E378AD"/>
    <w:rsid w:val="00E40ACA"/>
    <w:rsid w:val="00E40DB3"/>
    <w:rsid w:val="00E40EBA"/>
    <w:rsid w:val="00E4146C"/>
    <w:rsid w:val="00E4286E"/>
    <w:rsid w:val="00E43E07"/>
    <w:rsid w:val="00E44733"/>
    <w:rsid w:val="00E45A80"/>
    <w:rsid w:val="00E45AEC"/>
    <w:rsid w:val="00E45C45"/>
    <w:rsid w:val="00E469B6"/>
    <w:rsid w:val="00E50131"/>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FB5"/>
    <w:rsid w:val="00E66FD5"/>
    <w:rsid w:val="00E670D0"/>
    <w:rsid w:val="00E67565"/>
    <w:rsid w:val="00E67AE0"/>
    <w:rsid w:val="00E70D45"/>
    <w:rsid w:val="00E720D9"/>
    <w:rsid w:val="00E7237C"/>
    <w:rsid w:val="00E73F78"/>
    <w:rsid w:val="00E76F73"/>
    <w:rsid w:val="00E773D1"/>
    <w:rsid w:val="00E77D15"/>
    <w:rsid w:val="00E80D9A"/>
    <w:rsid w:val="00E8267C"/>
    <w:rsid w:val="00E83356"/>
    <w:rsid w:val="00E8338A"/>
    <w:rsid w:val="00E8357C"/>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F4F"/>
    <w:rsid w:val="00EA52AC"/>
    <w:rsid w:val="00EA580B"/>
    <w:rsid w:val="00EA5BED"/>
    <w:rsid w:val="00EA5CE0"/>
    <w:rsid w:val="00EA64C8"/>
    <w:rsid w:val="00EA7878"/>
    <w:rsid w:val="00EB07F0"/>
    <w:rsid w:val="00EB122E"/>
    <w:rsid w:val="00EB1A5A"/>
    <w:rsid w:val="00EB24FE"/>
    <w:rsid w:val="00EB34FB"/>
    <w:rsid w:val="00EB4302"/>
    <w:rsid w:val="00EB506D"/>
    <w:rsid w:val="00EB5F56"/>
    <w:rsid w:val="00EB7C15"/>
    <w:rsid w:val="00EC219D"/>
    <w:rsid w:val="00EC3693"/>
    <w:rsid w:val="00EC396B"/>
    <w:rsid w:val="00EC41E7"/>
    <w:rsid w:val="00EC4833"/>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F0762"/>
    <w:rsid w:val="00EF1382"/>
    <w:rsid w:val="00EF32FF"/>
    <w:rsid w:val="00EF42BB"/>
    <w:rsid w:val="00EF4630"/>
    <w:rsid w:val="00EF59CA"/>
    <w:rsid w:val="00EF7A4D"/>
    <w:rsid w:val="00F0145A"/>
    <w:rsid w:val="00F015E3"/>
    <w:rsid w:val="00F01B71"/>
    <w:rsid w:val="00F01F19"/>
    <w:rsid w:val="00F04F91"/>
    <w:rsid w:val="00F06D3A"/>
    <w:rsid w:val="00F07164"/>
    <w:rsid w:val="00F073D9"/>
    <w:rsid w:val="00F075FC"/>
    <w:rsid w:val="00F07688"/>
    <w:rsid w:val="00F07D6E"/>
    <w:rsid w:val="00F07FEB"/>
    <w:rsid w:val="00F10270"/>
    <w:rsid w:val="00F1197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D39"/>
    <w:rsid w:val="00F26044"/>
    <w:rsid w:val="00F27808"/>
    <w:rsid w:val="00F306DB"/>
    <w:rsid w:val="00F3078F"/>
    <w:rsid w:val="00F3177B"/>
    <w:rsid w:val="00F31869"/>
    <w:rsid w:val="00F31F86"/>
    <w:rsid w:val="00F3350F"/>
    <w:rsid w:val="00F345CE"/>
    <w:rsid w:val="00F34ED5"/>
    <w:rsid w:val="00F36C90"/>
    <w:rsid w:val="00F37118"/>
    <w:rsid w:val="00F37C9C"/>
    <w:rsid w:val="00F40037"/>
    <w:rsid w:val="00F40C13"/>
    <w:rsid w:val="00F41006"/>
    <w:rsid w:val="00F41A3F"/>
    <w:rsid w:val="00F41A93"/>
    <w:rsid w:val="00F428D3"/>
    <w:rsid w:val="00F4383F"/>
    <w:rsid w:val="00F44BDB"/>
    <w:rsid w:val="00F45AC4"/>
    <w:rsid w:val="00F4650B"/>
    <w:rsid w:val="00F47291"/>
    <w:rsid w:val="00F51CB3"/>
    <w:rsid w:val="00F52484"/>
    <w:rsid w:val="00F557C3"/>
    <w:rsid w:val="00F56860"/>
    <w:rsid w:val="00F56B8B"/>
    <w:rsid w:val="00F572CE"/>
    <w:rsid w:val="00F576BD"/>
    <w:rsid w:val="00F579F4"/>
    <w:rsid w:val="00F57A94"/>
    <w:rsid w:val="00F57D75"/>
    <w:rsid w:val="00F6010E"/>
    <w:rsid w:val="00F609CB"/>
    <w:rsid w:val="00F60F8B"/>
    <w:rsid w:val="00F6146B"/>
    <w:rsid w:val="00F61567"/>
    <w:rsid w:val="00F61BD9"/>
    <w:rsid w:val="00F62BFE"/>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903C5"/>
    <w:rsid w:val="00F9074D"/>
    <w:rsid w:val="00F919FF"/>
    <w:rsid w:val="00F9266D"/>
    <w:rsid w:val="00F93182"/>
    <w:rsid w:val="00F93A56"/>
    <w:rsid w:val="00F942C9"/>
    <w:rsid w:val="00F952B4"/>
    <w:rsid w:val="00F96CCC"/>
    <w:rsid w:val="00F9765B"/>
    <w:rsid w:val="00F97935"/>
    <w:rsid w:val="00FA0CA0"/>
    <w:rsid w:val="00FA10A1"/>
    <w:rsid w:val="00FA157B"/>
    <w:rsid w:val="00FA20E8"/>
    <w:rsid w:val="00FA2359"/>
    <w:rsid w:val="00FA247F"/>
    <w:rsid w:val="00FA2F68"/>
    <w:rsid w:val="00FA4046"/>
    <w:rsid w:val="00FA5309"/>
    <w:rsid w:val="00FA6529"/>
    <w:rsid w:val="00FA6E30"/>
    <w:rsid w:val="00FB252B"/>
    <w:rsid w:val="00FB31BD"/>
    <w:rsid w:val="00FB3C77"/>
    <w:rsid w:val="00FB4AB4"/>
    <w:rsid w:val="00FB6DA3"/>
    <w:rsid w:val="00FB7EF8"/>
    <w:rsid w:val="00FB7F6E"/>
    <w:rsid w:val="00FC1072"/>
    <w:rsid w:val="00FC1081"/>
    <w:rsid w:val="00FC1C95"/>
    <w:rsid w:val="00FC270E"/>
    <w:rsid w:val="00FC33BB"/>
    <w:rsid w:val="00FC4948"/>
    <w:rsid w:val="00FC61C5"/>
    <w:rsid w:val="00FC7053"/>
    <w:rsid w:val="00FC7352"/>
    <w:rsid w:val="00FC73E2"/>
    <w:rsid w:val="00FD171C"/>
    <w:rsid w:val="00FD1B0B"/>
    <w:rsid w:val="00FD35D9"/>
    <w:rsid w:val="00FD483E"/>
    <w:rsid w:val="00FD5483"/>
    <w:rsid w:val="00FD5E91"/>
    <w:rsid w:val="00FD6B41"/>
    <w:rsid w:val="00FD7AF7"/>
    <w:rsid w:val="00FE122E"/>
    <w:rsid w:val="00FE168A"/>
    <w:rsid w:val="00FE1B7F"/>
    <w:rsid w:val="00FE2347"/>
    <w:rsid w:val="00FE3A1F"/>
    <w:rsid w:val="00FE41E0"/>
    <w:rsid w:val="00FE514E"/>
    <w:rsid w:val="00FE5D4C"/>
    <w:rsid w:val="00FE628F"/>
    <w:rsid w:val="00FE65E9"/>
    <w:rsid w:val="00FE69A7"/>
    <w:rsid w:val="00FE7117"/>
    <w:rsid w:val="00FE74D6"/>
    <w:rsid w:val="00FE773A"/>
    <w:rsid w:val="00FF2B02"/>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8253C85C-B331-47F7-AC3C-0D915FF8C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4.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27</Pages>
  <Words>21449</Words>
  <Characters>122262</Characters>
  <Application>Microsoft Office Word</Application>
  <DocSecurity>0</DocSecurity>
  <Lines>1018</Lines>
  <Paragraphs>286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143425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4</cp:revision>
  <cp:lastPrinted>2021-05-23T17:03:00Z</cp:lastPrinted>
  <dcterms:created xsi:type="dcterms:W3CDTF">2022-10-16T13:19:00Z</dcterms:created>
  <dcterms:modified xsi:type="dcterms:W3CDTF">2023-01-16T13:35:00Z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id="8e8ub9kj"/&gt;&lt;style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