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7" w:lineRule="atLeast"/>
        <w:ind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Kisi-kisi Soal EAS Matematika Diskrit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7" w:lineRule="atLeast"/>
        <w:ind/>
        <w:jc w:val="both"/>
        <w:rPr>
          <w:highlight w:val="none"/>
        </w:rPr>
      </w:pPr>
      <w:r>
        <w:t xml:space="preserve">[1] </w:t>
      </w:r>
      <w:r>
        <w:t xml:space="preserve">Pak Adit, seorang kontraktor supplier yang memasok kebutuhan snack dan buah untuk program  MBG (Makanan Bergizi), memiliki tugas penting: menyusun menu mingguan yang tidak hanya memenuhi kebutuhan gizi pelanggan te</w:t>
      </w:r>
      <w:r>
        <w:t xml:space="preserve">tapi juga memastikan keuntungan usahanya.</w:t>
      </w:r>
      <w:r>
        <w:t xml:space="preserve"> Berikut daftar harga barang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3"/>
        <w:gridCol w:w="1980"/>
        <w:gridCol w:w="1149"/>
        <w:gridCol w:w="1505"/>
        <w:gridCol w:w="1505"/>
      </w:tblGrid>
      <w:tr>
        <w:trPr>
          <w:trHeight w:val="325"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>
                <w:b/>
                <w:bCs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Nama Item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>
                <w:b/>
                <w:bCs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Harga Beli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>
                <w:b/>
                <w:bCs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Harga Jual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>
                <w:b/>
                <w:bCs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Keuntungan 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  <w:szCs w:val="20"/>
              </w:rPr>
              <w:t xml:space="preserve">Skor kesehatan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>
                <w:b/>
                <w:bCs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Snack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/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Biskuit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3000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−1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Cokelat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1900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2300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0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Susu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2800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3300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3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Kacang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2900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2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Roti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2000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0</w:t>
            </w:r>
            <w:r/>
          </w:p>
        </w:tc>
      </w:tr>
      <w:tr>
        <w:trPr>
          <w:trHeight w:val="377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Energy bar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1500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2000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</w:t>
            </w:r>
            <w:r/>
          </w:p>
        </w:tc>
      </w:tr>
      <w:tr>
        <w:trPr>
          <w:trHeight w:val="255"/>
        </w:trPr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Cake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1800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2500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700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0"/>
              </w:rPr>
              <w:t xml:space="preserve">Buah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  <w:tc>
          <w:tcPr>
            <w:tcBorders>
              <w:top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Semangka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3000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−1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Pepaya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1800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2200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2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Pisang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2100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2500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3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Melon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2300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2700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Jeruk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 2800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400</w:t>
            </w:r>
            <w:r/>
          </w:p>
        </w:tc>
        <w:tc>
          <w:tcPr>
            <w:tcBorders/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4</w:t>
            </w:r>
            <w:r/>
          </w:p>
        </w:tc>
      </w:tr>
      <w:tr>
        <w:trPr>
          <w:trHeight w:val="255"/>
        </w:trPr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2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Salak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980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900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149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1200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300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45" w:type="dxa"/>
              <w:top w:w="45" w:type="dxa"/>
              <w:right w:w="45" w:type="dxa"/>
              <w:bottom w:w="45" w:type="dxa"/>
            </w:tcMar>
            <w:tcW w:w="150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</w:rPr>
              <w:t xml:space="preserve">1</w:t>
            </w:r>
            <w:r/>
          </w:p>
        </w:tc>
      </w:tr>
    </w:tbl>
    <w:p>
      <w:pPr>
        <w:pBdr/>
        <w:spacing w:line="17" w:lineRule="atLeast"/>
        <w:ind/>
        <w:jc w:val="both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Untuk memastikan variasi, kepatuhan logistik, dan kualitas gizi; terdapat empat aturan utama dalam menyusun menu sepekan (6 hari):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Setiap hari wajib terdiri dari satu snack dan satu buah.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Satu jenis item tidak boleh muncul lebih dari 2 kali dalam satu pekan.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Satu item tidak boleh muncul dalam dua hari berturut-turut.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Skor kumulatif kesehatan dari 14 item selama sepekan harus lebih dari 1.</w:t>
      </w:r>
      <w:r/>
    </w:p>
    <w:p>
      <w:pPr>
        <w:pBdr/>
        <w:spacing w:line="17" w:lineRule="atLeast"/>
        <w:ind/>
        <w:jc w:val="both"/>
        <w:rPr/>
      </w:pPr>
      <w:r>
        <w:t xml:space="preserve">Tentukan komposisi snack/buah dalam sepekan yang valid, hitung skor kesehatan, dan keuntungan per pekan.</w:t>
      </w:r>
      <w:r/>
    </w:p>
    <w:p>
      <w:pPr>
        <w:pBdr/>
        <w:spacing w:line="17" w:lineRule="atLeast"/>
        <w:ind/>
        <w:jc w:val="both"/>
        <w:rPr/>
      </w:pPr>
      <w:r/>
      <w:r/>
    </w:p>
    <w:p>
      <w:pPr>
        <w:pBdr/>
        <w:shd w:val="nil"/>
        <w:spacing/>
        <w:ind/>
        <w:jc w:val="both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7" w:lineRule="atLeast"/>
        <w:ind/>
        <w:jc w:val="both"/>
        <w:rPr>
          <w:highlight w:val="none"/>
        </w:rPr>
      </w:pPr>
      <w:r/>
      <w:r>
        <w:t xml:space="preserve">[2] </w:t>
      </w:r>
      <w:r>
        <w:t xml:space="preserve">Pak Adit menyuplai salah satu sekolah di Cilacap. </w:t>
      </w:r>
      <w:r>
        <w:t xml:space="preserve">Berikut peta sebaran lokasi sekolah (0..9) dan depo distribusi (X).</w:t>
      </w:r>
      <w:r/>
      <w:r>
        <w:rPr>
          <w:highlight w:val="none"/>
        </w:rPr>
      </w:r>
    </w:p>
    <w:p>
      <w:pPr>
        <w:pBdr/>
        <w:spacing w:line="17" w:lineRule="atLeast"/>
        <w:ind/>
        <w:jc w:val="both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25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2995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642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6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line="17" w:lineRule="atLeast"/>
        <w:ind/>
        <w:jc w:val="both"/>
        <w:rPr/>
      </w:pPr>
      <w:r>
        <w:t xml:space="preserve">Tentukan rute yang efektif dari depo hingga sekolah yang dituju (ambil angka terakhir NPM Anda sebagai nomor sekolah tujuan) dan satu sekolah lain terdekat beserta jalan pulang kembali ke depo. </w:t>
      </w:r>
      <w:r>
        <w:t xml:space="preserve">Hitung jumlah total jarak yang ditempuh (panjang/tinggi </w:t>
      </w:r>
      <w:r>
        <w:rPr>
          <w:i/>
          <w:iCs/>
        </w:rPr>
        <w:t xml:space="preserve">grid </w:t>
      </w:r>
      <w:r>
        <w:t xml:space="preserve">adalah 1 km, rute harus melalui jalan selaras garis </w:t>
      </w:r>
      <w:r>
        <w:rPr>
          <w:i/>
          <w:iCs/>
        </w:rPr>
        <w:t xml:space="preserve">grid</w:t>
      </w:r>
      <w:r>
        <w:t xml:space="preserve">). 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t xml:space="preserve">Rute yang ditempuh tidak harus paling efesien, namun harus mencakup kedua sekolah</w:t>
      </w:r>
      <w:r/>
      <w:r/>
    </w:p>
    <w:p>
      <w:pPr>
        <w:pBdr/>
        <w:spacing w:line="17" w:lineRule="atLeast"/>
        <w:ind/>
        <w:jc w:val="both"/>
        <w:rPr/>
      </w:pPr>
      <w:r>
        <w:rPr>
          <w:highlight w:val="none"/>
        </w:rPr>
        <w:t xml:space="preserve">[3] </w:t>
      </w:r>
      <w:r>
        <w:t xml:space="preserve">Berapa lama (pekan) hingga Pak Adit bisa membeli armada mobil baru (Daihatsu GranMax; Rp 100jt) dari keuntungan SPPG dengan kapasitas penyediaan 1600 porsi/hari?  (asumsi  setiap sekolah membutuhkan 800 porsi)</w:t>
      </w:r>
      <w:r/>
      <w:r/>
    </w:p>
    <w:p>
      <w:pPr>
        <w:pBdr/>
        <w:spacing w:line="17" w:lineRule="atLeast"/>
        <w:ind/>
        <w:jc w:val="both"/>
        <w:rPr/>
      </w:pPr>
      <w:r>
        <w:t xml:space="preserve">Dengan ongkos harian:</w:t>
      </w:r>
      <w:r/>
    </w:p>
    <w:p>
      <w:pPr>
        <w:pBdr/>
        <w:spacing w:line="17" w:lineRule="atLeast"/>
        <w:ind/>
        <w:jc w:val="both"/>
        <w:rPr/>
      </w:pPr>
      <w:r>
        <w:t xml:space="preserve">- Rp 2000/km untuk ongkos transportasi</w:t>
      </w:r>
      <w:r/>
    </w:p>
    <w:p>
      <w:pPr>
        <w:pBdr/>
        <w:spacing w:line="17" w:lineRule="atLeast"/>
        <w:ind/>
        <w:jc w:val="both"/>
        <w:rPr/>
      </w:pPr>
      <w:r>
        <w:t xml:space="preserve">- Rp 200.000/hari untuk upah pekerja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3C5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2025-12-11T05:21:27Z</dcterms:modified>
</cp:coreProperties>
</file>