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afterAutospacing="0" w:line="283" w:lineRule="exact"/>
        <w:ind/>
        <w:jc w:val="both"/>
        <w:rPr>
          <w:b/>
          <w:bCs/>
          <w:highlight w:val="none"/>
        </w:rPr>
      </w:pPr>
      <w:r>
        <w:rPr>
          <w:b/>
          <w:bCs/>
        </w:rPr>
        <w:t xml:space="preserve">KISI Soal Analisis Numerik</w:t>
      </w:r>
      <w:r>
        <w:rPr>
          <w:b/>
          <w:bCs/>
          <w:highlight w:val="none"/>
        </w:rPr>
      </w:r>
    </w:p>
    <w:p>
      <w:pPr>
        <w:pBdr/>
        <w:spacing w:after="0" w:afterAutospacing="0" w:line="283" w:lineRule="exact"/>
        <w:ind/>
        <w:jc w:val="both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 w:after="0" w:afterAutospacing="0" w:line="283" w:lineRule="exact"/>
        <w:ind/>
        <w:jc w:val="both"/>
        <w:rPr>
          <w:highlight w:val="none"/>
        </w:rPr>
      </w:pPr>
      <w:r>
        <w:rPr>
          <w:highlight w:val="none"/>
        </w:rPr>
        <w:t xml:space="preserve">[1] </w:t>
      </w:r>
      <w:r/>
      <w:r>
        <w:t xml:space="preserve">Pak Adit, seorang kontraktor supplier yang memasok kebutuhan snack dan buah untuk program  MBG (Makanan Bergizi)</w:t>
      </w:r>
      <w:r>
        <w:t xml:space="preserve">.</w:t>
      </w:r>
      <w:r>
        <w:t xml:space="preserve"> Berikut daftar harga perolehan (beli) yang berfluktuasi harian: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0" w:afterAutospacing="0" w:line="283" w:lineRule="exact"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1325"/>
        <w:gridCol w:w="698"/>
        <w:gridCol w:w="860"/>
        <w:gridCol w:w="789"/>
        <w:gridCol w:w="846"/>
        <w:gridCol w:w="760"/>
        <w:gridCol w:w="825"/>
        <w:gridCol w:w="817"/>
        <w:gridCol w:w="796"/>
        <w:gridCol w:w="860"/>
      </w:tblGrid>
      <w:tr>
        <w:trPr>
          <w:trHeight w:val="262"/>
        </w:trPr>
        <w:tc>
          <w:tcPr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25" w:type="dxa"/>
            <w:vAlign w:val="center"/>
            <w:textDirection w:val="lrTb"/>
            <w:noWrap w:val="false"/>
          </w:tcPr>
          <w:p>
            <w:pPr>
              <w:pBdr/>
              <w:spacing w:after="0" w:afterAutospacing="0" w:line="283" w:lineRule="exact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Barang</w:t>
            </w:r>
            <w:r/>
            <w:r/>
          </w:p>
        </w:tc>
        <w:tc>
          <w:tcPr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9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undefined" w:hAnsi="undefined" w:cs="undefined"/>
                <w:b w:val="0"/>
                <w:bCs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ascii="undefined" w:hAnsi="undefined" w:eastAsia="undefined" w:cs="undefined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</w:rPr>
              <w:t xml:space="preserve">Sabtu</w:t>
            </w:r>
            <w:r>
              <w:rPr>
                <w:rFonts w:ascii="undefined" w:hAnsi="undefined" w:eastAsia="undefined" w:cs="undefined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60" w:type="dxa"/>
            <w:vAlign w:val="center"/>
            <w:textDirection w:val="lrTb"/>
            <w:noWrap w:val="false"/>
          </w:tcPr>
          <w:p>
            <w:pPr>
              <w:pBdr/>
              <w:spacing w:after="0" w:afterAutospacing="0" w:line="283" w:lineRule="exact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Minggu</w:t>
            </w:r>
            <w:r>
              <w:rPr>
                <w:b w:val="0"/>
                <w:bCs w:val="0"/>
              </w:rPr>
            </w:r>
            <w:r/>
          </w:p>
        </w:tc>
        <w:tc>
          <w:tcPr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89" w:type="dxa"/>
            <w:vAlign w:val="center"/>
            <w:textDirection w:val="lrTb"/>
            <w:noWrap w:val="false"/>
          </w:tcPr>
          <w:p>
            <w:pPr>
              <w:pBdr/>
              <w:spacing w:after="0" w:afterAutospacing="0" w:line="283" w:lineRule="exact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Senin</w:t>
            </w:r>
            <w:r/>
            <w:r/>
          </w:p>
        </w:tc>
        <w:tc>
          <w:tcPr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6" w:type="dxa"/>
            <w:vAlign w:val="center"/>
            <w:textDirection w:val="lrTb"/>
            <w:noWrap w:val="false"/>
          </w:tcPr>
          <w:p>
            <w:pPr>
              <w:pBdr/>
              <w:spacing w:after="0" w:afterAutospacing="0" w:line="283" w:lineRule="exact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Selasa</w:t>
            </w:r>
            <w:r/>
            <w:r/>
          </w:p>
        </w:tc>
        <w:tc>
          <w:tcPr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60" w:type="dxa"/>
            <w:vAlign w:val="center"/>
            <w:textDirection w:val="lrTb"/>
            <w:noWrap w:val="false"/>
          </w:tcPr>
          <w:p>
            <w:pPr>
              <w:pBdr/>
              <w:spacing w:after="0" w:afterAutospacing="0" w:line="283" w:lineRule="exact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Rabu</w:t>
            </w:r>
            <w:r/>
            <w:r/>
          </w:p>
        </w:tc>
        <w:tc>
          <w:tcPr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25" w:type="dxa"/>
            <w:vAlign w:val="center"/>
            <w:textDirection w:val="lrTb"/>
            <w:noWrap w:val="false"/>
          </w:tcPr>
          <w:p>
            <w:pPr>
              <w:pBdr/>
              <w:spacing w:after="0" w:afterAutospacing="0" w:line="283" w:lineRule="exact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Kamis</w:t>
            </w:r>
            <w:r/>
            <w:r/>
          </w:p>
        </w:tc>
        <w:tc>
          <w:tcPr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7" w:type="dxa"/>
            <w:vAlign w:val="center"/>
            <w:textDirection w:val="lrTb"/>
            <w:noWrap w:val="false"/>
          </w:tcPr>
          <w:p>
            <w:pPr>
              <w:pBdr/>
              <w:spacing w:after="0" w:afterAutospacing="0" w:line="283" w:lineRule="exact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Jumat</w:t>
            </w:r>
            <w:r/>
            <w:r/>
          </w:p>
        </w:tc>
        <w:tc>
          <w:tcPr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96" w:type="dxa"/>
            <w:vAlign w:val="center"/>
            <w:textDirection w:val="lrTb"/>
            <w:noWrap w:val="false"/>
          </w:tcPr>
          <w:p>
            <w:pPr>
              <w:pBdr/>
              <w:spacing w:after="0" w:afterAutospacing="0" w:line="283" w:lineRule="exact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Sabtu</w:t>
            </w:r>
            <w:r/>
            <w:r/>
          </w:p>
        </w:tc>
        <w:tc>
          <w:tcPr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60" w:type="dxa"/>
            <w:vAlign w:val="center"/>
            <w:textDirection w:val="lrTb"/>
            <w:noWrap w:val="false"/>
          </w:tcPr>
          <w:p>
            <w:pPr>
              <w:pBdr/>
              <w:spacing w:after="0" w:afterAutospacing="0" w:line="283" w:lineRule="exact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Minggu</w:t>
            </w:r>
            <w:r>
              <w:rPr>
                <w:b w:val="0"/>
                <w:bCs w:val="0"/>
              </w:rPr>
            </w:r>
            <w:r/>
          </w:p>
        </w:tc>
      </w:tr>
      <w:tr>
        <w:trPr>
          <w:trHeight w:val="30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25" w:type="dxa"/>
            <w:vAlign w:val="center"/>
            <w:textDirection w:val="lrTb"/>
            <w:noWrap w:val="false"/>
          </w:tcPr>
          <w:p>
            <w:pPr>
              <w:pBdr/>
              <w:spacing w:after="0" w:afterAutospacing="0" w:line="283" w:lineRule="exact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Snack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9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undefined" w:hAnsi="undefined" w:cs="undefined"/>
                <w:b w:val="0"/>
                <w:bCs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undefined" w:hAnsi="undefined" w:eastAsia="undefined" w:cs="undefined"/>
                <w:b w:val="0"/>
                <w:bCs w:val="0"/>
                <w:i w:val="0"/>
                <w:iCs w:val="0"/>
                <w:strike w:val="0"/>
                <w:color w:val="000000"/>
                <w:sz w:val="22"/>
                <w:szCs w:val="22"/>
                <w:u w:val="none"/>
              </w:rPr>
            </w:r>
            <w:r>
              <w:rPr>
                <w:rFonts w:ascii="undefined" w:hAnsi="undefined" w:eastAsia="undefined" w:cs="undefined"/>
                <w:b w:val="0"/>
                <w:bCs w:val="0"/>
                <w:i w:val="0"/>
                <w:iCs w:val="0"/>
                <w:strike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60" w:type="dxa"/>
            <w:vAlign w:val="center"/>
            <w:textDirection w:val="lrTb"/>
            <w:noWrap w:val="false"/>
          </w:tcPr>
          <w:p>
            <w:pPr>
              <w:pBdr/>
              <w:spacing w:after="0" w:afterAutospacing="0" w:line="283" w:lineRule="exact"/>
              <w:ind/>
              <w:jc w:val="both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89" w:type="dxa"/>
            <w:vAlign w:val="center"/>
            <w:textDirection w:val="lrTb"/>
            <w:noWrap w:val="false"/>
          </w:tcPr>
          <w:p>
            <w:pPr>
              <w:pBdr/>
              <w:spacing w:after="0" w:afterAutospacing="0" w:line="283" w:lineRule="exact"/>
              <w:ind/>
              <w:jc w:val="both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6" w:type="dxa"/>
            <w:vAlign w:val="center"/>
            <w:textDirection w:val="lrTb"/>
            <w:noWrap w:val="false"/>
          </w:tcPr>
          <w:p>
            <w:pPr>
              <w:pBdr/>
              <w:spacing w:after="0" w:afterAutospacing="0" w:line="283" w:lineRule="exact"/>
              <w:ind/>
              <w:jc w:val="both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60" w:type="dxa"/>
            <w:vAlign w:val="center"/>
            <w:textDirection w:val="lrTb"/>
            <w:noWrap w:val="false"/>
          </w:tcPr>
          <w:p>
            <w:pPr>
              <w:pBdr/>
              <w:spacing w:after="0" w:afterAutospacing="0" w:line="283" w:lineRule="exact"/>
              <w:ind/>
              <w:jc w:val="both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25" w:type="dxa"/>
            <w:vAlign w:val="center"/>
            <w:textDirection w:val="lrTb"/>
            <w:noWrap w:val="false"/>
          </w:tcPr>
          <w:p>
            <w:pPr>
              <w:pBdr/>
              <w:spacing w:after="0" w:afterAutospacing="0" w:line="283" w:lineRule="exact"/>
              <w:ind/>
              <w:jc w:val="both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7" w:type="dxa"/>
            <w:vAlign w:val="center"/>
            <w:textDirection w:val="lrTb"/>
            <w:noWrap w:val="false"/>
          </w:tcPr>
          <w:p>
            <w:pPr>
              <w:pBdr/>
              <w:spacing w:after="0" w:afterAutospacing="0" w:line="283" w:lineRule="exact"/>
              <w:ind/>
              <w:jc w:val="both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96" w:type="dxa"/>
            <w:vAlign w:val="center"/>
            <w:textDirection w:val="lrTb"/>
            <w:noWrap w:val="false"/>
          </w:tcPr>
          <w:p>
            <w:pPr>
              <w:pBdr/>
              <w:spacing w:after="0" w:afterAutospacing="0" w:line="283" w:lineRule="exact"/>
              <w:ind/>
              <w:jc w:val="both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60" w:type="dxa"/>
            <w:vAlign w:val="center"/>
            <w:textDirection w:val="lrTb"/>
            <w:noWrap w:val="false"/>
          </w:tcPr>
          <w:p>
            <w:pPr>
              <w:pBdr/>
              <w:spacing w:after="0" w:afterAutospacing="0" w:line="283" w:lineRule="exact"/>
              <w:ind/>
              <w:jc w:val="both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trHeight w:val="30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25" w:type="dxa"/>
            <w:vAlign w:val="center"/>
            <w:textDirection w:val="lrTb"/>
            <w:noWrap w:val="false"/>
          </w:tcPr>
          <w:p>
            <w:pPr>
              <w:pBdr/>
              <w:spacing w:after="0" w:afterAutospacing="0" w:line="283" w:lineRule="exact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Biskuit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9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2500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2625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8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2450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2650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2700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2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2500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2600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9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2400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2750</w:t>
            </w:r>
            <w:r/>
            <w:r/>
          </w:p>
        </w:tc>
      </w:tr>
      <w:tr>
        <w:trPr>
          <w:trHeight w:val="30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25" w:type="dxa"/>
            <w:vAlign w:val="center"/>
            <w:textDirection w:val="lrTb"/>
            <w:noWrap w:val="false"/>
          </w:tcPr>
          <w:p>
            <w:pPr>
              <w:pBdr/>
              <w:spacing w:after="0" w:afterAutospacing="0" w:line="283" w:lineRule="exact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Cokelat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9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1870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2050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8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1850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2090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1900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2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1870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2000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9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1950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1800</w:t>
            </w:r>
            <w:r/>
            <w:r/>
          </w:p>
        </w:tc>
      </w:tr>
      <w:tr>
        <w:trPr>
          <w:trHeight w:val="30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25" w:type="dxa"/>
            <w:vAlign w:val="center"/>
            <w:textDirection w:val="lrTb"/>
            <w:noWrap w:val="false"/>
          </w:tcPr>
          <w:p>
            <w:pPr>
              <w:pBdr/>
              <w:spacing w:after="0" w:afterAutospacing="0" w:line="283" w:lineRule="exact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Susu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9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2950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2900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8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2660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3080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2800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2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2950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3000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9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2750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3050</w:t>
            </w:r>
            <w:r/>
            <w:r/>
          </w:p>
        </w:tc>
      </w:tr>
      <w:tr>
        <w:trPr>
          <w:trHeight w:val="30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25" w:type="dxa"/>
            <w:vAlign w:val="center"/>
            <w:textDirection w:val="lrTb"/>
            <w:noWrap w:val="false"/>
          </w:tcPr>
          <w:p>
            <w:pPr>
              <w:pBdr/>
              <w:spacing w:after="0" w:afterAutospacing="0" w:line="283" w:lineRule="exact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Kacang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9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2640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2520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8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2300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2640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2400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2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2500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2350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9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2600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2450</w:t>
            </w:r>
            <w:r/>
            <w:r/>
          </w:p>
        </w:tc>
      </w:tr>
      <w:tr>
        <w:trPr>
          <w:trHeight w:val="30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25" w:type="dxa"/>
            <w:vAlign w:val="center"/>
            <w:textDirection w:val="lrTb"/>
            <w:noWrap w:val="false"/>
          </w:tcPr>
          <w:p>
            <w:pPr>
              <w:pBdr/>
              <w:spacing w:after="0" w:afterAutospacing="0" w:line="283" w:lineRule="exact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Roti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9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2150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2100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8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1900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2150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2050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2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1950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2200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9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2000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2150</w:t>
            </w:r>
            <w:r/>
            <w:r/>
          </w:p>
        </w:tc>
      </w:tr>
      <w:tr>
        <w:trPr>
          <w:trHeight w:val="60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25" w:type="dxa"/>
            <w:vAlign w:val="center"/>
            <w:textDirection w:val="lrTb"/>
            <w:noWrap w:val="false"/>
          </w:tcPr>
          <w:p>
            <w:pPr>
              <w:pBdr/>
              <w:spacing w:after="0" w:afterAutospacing="0" w:line="283" w:lineRule="exact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Energy bar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9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1500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1575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8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1450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1600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1500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2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1650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1425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9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1620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1500</w:t>
            </w:r>
            <w:r/>
            <w:r/>
          </w:p>
        </w:tc>
      </w:tr>
      <w:tr>
        <w:trPr>
          <w:trHeight w:val="300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25" w:type="dxa"/>
            <w:vAlign w:val="center"/>
            <w:textDirection w:val="lrTb"/>
            <w:noWrap w:val="false"/>
          </w:tcPr>
          <w:p>
            <w:pPr>
              <w:pBdr/>
              <w:spacing w:after="0" w:afterAutospacing="0" w:line="283" w:lineRule="exact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Cake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9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1850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1890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8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1750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1980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1800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2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1950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1780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9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1900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1850</w:t>
            </w:r>
            <w:r/>
            <w:r/>
          </w:p>
        </w:tc>
      </w:tr>
      <w:tr>
        <w:trPr>
          <w:trHeight w:val="300"/>
        </w:trPr>
        <w:tc>
          <w:tcPr>
            <w:tcBorders>
              <w:top w:val="single" w:color="000000" w:sz="6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25" w:type="dxa"/>
            <w:vAlign w:val="center"/>
            <w:textDirection w:val="lrTb"/>
            <w:noWrap w:val="false"/>
          </w:tcPr>
          <w:p>
            <w:pPr>
              <w:pBdr/>
              <w:spacing w:after="0" w:afterAutospacing="0" w:line="283" w:lineRule="exact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Buah</w:t>
            </w:r>
            <w:r/>
            <w:r/>
          </w:p>
        </w:tc>
        <w:tc>
          <w:tcPr>
            <w:tcBorders>
              <w:top w:val="single" w:color="000000" w:sz="6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9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8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2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9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trHeight w:val="60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25" w:type="dxa"/>
            <w:vAlign w:val="center"/>
            <w:textDirection w:val="lrTb"/>
            <w:noWrap w:val="false"/>
          </w:tcPr>
          <w:p>
            <w:pPr>
              <w:pBdr/>
              <w:spacing w:after="0" w:afterAutospacing="0" w:line="283" w:lineRule="exact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Semangka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9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2500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2375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8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2875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2600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2500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2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2250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2750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9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2400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2900</w:t>
            </w:r>
            <w:r/>
            <w:r/>
          </w:p>
        </w:tc>
      </w:tr>
      <w:tr>
        <w:trPr>
          <w:trHeight w:val="30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25" w:type="dxa"/>
            <w:vAlign w:val="center"/>
            <w:textDirection w:val="lrTb"/>
            <w:noWrap w:val="false"/>
          </w:tcPr>
          <w:p>
            <w:pPr>
              <w:pBdr/>
              <w:spacing w:after="0" w:afterAutospacing="0" w:line="283" w:lineRule="exact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Pepaya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9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1620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1980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8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1710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2070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1620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2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1800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2000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9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1750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1950</w:t>
            </w:r>
            <w:r/>
            <w:r/>
          </w:p>
        </w:tc>
      </w:tr>
      <w:tr>
        <w:trPr>
          <w:trHeight w:val="30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25" w:type="dxa"/>
            <w:vAlign w:val="center"/>
            <w:textDirection w:val="lrTb"/>
            <w:noWrap w:val="false"/>
          </w:tcPr>
          <w:p>
            <w:pPr>
              <w:pBdr/>
              <w:spacing w:after="0" w:afterAutospacing="0" w:line="283" w:lineRule="exact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Pisang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9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2300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1890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8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2415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2100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2300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2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2150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1950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9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2350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2050</w:t>
            </w:r>
            <w:r/>
            <w:r/>
          </w:p>
        </w:tc>
      </w:tr>
      <w:tr>
        <w:trPr>
          <w:trHeight w:val="30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25" w:type="dxa"/>
            <w:vAlign w:val="center"/>
            <w:textDirection w:val="lrTb"/>
            <w:noWrap w:val="false"/>
          </w:tcPr>
          <w:p>
            <w:pPr>
              <w:pBdr/>
              <w:spacing w:after="0" w:afterAutospacing="0" w:line="283" w:lineRule="exact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Melon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9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2500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2530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8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2070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2645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2300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2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2450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2150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9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2500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2200</w:t>
            </w:r>
            <w:r/>
            <w:r/>
          </w:p>
        </w:tc>
      </w:tr>
      <w:tr>
        <w:trPr>
          <w:trHeight w:val="30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25" w:type="dxa"/>
            <w:vAlign w:val="center"/>
            <w:textDirection w:val="lrTb"/>
            <w:noWrap w:val="false"/>
          </w:tcPr>
          <w:p>
            <w:pPr>
              <w:pBdr/>
              <w:spacing w:after="0" w:afterAutospacing="0" w:line="283" w:lineRule="exact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Jeruk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9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2800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2160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8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2760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2400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2600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2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2500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2200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9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2700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2450</w:t>
            </w:r>
            <w:r/>
            <w:r/>
          </w:p>
        </w:tc>
      </w:tr>
      <w:tr>
        <w:trPr>
          <w:trHeight w:val="300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25" w:type="dxa"/>
            <w:vAlign w:val="center"/>
            <w:textDirection w:val="lrTb"/>
            <w:noWrap w:val="false"/>
          </w:tcPr>
          <w:p>
            <w:pPr>
              <w:pBdr/>
              <w:spacing w:after="0" w:afterAutospacing="0" w:line="283" w:lineRule="exact"/>
              <w:ind/>
              <w:jc w:val="both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Salak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9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1000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990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8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850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1035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810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2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900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950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9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1000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870</w:t>
            </w:r>
            <w:r/>
            <w:r/>
          </w:p>
        </w:tc>
      </w:tr>
    </w:tbl>
    <w:p>
      <w:pPr>
        <w:pBdr/>
        <w:spacing w:after="0" w:afterAutospacing="0" w:line="283" w:lineRule="exact"/>
        <w:ind/>
        <w:jc w:val="both"/>
        <w:rPr/>
      </w:pPr>
      <w:r/>
      <w:r/>
      <w:r/>
    </w:p>
    <w:p>
      <w:pPr>
        <w:pBdr/>
        <w:spacing w:after="0" w:afterAutospacing="0" w:line="283" w:lineRule="exact"/>
        <w:ind/>
        <w:jc w:val="both"/>
        <w:rPr>
          <w:highlight w:val="none"/>
        </w:rPr>
      </w:pPr>
      <w:r>
        <w:rPr>
          <w:highlight w:val="none"/>
        </w:rPr>
        <w:t xml:space="preserve">Tentukan menu snack dan buah satu pekan (Senin sampai Sabtu, 1 snack dan 1 buah tiap hari) yang memiliki keuntungan optimal atau meminimumkan kerugian. Dengan ketentuan:</w:t>
      </w:r>
      <w:r>
        <w:rPr>
          <w:highlight w:val="none"/>
        </w:rPr>
      </w:r>
    </w:p>
    <w:p>
      <w:pPr>
        <w:pStyle w:val="668"/>
        <w:numPr>
          <w:ilvl w:val="0"/>
          <w:numId w:val="1"/>
        </w:numPr>
        <w:pBdr/>
        <w:spacing w:after="0" w:afterAutospacing="0" w:line="283" w:lineRule="exact"/>
        <w:ind/>
        <w:jc w:val="both"/>
        <w:rPr>
          <w:highlight w:val="none"/>
        </w:rPr>
      </w:pPr>
      <w:r>
        <w:rPr>
          <w:highlight w:val="none"/>
        </w:rPr>
        <w:t xml:space="preserve">Untuk buah, keuntungan dapat diperoleh dari selisih harga sehari sebelumnya dengan hari yang dijadwalkan (hanya dapat disimpan 1 hari)</w:t>
      </w:r>
      <w:r>
        <w:rPr>
          <w:highlight w:val="none"/>
        </w:rPr>
      </w:r>
    </w:p>
    <w:p>
      <w:pPr>
        <w:pStyle w:val="668"/>
        <w:numPr>
          <w:ilvl w:val="0"/>
          <w:numId w:val="1"/>
        </w:numPr>
        <w:pBdr/>
        <w:spacing w:after="0" w:afterAutospacing="0" w:line="283" w:lineRule="exact"/>
        <w:ind/>
        <w:jc w:val="both"/>
        <w:rPr>
          <w:highlight w:val="none"/>
        </w:rPr>
      </w:pPr>
      <w:r>
        <w:rPr>
          <w:highlight w:val="none"/>
        </w:rPr>
        <w:t xml:space="preserve">Untuk snack, keuntungan dapat diperoleh dari selisih harga barang hingga maksimum 2 hari sebelumnya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0" w:afterAutospacing="0" w:line="283" w:lineRule="exact"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0" w:afterAutospacing="0" w:line="283" w:lineRule="exact"/>
        <w:ind/>
        <w:jc w:val="both"/>
        <w:rPr>
          <w:highlight w:val="none"/>
        </w:rPr>
      </w:pPr>
      <w:r>
        <w:rPr>
          <w:highlight w:val="none"/>
        </w:rPr>
        <w:t xml:space="preserve">[2] Dengan asumsi 1600 porsi tiap harinya, hitung keuntungan tiap hari dan kumulatif dalam sepekan.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undefined">
    <w:panose1 w:val="020B0603030501040103"/>
  </w:font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1073D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2025-12-11T06:04:27Z</dcterms:modified>
</cp:coreProperties>
</file>