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662FE" w14:textId="16A2152D" w:rsidR="006C148C" w:rsidRPr="006C148C" w:rsidRDefault="006C148C" w:rsidP="000F1C0E">
      <w:pPr>
        <w:spacing w:after="0" w:line="360" w:lineRule="auto"/>
        <w:jc w:val="both"/>
        <w:rPr>
          <w:rFonts w:ascii="Times New Roman" w:hAnsi="Times New Roman" w:cs="Times New Roman"/>
          <w:b/>
          <w:bCs/>
          <w:sz w:val="24"/>
          <w:szCs w:val="24"/>
        </w:rPr>
      </w:pPr>
      <w:r w:rsidRPr="006C148C">
        <w:rPr>
          <w:rFonts w:ascii="Times New Roman" w:hAnsi="Times New Roman" w:cs="Times New Roman"/>
          <w:b/>
          <w:bCs/>
          <w:sz w:val="24"/>
          <w:szCs w:val="24"/>
        </w:rPr>
        <w:t>Quick Response Code</w:t>
      </w:r>
    </w:p>
    <w:p w14:paraId="02215021" w14:textId="0C80C317" w:rsidR="007A4C74" w:rsidRDefault="007A4C74" w:rsidP="000F1C0E">
      <w:pPr>
        <w:spacing w:after="0" w:line="360" w:lineRule="auto"/>
        <w:jc w:val="both"/>
        <w:rPr>
          <w:rFonts w:ascii="Times New Roman" w:hAnsi="Times New Roman" w:cs="Times New Roman"/>
          <w:sz w:val="24"/>
          <w:szCs w:val="24"/>
        </w:rPr>
      </w:pPr>
    </w:p>
    <w:p w14:paraId="79EBFD4D" w14:textId="5BB26762" w:rsidR="00216035" w:rsidRDefault="00216035" w:rsidP="000F1C0E">
      <w:pPr>
        <w:spacing w:after="0" w:line="360" w:lineRule="auto"/>
        <w:ind w:firstLine="720"/>
        <w:jc w:val="both"/>
        <w:rPr>
          <w:rFonts w:ascii="Times New Roman" w:hAnsi="Times New Roman" w:cs="Times New Roman"/>
          <w:sz w:val="24"/>
          <w:szCs w:val="24"/>
        </w:rPr>
      </w:pPr>
      <w:r w:rsidRPr="00216035">
        <w:rPr>
          <w:rFonts w:ascii="Times New Roman" w:hAnsi="Times New Roman" w:cs="Times New Roman"/>
          <w:sz w:val="24"/>
          <w:szCs w:val="24"/>
        </w:rPr>
        <w:t>QR codes were first used in 1994 by Denso Wave, a Toyota subsidiary company in Japan. QR codes provided a quick and convenient approach to track vehicles during manufacturing process at automotive industry. After its successful implementation at Denso Wave, other industries attempted to adopt this technology too. Denso Wave has patented the QR code, but it’s open for worldwide use.  In 2011 the QR code became commercial for the very first time through telecommunications industry (Walker, 2011).</w:t>
      </w:r>
    </w:p>
    <w:p w14:paraId="66351136" w14:textId="77777777" w:rsidR="00F37062" w:rsidRDefault="00F37062" w:rsidP="000F1C0E">
      <w:pPr>
        <w:spacing w:after="0" w:line="360" w:lineRule="auto"/>
        <w:ind w:firstLine="720"/>
        <w:jc w:val="both"/>
        <w:rPr>
          <w:rFonts w:ascii="Times New Roman" w:hAnsi="Times New Roman" w:cs="Times New Roman"/>
          <w:sz w:val="24"/>
          <w:szCs w:val="24"/>
        </w:rPr>
      </w:pPr>
    </w:p>
    <w:p w14:paraId="3F02A905" w14:textId="68A10B78" w:rsidR="00F37062" w:rsidRPr="00F37062" w:rsidRDefault="00F37062" w:rsidP="00F370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an article titled “</w:t>
      </w:r>
      <w:r w:rsidRPr="00F37062">
        <w:rPr>
          <w:rFonts w:ascii="Times New Roman" w:hAnsi="Times New Roman" w:cs="Times New Roman"/>
          <w:sz w:val="24"/>
          <w:szCs w:val="24"/>
        </w:rPr>
        <w:t>Two-Level QR Code for Private Message Sharing and Document Authentication</w:t>
      </w:r>
      <w:r>
        <w:rPr>
          <w:rFonts w:ascii="Times New Roman" w:hAnsi="Times New Roman" w:cs="Times New Roman"/>
          <w:sz w:val="24"/>
          <w:szCs w:val="24"/>
        </w:rPr>
        <w:t>” (</w:t>
      </w:r>
      <w:proofErr w:type="spellStart"/>
      <w:r w:rsidRPr="00324EF0">
        <w:rPr>
          <w:rFonts w:ascii="Times New Roman" w:hAnsi="Times New Roman" w:cs="Times New Roman"/>
          <w:sz w:val="24"/>
          <w:szCs w:val="24"/>
        </w:rPr>
        <w:t>Tkachenko</w:t>
      </w:r>
      <w:proofErr w:type="spellEnd"/>
      <w:r>
        <w:rPr>
          <w:rFonts w:ascii="Times New Roman" w:hAnsi="Times New Roman" w:cs="Times New Roman"/>
          <w:sz w:val="24"/>
          <w:szCs w:val="24"/>
        </w:rPr>
        <w:t xml:space="preserve"> et. al, 2016), it was mentioned that t</w:t>
      </w:r>
      <w:r w:rsidRPr="00F37062">
        <w:rPr>
          <w:rFonts w:ascii="Times New Roman" w:hAnsi="Times New Roman" w:cs="Times New Roman"/>
          <w:sz w:val="24"/>
          <w:szCs w:val="24"/>
        </w:rPr>
        <w:t xml:space="preserve">he popularity of these codes is mainly due to the following features: they are robust to the copying process, easy to read by any device and any user, they have a high encoding capacity enhanced by error correction facilities, they have a small size and are robust to geometrical distortions. However, those undeniable advantages also have their counterparts: </w:t>
      </w:r>
    </w:p>
    <w:p w14:paraId="641AF763" w14:textId="77777777" w:rsidR="00F37062" w:rsidRPr="00F37062"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 xml:space="preserve">1) Information encoded in a QR code is always accessible to everyone, even if it is ciphered and therefore is only legible to authorized users (the difference between “see” and “understand”). </w:t>
      </w:r>
    </w:p>
    <w:p w14:paraId="483D0767" w14:textId="1CE23310" w:rsidR="00216035"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2) It is impossible to distinguish an originally printed QR code from its copy due to their insensitivity to the Print-and-Scan (P&amp;S) process.</w:t>
      </w:r>
    </w:p>
    <w:p w14:paraId="2CCDBC9D" w14:textId="77777777" w:rsidR="00F37062" w:rsidRDefault="00F37062" w:rsidP="00F37062">
      <w:pPr>
        <w:spacing w:after="0" w:line="360" w:lineRule="auto"/>
        <w:jc w:val="both"/>
        <w:rPr>
          <w:rFonts w:ascii="Times New Roman" w:hAnsi="Times New Roman" w:cs="Times New Roman"/>
          <w:sz w:val="24"/>
          <w:szCs w:val="24"/>
        </w:rPr>
      </w:pPr>
    </w:p>
    <w:p w14:paraId="3FE8028C" w14:textId="77777777" w:rsidR="004E24A1" w:rsidRDefault="007E57B4"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37C6" w:rsidRPr="001837C6">
        <w:rPr>
          <w:rFonts w:ascii="Times New Roman" w:hAnsi="Times New Roman" w:cs="Times New Roman"/>
          <w:sz w:val="24"/>
          <w:szCs w:val="24"/>
        </w:rPr>
        <w:t xml:space="preserve">QR code is a two-dimensional encoding of information and it is also called matrix code. This matrix code is machine-readable that consists of black and white squares. It can store information in the form of URL (Uniform Resource Locator), contact information, link to videos or photos, plain text and </w:t>
      </w:r>
      <w:r w:rsidR="00FA08EB">
        <w:rPr>
          <w:rFonts w:ascii="Times New Roman" w:hAnsi="Times New Roman" w:cs="Times New Roman"/>
          <w:sz w:val="24"/>
          <w:szCs w:val="24"/>
        </w:rPr>
        <w:t>other types of content</w:t>
      </w:r>
      <w:r w:rsidR="002F18F0">
        <w:rPr>
          <w:rFonts w:ascii="Times New Roman" w:hAnsi="Times New Roman" w:cs="Times New Roman"/>
          <w:sz w:val="24"/>
          <w:szCs w:val="24"/>
        </w:rPr>
        <w:t xml:space="preserve"> (</w:t>
      </w:r>
      <w:r w:rsidR="002F18F0" w:rsidRPr="001837C6">
        <w:rPr>
          <w:rFonts w:ascii="Times New Roman" w:hAnsi="Times New Roman" w:cs="Times New Roman"/>
          <w:sz w:val="24"/>
          <w:szCs w:val="24"/>
        </w:rPr>
        <w:t>International standard ISO/IEC 18004</w:t>
      </w:r>
      <w:r w:rsidR="002F18F0">
        <w:rPr>
          <w:rFonts w:ascii="Times New Roman" w:hAnsi="Times New Roman" w:cs="Times New Roman"/>
          <w:sz w:val="24"/>
          <w:szCs w:val="24"/>
        </w:rPr>
        <w:t>, 2000)</w:t>
      </w:r>
      <w:r w:rsidR="00FA08EB">
        <w:rPr>
          <w:rFonts w:ascii="Times New Roman" w:hAnsi="Times New Roman" w:cs="Times New Roman"/>
          <w:sz w:val="24"/>
          <w:szCs w:val="24"/>
        </w:rPr>
        <w:t>.</w:t>
      </w:r>
      <w:r w:rsidR="004E24A1">
        <w:rPr>
          <w:rFonts w:ascii="Times New Roman" w:hAnsi="Times New Roman" w:cs="Times New Roman"/>
          <w:sz w:val="24"/>
          <w:szCs w:val="24"/>
        </w:rPr>
        <w:t xml:space="preserve"> </w:t>
      </w:r>
    </w:p>
    <w:p w14:paraId="6D823DBE" w14:textId="77777777" w:rsidR="004E24A1" w:rsidRDefault="004E24A1" w:rsidP="000F1C0E">
      <w:pPr>
        <w:spacing w:after="0" w:line="360" w:lineRule="auto"/>
        <w:ind w:firstLine="720"/>
        <w:jc w:val="both"/>
        <w:rPr>
          <w:rFonts w:ascii="Times New Roman" w:hAnsi="Times New Roman" w:cs="Times New Roman"/>
          <w:sz w:val="24"/>
          <w:szCs w:val="24"/>
        </w:rPr>
      </w:pPr>
    </w:p>
    <w:p w14:paraId="59231F1B" w14:textId="2F371FBD" w:rsidR="007E57B4" w:rsidRDefault="004E24A1"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entitled “</w:t>
      </w:r>
      <w:r w:rsidRPr="004E24A1">
        <w:rPr>
          <w:rFonts w:ascii="Times New Roman" w:hAnsi="Times New Roman" w:cs="Times New Roman"/>
          <w:sz w:val="24"/>
          <w:szCs w:val="24"/>
        </w:rPr>
        <w:t>Exploring concept of QR Code and the benefits of using QR Code for companies</w:t>
      </w:r>
      <w:r>
        <w:rPr>
          <w:rFonts w:ascii="Times New Roman" w:hAnsi="Times New Roman" w:cs="Times New Roman"/>
          <w:sz w:val="24"/>
          <w:szCs w:val="24"/>
        </w:rPr>
        <w:t>” (</w:t>
      </w:r>
      <w:proofErr w:type="spellStart"/>
      <w:r w:rsidRPr="006C148C">
        <w:rPr>
          <w:rFonts w:ascii="Times New Roman" w:hAnsi="Times New Roman" w:cs="Times New Roman"/>
          <w:sz w:val="24"/>
          <w:szCs w:val="24"/>
        </w:rPr>
        <w:t>Qianyu</w:t>
      </w:r>
      <w:proofErr w:type="spellEnd"/>
      <w:r>
        <w:rPr>
          <w:rFonts w:ascii="Times New Roman" w:hAnsi="Times New Roman" w:cs="Times New Roman"/>
          <w:sz w:val="24"/>
          <w:szCs w:val="24"/>
        </w:rPr>
        <w:t xml:space="preserve">, 2014), discusses the QR code architecture. </w:t>
      </w:r>
      <w:r w:rsidRPr="004E24A1">
        <w:rPr>
          <w:rFonts w:ascii="Times New Roman" w:hAnsi="Times New Roman" w:cs="Times New Roman"/>
          <w:sz w:val="24"/>
          <w:szCs w:val="24"/>
        </w:rPr>
        <w:t xml:space="preserve">Each QR code symbol looks like a square pattern. This square pattern consists of two regions: encoding region and function patterns. The function patterns concentrate on the positioning where the encoding region represents the data encoding. The function pattern comprises finder patterns, timing patterns and alignment patterns. Three common structures on the three corners of QR code symbol are called finder </w:t>
      </w:r>
      <w:r w:rsidRPr="004E24A1">
        <w:rPr>
          <w:rFonts w:ascii="Times New Roman" w:hAnsi="Times New Roman" w:cs="Times New Roman"/>
          <w:sz w:val="24"/>
          <w:szCs w:val="24"/>
        </w:rPr>
        <w:lastRenderedPageBreak/>
        <w:t>patterns. Finder pattern is used for deciding the correct orientation of the symbol. Timing patterns are used by the decoder software to find the side of pattern. Alignment patterns are used in the case of image distortion to correctly decode the symbol by decoder software. The rest of the region i.e. other than function pattern is the encoded region where data code words and error correcting code words are stored</w:t>
      </w:r>
      <w:r w:rsidR="00A7634C">
        <w:rPr>
          <w:rFonts w:ascii="Times New Roman" w:hAnsi="Times New Roman" w:cs="Times New Roman"/>
          <w:sz w:val="24"/>
          <w:szCs w:val="24"/>
        </w:rPr>
        <w:t>.</w:t>
      </w:r>
    </w:p>
    <w:p w14:paraId="70C973D8" w14:textId="7B6E0BAB" w:rsidR="00A7634C" w:rsidRDefault="00A7634C" w:rsidP="000F1C0E">
      <w:pPr>
        <w:spacing w:after="0" w:line="360" w:lineRule="auto"/>
        <w:ind w:firstLine="720"/>
        <w:jc w:val="both"/>
        <w:rPr>
          <w:rFonts w:ascii="Times New Roman" w:hAnsi="Times New Roman" w:cs="Times New Roman"/>
          <w:sz w:val="24"/>
          <w:szCs w:val="24"/>
        </w:rPr>
      </w:pPr>
    </w:p>
    <w:p w14:paraId="47C29608" w14:textId="24944651" w:rsidR="00A7634C" w:rsidRDefault="00A7634C" w:rsidP="000F1C0E">
      <w:pPr>
        <w:spacing w:after="0" w:line="360" w:lineRule="auto"/>
        <w:ind w:firstLine="720"/>
        <w:jc w:val="both"/>
        <w:rPr>
          <w:rFonts w:ascii="Times New Roman" w:hAnsi="Times New Roman" w:cs="Times New Roman"/>
          <w:sz w:val="24"/>
          <w:szCs w:val="24"/>
        </w:rPr>
      </w:pPr>
      <w:r w:rsidRPr="00A7634C">
        <w:rPr>
          <w:rFonts w:ascii="Times New Roman" w:hAnsi="Times New Roman" w:cs="Times New Roman"/>
          <w:sz w:val="24"/>
          <w:szCs w:val="24"/>
        </w:rPr>
        <w:t>Furthermore, the format information areas contain error correction level and mask pattern. The code version and error correction bits are stored in the version information areas. The QR code generation algorithm consists of information encoding using Reed-Solomon error correction code, information division on codewords, application of mask pattern, placement of codewords and function patterns into the QR code. The QR code recognition algorithm includes the scanning process, image binarization, geometrical correction and decoding algorithm</w:t>
      </w:r>
      <w:r w:rsidR="00324EF0">
        <w:rPr>
          <w:rFonts w:ascii="Times New Roman" w:hAnsi="Times New Roman" w:cs="Times New Roman"/>
          <w:sz w:val="24"/>
          <w:szCs w:val="24"/>
        </w:rPr>
        <w:t xml:space="preserve"> (</w:t>
      </w:r>
      <w:proofErr w:type="spellStart"/>
      <w:r w:rsidR="00324EF0" w:rsidRPr="00324EF0">
        <w:rPr>
          <w:rFonts w:ascii="Times New Roman" w:hAnsi="Times New Roman" w:cs="Times New Roman"/>
          <w:sz w:val="24"/>
          <w:szCs w:val="24"/>
        </w:rPr>
        <w:t>Tkachenko</w:t>
      </w:r>
      <w:proofErr w:type="spellEnd"/>
      <w:r w:rsidR="00324EF0">
        <w:rPr>
          <w:rFonts w:ascii="Times New Roman" w:hAnsi="Times New Roman" w:cs="Times New Roman"/>
          <w:sz w:val="24"/>
          <w:szCs w:val="24"/>
        </w:rPr>
        <w:t xml:space="preserve"> et. al, 2016)</w:t>
      </w:r>
    </w:p>
    <w:p w14:paraId="00AB783A" w14:textId="77777777" w:rsidR="007E57B4" w:rsidRPr="006C148C" w:rsidRDefault="007E57B4" w:rsidP="000F1C0E">
      <w:pPr>
        <w:spacing w:after="0" w:line="360" w:lineRule="auto"/>
        <w:jc w:val="both"/>
        <w:rPr>
          <w:rFonts w:ascii="Times New Roman" w:hAnsi="Times New Roman" w:cs="Times New Roman"/>
          <w:sz w:val="24"/>
          <w:szCs w:val="24"/>
        </w:rPr>
      </w:pPr>
    </w:p>
    <w:p w14:paraId="007EB498" w14:textId="63131119"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B</w:t>
      </w:r>
      <w:r w:rsidR="006C148C" w:rsidRPr="006C148C">
        <w:rPr>
          <w:rFonts w:ascii="Times New Roman" w:hAnsi="Times New Roman" w:cs="Times New Roman"/>
          <w:sz w:val="24"/>
          <w:szCs w:val="24"/>
        </w:rPr>
        <w:t xml:space="preserve">elow are the key </w:t>
      </w:r>
      <w:r w:rsidRPr="006C148C">
        <w:rPr>
          <w:rFonts w:ascii="Times New Roman" w:hAnsi="Times New Roman" w:cs="Times New Roman"/>
          <w:sz w:val="24"/>
          <w:szCs w:val="24"/>
        </w:rPr>
        <w:t>Characteristics of QR Code</w:t>
      </w:r>
      <w:r w:rsidR="006C148C" w:rsidRPr="006C148C">
        <w:rPr>
          <w:rFonts w:ascii="Times New Roman" w:hAnsi="Times New Roman" w:cs="Times New Roman"/>
          <w:sz w:val="24"/>
          <w:szCs w:val="24"/>
        </w:rPr>
        <w:t xml:space="preserve"> (</w:t>
      </w:r>
      <w:proofErr w:type="spellStart"/>
      <w:r w:rsidR="006C148C" w:rsidRPr="006C148C">
        <w:rPr>
          <w:rFonts w:ascii="Times New Roman" w:hAnsi="Times New Roman" w:cs="Times New Roman"/>
          <w:sz w:val="24"/>
          <w:szCs w:val="24"/>
        </w:rPr>
        <w:t>Qianyu</w:t>
      </w:r>
      <w:proofErr w:type="spellEnd"/>
      <w:r w:rsidR="006C148C" w:rsidRPr="006C148C">
        <w:rPr>
          <w:rFonts w:ascii="Times New Roman" w:hAnsi="Times New Roman" w:cs="Times New Roman"/>
          <w:sz w:val="24"/>
          <w:szCs w:val="24"/>
        </w:rPr>
        <w:t>, 2014)</w:t>
      </w:r>
      <w:r w:rsidR="006C148C">
        <w:rPr>
          <w:rFonts w:ascii="Times New Roman" w:hAnsi="Times New Roman" w:cs="Times New Roman"/>
          <w:sz w:val="24"/>
          <w:szCs w:val="24"/>
        </w:rPr>
        <w:t>:</w:t>
      </w:r>
    </w:p>
    <w:p w14:paraId="17E2ED9C"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1) High Storage Capacity</w:t>
      </w:r>
    </w:p>
    <w:p w14:paraId="77C22A99"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A QR code symbol can store up to 7,089 characters of information, which is a huge amount as compared to 1-D barcode.</w:t>
      </w:r>
    </w:p>
    <w:p w14:paraId="6EE92C5F"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2) Encodable Character Set</w:t>
      </w:r>
    </w:p>
    <w:p w14:paraId="0258399E" w14:textId="750D96D7"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Numeric data (Digits 0-9)</w:t>
      </w:r>
    </w:p>
    <w:p w14:paraId="0DA714AE" w14:textId="09B4CCA8"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Alphanumeric data (upper case letters A-Z; Digits 0 - 9; nine other characters: space</w:t>
      </w:r>
      <w:proofErr w:type="gramStart"/>
      <w:r w:rsidRPr="006C148C">
        <w:rPr>
          <w:rFonts w:ascii="Times New Roman" w:hAnsi="Times New Roman" w:cs="Times New Roman"/>
          <w:sz w:val="24"/>
          <w:szCs w:val="24"/>
        </w:rPr>
        <w:t>, :</w:t>
      </w:r>
      <w:proofErr w:type="gramEnd"/>
      <w:r w:rsidRPr="006C148C">
        <w:rPr>
          <w:rFonts w:ascii="Times New Roman" w:hAnsi="Times New Roman" w:cs="Times New Roman"/>
          <w:sz w:val="24"/>
          <w:szCs w:val="24"/>
        </w:rPr>
        <w:t xml:space="preserve"> % * + - / _ $)</w:t>
      </w:r>
    </w:p>
    <w:p w14:paraId="5DD1061E" w14:textId="68BA6A23" w:rsidR="00D644A2"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Kanji characters</w:t>
      </w:r>
    </w:p>
    <w:p w14:paraId="69E7A50E" w14:textId="77777777" w:rsidR="004E24A1" w:rsidRPr="004E24A1" w:rsidRDefault="004E24A1" w:rsidP="000F1C0E">
      <w:pPr>
        <w:spacing w:after="0" w:line="360" w:lineRule="auto"/>
        <w:jc w:val="both"/>
        <w:rPr>
          <w:rFonts w:ascii="Times New Roman" w:hAnsi="Times New Roman" w:cs="Times New Roman"/>
          <w:sz w:val="24"/>
          <w:szCs w:val="24"/>
        </w:rPr>
      </w:pPr>
    </w:p>
    <w:p w14:paraId="36E49281"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3) Small Printout Size</w:t>
      </w:r>
    </w:p>
    <w:p w14:paraId="7FEDD119" w14:textId="4EAD4845"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The information in QR code is stored in both horizontal and vertical directions. Due to this feature, for the same</w:t>
      </w:r>
      <w:r w:rsidR="004E24A1">
        <w:rPr>
          <w:rFonts w:ascii="Times New Roman" w:hAnsi="Times New Roman" w:cs="Times New Roman"/>
          <w:sz w:val="24"/>
          <w:szCs w:val="24"/>
        </w:rPr>
        <w:t xml:space="preserve"> </w:t>
      </w:r>
      <w:r w:rsidRPr="006C148C">
        <w:rPr>
          <w:rFonts w:ascii="Times New Roman" w:hAnsi="Times New Roman" w:cs="Times New Roman"/>
          <w:sz w:val="24"/>
          <w:szCs w:val="24"/>
        </w:rPr>
        <w:t>amount of data, space acquired by QR code is one fourth times less than the space acquired by 1-D barcode.</w:t>
      </w:r>
    </w:p>
    <w:p w14:paraId="617BB546"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4) 360 Degree Reading</w:t>
      </w:r>
    </w:p>
    <w:p w14:paraId="61E62EBF"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QR code is readable from any direction. This feature is provided by the finder patterns present at three corners of the symbol. The finder pattern helps to locate the QR code.</w:t>
      </w:r>
    </w:p>
    <w:p w14:paraId="569C39F0"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lastRenderedPageBreak/>
        <w:t>5) Capability of Restoring and Error Correction</w:t>
      </w:r>
    </w:p>
    <w:p w14:paraId="058D8D44" w14:textId="0AB3FD8A" w:rsidR="007A4C74"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If the part of code symbol is damaged or dirty, data can be recovered. The error detecting procedure can focus on the region of correct information. There are four levels of error correction of QR code that are L, M, Q and H. The level L has the weakest and level H has the strongest error correction capability</w:t>
      </w:r>
      <w:r w:rsidR="00676F8C">
        <w:rPr>
          <w:rFonts w:ascii="Times New Roman" w:hAnsi="Times New Roman" w:cs="Times New Roman"/>
          <w:sz w:val="24"/>
          <w:szCs w:val="24"/>
        </w:rPr>
        <w:t>.</w:t>
      </w:r>
    </w:p>
    <w:p w14:paraId="142D7869" w14:textId="77777777" w:rsidR="002F12DD" w:rsidRPr="006C148C" w:rsidRDefault="002F12DD" w:rsidP="000F1C0E">
      <w:pPr>
        <w:spacing w:after="0" w:line="360" w:lineRule="auto"/>
        <w:jc w:val="both"/>
        <w:rPr>
          <w:rFonts w:ascii="Times New Roman" w:hAnsi="Times New Roman" w:cs="Times New Roman"/>
          <w:sz w:val="24"/>
          <w:szCs w:val="24"/>
        </w:rPr>
      </w:pPr>
    </w:p>
    <w:p w14:paraId="032DA553" w14:textId="615E2133" w:rsidR="00D644A2" w:rsidRDefault="00C26C0D" w:rsidP="000F1C0E">
      <w:pPr>
        <w:spacing w:after="0" w:line="360" w:lineRule="auto"/>
        <w:jc w:val="both"/>
        <w:rPr>
          <w:rFonts w:ascii="Times New Roman" w:hAnsi="Times New Roman" w:cs="Times New Roman"/>
          <w:b/>
          <w:bCs/>
          <w:sz w:val="24"/>
          <w:szCs w:val="24"/>
        </w:rPr>
      </w:pPr>
      <w:r w:rsidRPr="00C26C0D">
        <w:rPr>
          <w:rFonts w:ascii="Times New Roman" w:hAnsi="Times New Roman" w:cs="Times New Roman"/>
          <w:b/>
          <w:bCs/>
          <w:sz w:val="24"/>
          <w:szCs w:val="24"/>
        </w:rPr>
        <w:t>Time Series Forecasting</w:t>
      </w:r>
    </w:p>
    <w:p w14:paraId="732C84F4" w14:textId="77777777" w:rsidR="00962B28" w:rsidRPr="00C26C0D" w:rsidRDefault="00962B28" w:rsidP="000F1C0E">
      <w:pPr>
        <w:spacing w:after="0" w:line="360" w:lineRule="auto"/>
        <w:jc w:val="both"/>
        <w:rPr>
          <w:rFonts w:ascii="Times New Roman" w:hAnsi="Times New Roman" w:cs="Times New Roman"/>
          <w:b/>
          <w:bCs/>
          <w:sz w:val="24"/>
          <w:szCs w:val="24"/>
        </w:rPr>
      </w:pPr>
    </w:p>
    <w:p w14:paraId="7C148B2B" w14:textId="3BDB737A" w:rsidR="00D644A2" w:rsidRDefault="00962B28"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62B28">
        <w:rPr>
          <w:rFonts w:ascii="Times New Roman" w:hAnsi="Times New Roman" w:cs="Times New Roman"/>
          <w:sz w:val="24"/>
          <w:szCs w:val="24"/>
        </w:rPr>
        <w:t>Forecasting future values of an observed time series plays an important role in nearly all fields of science and engineering, such as economics, finance, business intelligence, meteorology and telecommunication</w:t>
      </w:r>
      <w:r>
        <w:rPr>
          <w:rFonts w:ascii="Times New Roman" w:hAnsi="Times New Roman" w:cs="Times New Roman"/>
          <w:sz w:val="24"/>
          <w:szCs w:val="24"/>
        </w:rPr>
        <w:t xml:space="preserve"> (</w:t>
      </w:r>
      <w:proofErr w:type="spellStart"/>
      <w:r w:rsidRPr="00962B28">
        <w:rPr>
          <w:rFonts w:ascii="Times New Roman" w:hAnsi="Times New Roman" w:cs="Times New Roman"/>
          <w:sz w:val="24"/>
          <w:szCs w:val="24"/>
        </w:rPr>
        <w:t>Palit</w:t>
      </w:r>
      <w:proofErr w:type="spellEnd"/>
      <w:r>
        <w:rPr>
          <w:rFonts w:ascii="Times New Roman" w:hAnsi="Times New Roman" w:cs="Times New Roman"/>
          <w:sz w:val="24"/>
          <w:szCs w:val="24"/>
        </w:rPr>
        <w:t xml:space="preserve"> and </w:t>
      </w:r>
      <w:r w:rsidRPr="00962B28">
        <w:rPr>
          <w:rFonts w:ascii="Times New Roman" w:hAnsi="Times New Roman" w:cs="Times New Roman"/>
          <w:sz w:val="24"/>
          <w:szCs w:val="24"/>
        </w:rPr>
        <w:t>Popovic</w:t>
      </w:r>
      <w:r>
        <w:rPr>
          <w:rFonts w:ascii="Times New Roman" w:hAnsi="Times New Roman" w:cs="Times New Roman"/>
          <w:sz w:val="24"/>
          <w:szCs w:val="24"/>
        </w:rPr>
        <w:t>, 2005).</w:t>
      </w:r>
    </w:p>
    <w:p w14:paraId="6CE9D35A" w14:textId="77777777" w:rsidR="00962B28" w:rsidRPr="006C148C" w:rsidRDefault="00962B28" w:rsidP="000F1C0E">
      <w:pPr>
        <w:spacing w:after="0" w:line="360" w:lineRule="auto"/>
        <w:jc w:val="both"/>
        <w:rPr>
          <w:rFonts w:ascii="Times New Roman" w:hAnsi="Times New Roman" w:cs="Times New Roman"/>
          <w:sz w:val="24"/>
          <w:szCs w:val="24"/>
        </w:rPr>
      </w:pPr>
    </w:p>
    <w:p w14:paraId="2F8A7B9E" w14:textId="4854CEA6" w:rsidR="00905A08" w:rsidRDefault="00234C63"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05A08" w:rsidRPr="00905A08">
        <w:rPr>
          <w:rFonts w:ascii="Times New Roman" w:hAnsi="Times New Roman" w:cs="Times New Roman"/>
          <w:sz w:val="24"/>
          <w:szCs w:val="24"/>
        </w:rPr>
        <w:t xml:space="preserve">A forecasting method is a procedure for computing forecasts from present and past values. As such it may simply be an algorithmic rule and need not depend on an underlying probability model. </w:t>
      </w:r>
      <w:r w:rsidR="00D70491" w:rsidRPr="00905A08">
        <w:rPr>
          <w:rFonts w:ascii="Times New Roman" w:hAnsi="Times New Roman" w:cs="Times New Roman"/>
          <w:sz w:val="24"/>
          <w:szCs w:val="24"/>
        </w:rPr>
        <w:t>Alternatively,</w:t>
      </w:r>
      <w:r w:rsidR="00905A08" w:rsidRPr="00905A08">
        <w:rPr>
          <w:rFonts w:ascii="Times New Roman" w:hAnsi="Times New Roman" w:cs="Times New Roman"/>
          <w:sz w:val="24"/>
          <w:szCs w:val="24"/>
        </w:rPr>
        <w:t xml:space="preserve"> it may arise from identifying a </w:t>
      </w:r>
      <w:proofErr w:type="gramStart"/>
      <w:r w:rsidR="00905A08" w:rsidRPr="00905A08">
        <w:rPr>
          <w:rFonts w:ascii="Times New Roman" w:hAnsi="Times New Roman" w:cs="Times New Roman"/>
          <w:sz w:val="24"/>
          <w:szCs w:val="24"/>
        </w:rPr>
        <w:t>particular model</w:t>
      </w:r>
      <w:proofErr w:type="gramEnd"/>
      <w:r w:rsidR="00905A08" w:rsidRPr="00905A08">
        <w:rPr>
          <w:rFonts w:ascii="Times New Roman" w:hAnsi="Times New Roman" w:cs="Times New Roman"/>
          <w:sz w:val="24"/>
          <w:szCs w:val="24"/>
        </w:rPr>
        <w:t xml:space="preserve"> for the given data and finding optimal forecasts conditional on that model. </w:t>
      </w:r>
      <w:r w:rsidR="00431AA2" w:rsidRPr="00905A08">
        <w:rPr>
          <w:rFonts w:ascii="Times New Roman" w:hAnsi="Times New Roman" w:cs="Times New Roman"/>
          <w:sz w:val="24"/>
          <w:szCs w:val="24"/>
        </w:rPr>
        <w:t>Thus,</w:t>
      </w:r>
      <w:r w:rsidR="00905A08" w:rsidRPr="00905A08">
        <w:rPr>
          <w:rFonts w:ascii="Times New Roman" w:hAnsi="Times New Roman" w:cs="Times New Roman"/>
          <w:sz w:val="24"/>
          <w:szCs w:val="24"/>
        </w:rPr>
        <w:t xml:space="preserve"> the two terms ‘method’ and ‘model’ should be kept clearly distinct. It is unfortunate that the term ‘forecasting model’ is used rather loosely in the literature and is sometimes wrongly used to describe a forecasting method</w:t>
      </w:r>
      <w:r w:rsidR="001C261F">
        <w:rPr>
          <w:rFonts w:ascii="Times New Roman" w:hAnsi="Times New Roman" w:cs="Times New Roman"/>
          <w:sz w:val="24"/>
          <w:szCs w:val="24"/>
        </w:rPr>
        <w:t xml:space="preserve"> (</w:t>
      </w:r>
      <w:r w:rsidR="001C261F" w:rsidRPr="001C261F">
        <w:rPr>
          <w:rFonts w:ascii="Times New Roman" w:hAnsi="Times New Roman" w:cs="Times New Roman"/>
          <w:sz w:val="24"/>
          <w:szCs w:val="24"/>
        </w:rPr>
        <w:t>Chatfield</w:t>
      </w:r>
      <w:r w:rsidR="001C261F">
        <w:rPr>
          <w:rFonts w:ascii="Times New Roman" w:hAnsi="Times New Roman" w:cs="Times New Roman"/>
          <w:sz w:val="24"/>
          <w:szCs w:val="24"/>
        </w:rPr>
        <w:t>, 2000)</w:t>
      </w:r>
      <w:r w:rsidR="00905A08" w:rsidRPr="00905A08">
        <w:rPr>
          <w:rFonts w:ascii="Times New Roman" w:hAnsi="Times New Roman" w:cs="Times New Roman"/>
          <w:sz w:val="24"/>
          <w:szCs w:val="24"/>
        </w:rPr>
        <w:t xml:space="preserve">. </w:t>
      </w:r>
    </w:p>
    <w:p w14:paraId="35DAF745" w14:textId="77777777" w:rsidR="00905A08" w:rsidRDefault="00905A08" w:rsidP="000F1C0E">
      <w:pPr>
        <w:spacing w:after="0" w:line="360" w:lineRule="auto"/>
        <w:jc w:val="both"/>
        <w:rPr>
          <w:rFonts w:ascii="Times New Roman" w:hAnsi="Times New Roman" w:cs="Times New Roman"/>
          <w:sz w:val="24"/>
          <w:szCs w:val="24"/>
        </w:rPr>
      </w:pPr>
    </w:p>
    <w:p w14:paraId="2E17A5A4" w14:textId="1423ECB8" w:rsidR="00905A08" w:rsidRPr="00905A08" w:rsidRDefault="001C261F"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Chatfield on his </w:t>
      </w:r>
      <w:r w:rsidR="00665953">
        <w:rPr>
          <w:rFonts w:ascii="Times New Roman" w:hAnsi="Times New Roman" w:cs="Times New Roman"/>
          <w:sz w:val="24"/>
          <w:szCs w:val="24"/>
        </w:rPr>
        <w:t>book “</w:t>
      </w:r>
      <w:r w:rsidRPr="001C261F">
        <w:rPr>
          <w:rFonts w:ascii="Times New Roman" w:hAnsi="Times New Roman" w:cs="Times New Roman"/>
          <w:sz w:val="24"/>
          <w:szCs w:val="24"/>
        </w:rPr>
        <w:t>Time-series Forecasting</w:t>
      </w:r>
      <w:r>
        <w:rPr>
          <w:rFonts w:ascii="Times New Roman" w:hAnsi="Times New Roman" w:cs="Times New Roman"/>
          <w:sz w:val="24"/>
          <w:szCs w:val="24"/>
        </w:rPr>
        <w:t>” (2000) broadly classified f</w:t>
      </w:r>
      <w:r w:rsidR="00905A08" w:rsidRPr="00905A08">
        <w:rPr>
          <w:rFonts w:ascii="Times New Roman" w:hAnsi="Times New Roman" w:cs="Times New Roman"/>
          <w:sz w:val="24"/>
          <w:szCs w:val="24"/>
        </w:rPr>
        <w:t xml:space="preserve">orecasting methods into three types: </w:t>
      </w:r>
    </w:p>
    <w:p w14:paraId="5C3A3DD2" w14:textId="5EBFE4D3"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(a) </w:t>
      </w:r>
      <w:r w:rsidR="00FA34CF" w:rsidRPr="00905A08">
        <w:rPr>
          <w:rFonts w:ascii="Times New Roman" w:hAnsi="Times New Roman" w:cs="Times New Roman"/>
          <w:sz w:val="24"/>
          <w:szCs w:val="24"/>
        </w:rPr>
        <w:t>Judgmental</w:t>
      </w:r>
      <w:r w:rsidRPr="00905A08">
        <w:rPr>
          <w:rFonts w:ascii="Times New Roman" w:hAnsi="Times New Roman" w:cs="Times New Roman"/>
          <w:sz w:val="24"/>
          <w:szCs w:val="24"/>
        </w:rPr>
        <w:t xml:space="preserve"> forecasts based on subjective judgement, intuition, ‘inside’ commercial knowledge, and any other relevant information. </w:t>
      </w:r>
    </w:p>
    <w:p w14:paraId="416298CD" w14:textId="77777777"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(b) Univariate methods where forecasts depend only on present and past values of the single series being forecasted, possibly augmented by a function of time such as a linear trend. </w:t>
      </w:r>
    </w:p>
    <w:p w14:paraId="1CA32858" w14:textId="794C2F2D" w:rsidR="00D644A2" w:rsidRPr="006C148C"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(c) Multivariate methods where forecasts of a given variable depend, at least partly, on values of one or more additional time series variables, called predictor or explanatory variables. </w:t>
      </w:r>
    </w:p>
    <w:p w14:paraId="13BA2783" w14:textId="678A8695" w:rsidR="00D644A2" w:rsidRPr="006C148C" w:rsidRDefault="00D644A2" w:rsidP="000F1C0E">
      <w:pPr>
        <w:spacing w:after="0" w:line="360" w:lineRule="auto"/>
        <w:jc w:val="both"/>
        <w:rPr>
          <w:rFonts w:ascii="Times New Roman" w:hAnsi="Times New Roman" w:cs="Times New Roman"/>
          <w:sz w:val="24"/>
          <w:szCs w:val="24"/>
        </w:rPr>
      </w:pPr>
    </w:p>
    <w:p w14:paraId="03FAEE27" w14:textId="2A621180" w:rsidR="00986898" w:rsidRDefault="00A9187E"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an article titled “</w:t>
      </w:r>
      <w:r w:rsidRPr="00A9187E">
        <w:rPr>
          <w:rFonts w:ascii="Times New Roman" w:hAnsi="Times New Roman" w:cs="Times New Roman"/>
          <w:sz w:val="24"/>
          <w:szCs w:val="24"/>
        </w:rPr>
        <w:t>Financial time series forecasting with machine learning techniques: A survey</w:t>
      </w:r>
      <w:r>
        <w:rPr>
          <w:rFonts w:ascii="Times New Roman" w:hAnsi="Times New Roman" w:cs="Times New Roman"/>
          <w:sz w:val="24"/>
          <w:szCs w:val="24"/>
        </w:rPr>
        <w:t>”</w:t>
      </w:r>
      <w:r w:rsidR="00AC26B7">
        <w:rPr>
          <w:rFonts w:ascii="Times New Roman" w:hAnsi="Times New Roman" w:cs="Times New Roman"/>
          <w:sz w:val="24"/>
          <w:szCs w:val="24"/>
        </w:rPr>
        <w:t xml:space="preserve"> (</w:t>
      </w:r>
      <w:proofErr w:type="spellStart"/>
      <w:r w:rsidR="00AC26B7" w:rsidRPr="00AC26B7">
        <w:rPr>
          <w:rFonts w:ascii="Times New Roman" w:hAnsi="Times New Roman" w:cs="Times New Roman"/>
          <w:sz w:val="24"/>
          <w:szCs w:val="24"/>
        </w:rPr>
        <w:t>Krollner</w:t>
      </w:r>
      <w:proofErr w:type="spellEnd"/>
      <w:r w:rsidR="00AC26B7">
        <w:rPr>
          <w:rFonts w:ascii="Times New Roman" w:hAnsi="Times New Roman" w:cs="Times New Roman"/>
          <w:sz w:val="24"/>
          <w:szCs w:val="24"/>
        </w:rPr>
        <w:t xml:space="preserve"> et.al, 2010)</w:t>
      </w:r>
      <w:r>
        <w:rPr>
          <w:rFonts w:ascii="Times New Roman" w:hAnsi="Times New Roman" w:cs="Times New Roman"/>
          <w:sz w:val="24"/>
          <w:szCs w:val="24"/>
        </w:rPr>
        <w:t xml:space="preserve">, authors discussed how different intervals were used in various literature. Figure 2.x below </w:t>
      </w:r>
      <w:r w:rsidRPr="00A9187E">
        <w:rPr>
          <w:rFonts w:ascii="Times New Roman" w:hAnsi="Times New Roman" w:cs="Times New Roman"/>
          <w:sz w:val="24"/>
          <w:szCs w:val="24"/>
        </w:rPr>
        <w:t xml:space="preserve">gives an overview of the different forecasting intervals used in the </w:t>
      </w:r>
      <w:r w:rsidRPr="00A9187E">
        <w:rPr>
          <w:rFonts w:ascii="Times New Roman" w:hAnsi="Times New Roman" w:cs="Times New Roman"/>
          <w:sz w:val="24"/>
          <w:szCs w:val="24"/>
        </w:rPr>
        <w:lastRenderedPageBreak/>
        <w:t xml:space="preserve">literature. The prediction periods are </w:t>
      </w:r>
      <w:proofErr w:type="spellStart"/>
      <w:r w:rsidRPr="00A9187E">
        <w:rPr>
          <w:rFonts w:ascii="Times New Roman" w:hAnsi="Times New Roman" w:cs="Times New Roman"/>
          <w:sz w:val="24"/>
          <w:szCs w:val="24"/>
        </w:rPr>
        <w:t>categorised</w:t>
      </w:r>
      <w:proofErr w:type="spellEnd"/>
      <w:r w:rsidRPr="00A9187E">
        <w:rPr>
          <w:rFonts w:ascii="Times New Roman" w:hAnsi="Times New Roman" w:cs="Times New Roman"/>
          <w:sz w:val="24"/>
          <w:szCs w:val="24"/>
        </w:rPr>
        <w:t xml:space="preserve"> into one day, one week, and one month ahead predictions. Publications using multiple or different </w:t>
      </w:r>
      <w:proofErr w:type="gramStart"/>
      <w:r w:rsidRPr="00A9187E">
        <w:rPr>
          <w:rFonts w:ascii="Times New Roman" w:hAnsi="Times New Roman" w:cs="Times New Roman"/>
          <w:sz w:val="24"/>
          <w:szCs w:val="24"/>
        </w:rPr>
        <w:t>time-frame</w:t>
      </w:r>
      <w:proofErr w:type="gramEnd"/>
      <w:r w:rsidRPr="00A9187E">
        <w:rPr>
          <w:rFonts w:ascii="Times New Roman" w:hAnsi="Times New Roman" w:cs="Times New Roman"/>
          <w:sz w:val="24"/>
          <w:szCs w:val="24"/>
        </w:rPr>
        <w:t xml:space="preserve"> are listed under ’Multiple / Others’. Most papers make one day ahead predictions e.g. predicting the next day’s closing price. However, being able to predict the stock index one day ahead does not necessarily mean that an investor can take advantage of this information in terms of trading profit, especially since the index itself cannot be traded.</w:t>
      </w:r>
    </w:p>
    <w:p w14:paraId="42C4FE3B" w14:textId="0F461293" w:rsidR="00A9187E" w:rsidRDefault="00713488" w:rsidP="000F1C0E">
      <w:pPr>
        <w:spacing w:after="0"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6D3AD90" wp14:editId="0E43584A">
            <wp:simplePos x="0" y="0"/>
            <wp:positionH relativeFrom="margin">
              <wp:align>right</wp:align>
            </wp:positionH>
            <wp:positionV relativeFrom="paragraph">
              <wp:posOffset>137160</wp:posOffset>
            </wp:positionV>
            <wp:extent cx="5943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14:sizeRelH relativeFrom="page">
              <wp14:pctWidth>0</wp14:pctWidth>
            </wp14:sizeRelH>
            <wp14:sizeRelV relativeFrom="page">
              <wp14:pctHeight>0</wp14:pctHeight>
            </wp14:sizeRelV>
          </wp:anchor>
        </w:drawing>
      </w:r>
    </w:p>
    <w:p w14:paraId="08A3C7C7" w14:textId="321A4E45" w:rsidR="00A9187E" w:rsidRDefault="00C04B1A" w:rsidP="008A6EBA">
      <w:pPr>
        <w:spacing w:after="0" w:line="360" w:lineRule="auto"/>
        <w:ind w:firstLine="720"/>
        <w:jc w:val="both"/>
        <w:rPr>
          <w:rFonts w:ascii="Times New Roman" w:hAnsi="Times New Roman" w:cs="Times New Roman"/>
          <w:sz w:val="24"/>
          <w:szCs w:val="24"/>
        </w:rPr>
      </w:pPr>
      <w:r w:rsidRPr="00C04B1A">
        <w:rPr>
          <w:rFonts w:ascii="Times New Roman" w:hAnsi="Times New Roman" w:cs="Times New Roman"/>
          <w:sz w:val="24"/>
          <w:szCs w:val="24"/>
        </w:rPr>
        <w:t xml:space="preserve">Let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 =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1, </w:t>
      </w:r>
      <w:proofErr w:type="gramStart"/>
      <w:r w:rsidRPr="00C04B1A">
        <w:rPr>
          <w:rFonts w:ascii="Times New Roman" w:hAnsi="Times New Roman" w:cs="Times New Roman"/>
          <w:sz w:val="24"/>
          <w:szCs w:val="24"/>
        </w:rPr>
        <w:t>. . . ,</w:t>
      </w:r>
      <w:proofErr w:type="gramEnd"/>
      <w:r w:rsidRPr="00C04B1A">
        <w:rPr>
          <w:rFonts w:ascii="Times New Roman" w:hAnsi="Times New Roman" w:cs="Times New Roman"/>
          <w:sz w:val="24"/>
          <w:szCs w:val="24"/>
        </w:rPr>
        <w:t xml:space="preserve"> </w:t>
      </w:r>
      <w:proofErr w:type="spellStart"/>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bscript"/>
        </w:rPr>
        <w:t>n</w:t>
      </w:r>
      <w:proofErr w:type="spellEnd"/>
      <w:r w:rsidRPr="00C04B1A">
        <w:rPr>
          <w:rFonts w:ascii="Times New Roman" w:hAnsi="Times New Roman" w:cs="Times New Roman"/>
          <w:sz w:val="24"/>
          <w:szCs w:val="24"/>
        </w:rPr>
        <w:t xml:space="preserve">} denote a time series. Forecasting denotes the process of estimating the future values of </w:t>
      </w:r>
      <w:proofErr w:type="gramStart"/>
      <w:r w:rsidRPr="00C04B1A">
        <w:rPr>
          <w:rFonts w:ascii="Times New Roman" w:hAnsi="Times New Roman" w:cs="Times New Roman"/>
          <w:i/>
          <w:iCs/>
          <w:sz w:val="24"/>
          <w:szCs w:val="24"/>
        </w:rPr>
        <w:t>Y ,</w:t>
      </w:r>
      <w:proofErr w:type="gramEnd"/>
      <w:r w:rsidRPr="00C04B1A">
        <w:rPr>
          <w:rFonts w:ascii="Times New Roman" w:hAnsi="Times New Roman" w:cs="Times New Roman"/>
          <w:i/>
          <w:iCs/>
          <w:sz w:val="24"/>
          <w:szCs w:val="24"/>
        </w:rPr>
        <w:t xml:space="preserve"> </w:t>
      </w:r>
      <w:proofErr w:type="spellStart"/>
      <w:r w:rsidRPr="00C04B1A">
        <w:rPr>
          <w:rFonts w:ascii="Times New Roman" w:hAnsi="Times New Roman" w:cs="Times New Roman"/>
          <w:i/>
          <w:iCs/>
          <w:sz w:val="24"/>
          <w:szCs w:val="24"/>
        </w:rPr>
        <w:t>yn+h</w:t>
      </w:r>
      <w:proofErr w:type="spellEnd"/>
      <w:r w:rsidRPr="00C04B1A">
        <w:rPr>
          <w:rFonts w:ascii="Times New Roman" w:hAnsi="Times New Roman" w:cs="Times New Roman"/>
          <w:sz w:val="24"/>
          <w:szCs w:val="24"/>
        </w:rPr>
        <w:t>, where h denotes the forecasting horizon.</w:t>
      </w:r>
      <w:r>
        <w:rPr>
          <w:rFonts w:ascii="Times New Roman" w:hAnsi="Times New Roman" w:cs="Times New Roman"/>
          <w:sz w:val="24"/>
          <w:szCs w:val="24"/>
        </w:rPr>
        <w:t xml:space="preserve"> </w:t>
      </w:r>
      <w:r w:rsidRPr="00C04B1A">
        <w:rPr>
          <w:rFonts w:ascii="Times New Roman" w:hAnsi="Times New Roman" w:cs="Times New Roman"/>
          <w:sz w:val="24"/>
          <w:szCs w:val="24"/>
        </w:rPr>
        <w:t>Quantitative approaches to time series forecasting are split into two categories: univariate and multivariate. Univariate methods refer to approaches that model future observations of a time series according to its past observations. Multivariate approaches extend univariate ones by considering additional time series that are used as explanatory variables. We will focus on univariate approaches in this work.</w:t>
      </w:r>
      <w:r>
        <w:rPr>
          <w:rFonts w:ascii="Times New Roman" w:hAnsi="Times New Roman" w:cs="Times New Roman"/>
          <w:sz w:val="24"/>
          <w:szCs w:val="24"/>
        </w:rPr>
        <w:t xml:space="preserve"> </w:t>
      </w:r>
      <w:r w:rsidRPr="00C04B1A">
        <w:rPr>
          <w:rFonts w:ascii="Times New Roman" w:hAnsi="Times New Roman" w:cs="Times New Roman"/>
          <w:sz w:val="24"/>
          <w:szCs w:val="24"/>
        </w:rPr>
        <w:t xml:space="preserve">The forecasting horizon is another aspect to </w:t>
      </w:r>
      <w:r w:rsidR="00C73EDC" w:rsidRPr="00C04B1A">
        <w:rPr>
          <w:rFonts w:ascii="Times New Roman" w:hAnsi="Times New Roman" w:cs="Times New Roman"/>
          <w:sz w:val="24"/>
          <w:szCs w:val="24"/>
        </w:rPr>
        <w:t>consider</w:t>
      </w:r>
      <w:r w:rsidRPr="00C04B1A">
        <w:rPr>
          <w:rFonts w:ascii="Times New Roman" w:hAnsi="Times New Roman" w:cs="Times New Roman"/>
          <w:sz w:val="24"/>
          <w:szCs w:val="24"/>
        </w:rPr>
        <w:t xml:space="preserve"> when addressing time series prediction problems. Forecasting methods usually focus on one step ahead forecasting, i.e., the prediction of the next value of a time series (</w:t>
      </w:r>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perscript"/>
        </w:rPr>
        <w:t>n</w:t>
      </w:r>
      <w:r w:rsidRPr="00C04B1A">
        <w:rPr>
          <w:rFonts w:ascii="Times New Roman" w:hAnsi="Times New Roman" w:cs="Times New Roman"/>
          <w:sz w:val="24"/>
          <w:szCs w:val="24"/>
        </w:rPr>
        <w:t>+1). Sometimes one is interested in predicting many steps into the future</w:t>
      </w:r>
      <w:r w:rsidR="008A6EBA">
        <w:rPr>
          <w:rFonts w:ascii="Times New Roman" w:hAnsi="Times New Roman" w:cs="Times New Roman"/>
          <w:sz w:val="24"/>
          <w:szCs w:val="24"/>
        </w:rPr>
        <w:t xml:space="preserve">. </w:t>
      </w:r>
      <w:r w:rsidR="008A6EBA" w:rsidRPr="008A6EBA">
        <w:rPr>
          <w:rFonts w:ascii="Times New Roman" w:hAnsi="Times New Roman" w:cs="Times New Roman"/>
          <w:sz w:val="24"/>
          <w:szCs w:val="24"/>
        </w:rPr>
        <w:t>These tasks are often referred to as multi-step forecasting</w:t>
      </w:r>
      <w:r w:rsidR="008A6EBA">
        <w:rPr>
          <w:rFonts w:ascii="Times New Roman" w:hAnsi="Times New Roman" w:cs="Times New Roman"/>
          <w:sz w:val="24"/>
          <w:szCs w:val="24"/>
        </w:rPr>
        <w:t xml:space="preserve"> (</w:t>
      </w:r>
      <w:proofErr w:type="spellStart"/>
      <w:r w:rsidR="008A6EBA" w:rsidRPr="008A6EBA">
        <w:rPr>
          <w:rFonts w:ascii="Times New Roman" w:hAnsi="Times New Roman" w:cs="Times New Roman"/>
          <w:sz w:val="24"/>
          <w:szCs w:val="24"/>
        </w:rPr>
        <w:t>Taieb</w:t>
      </w:r>
      <w:proofErr w:type="spellEnd"/>
      <w:r w:rsidR="008A6EBA" w:rsidRPr="008A6EBA">
        <w:rPr>
          <w:rFonts w:ascii="Times New Roman" w:hAnsi="Times New Roman" w:cs="Times New Roman"/>
          <w:sz w:val="24"/>
          <w:szCs w:val="24"/>
        </w:rPr>
        <w:t xml:space="preserve"> et al., 2012</w:t>
      </w:r>
      <w:r w:rsidR="008A6EBA">
        <w:rPr>
          <w:rFonts w:ascii="Times New Roman" w:hAnsi="Times New Roman" w:cs="Times New Roman"/>
          <w:sz w:val="24"/>
          <w:szCs w:val="24"/>
        </w:rPr>
        <w:t>)</w:t>
      </w:r>
      <w:r w:rsidRPr="00C04B1A">
        <w:rPr>
          <w:rFonts w:ascii="Times New Roman" w:hAnsi="Times New Roman" w:cs="Times New Roman"/>
          <w:sz w:val="24"/>
          <w:szCs w:val="24"/>
        </w:rPr>
        <w:t>.</w:t>
      </w:r>
    </w:p>
    <w:p w14:paraId="363974C6" w14:textId="5541A340" w:rsidR="00AD6746" w:rsidRDefault="00AD6746" w:rsidP="008A6EBA">
      <w:pPr>
        <w:spacing w:after="0" w:line="360" w:lineRule="auto"/>
        <w:ind w:firstLine="720"/>
        <w:jc w:val="both"/>
        <w:rPr>
          <w:rFonts w:ascii="Times New Roman" w:hAnsi="Times New Roman" w:cs="Times New Roman"/>
          <w:sz w:val="24"/>
          <w:szCs w:val="24"/>
        </w:rPr>
      </w:pPr>
    </w:p>
    <w:p w14:paraId="5220A77D" w14:textId="4EE9DF9C" w:rsidR="00AD6746" w:rsidRDefault="00AD6746" w:rsidP="008A6E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titled “</w:t>
      </w:r>
      <w:r w:rsidRPr="00AD6746">
        <w:rPr>
          <w:rFonts w:ascii="Times New Roman" w:hAnsi="Times New Roman" w:cs="Times New Roman"/>
          <w:sz w:val="24"/>
          <w:szCs w:val="24"/>
        </w:rPr>
        <w:t>Machine Learning vs Statistical Methods for Time Series Forecasting: Size Matters</w:t>
      </w:r>
      <w:r>
        <w:rPr>
          <w:rFonts w:ascii="Times New Roman" w:hAnsi="Times New Roman" w:cs="Times New Roman"/>
          <w:sz w:val="24"/>
          <w:szCs w:val="24"/>
        </w:rPr>
        <w:t>” (</w:t>
      </w:r>
      <w:proofErr w:type="spellStart"/>
      <w:r w:rsidRPr="00AD6746">
        <w:rPr>
          <w:rFonts w:ascii="Times New Roman" w:hAnsi="Times New Roman" w:cs="Times New Roman"/>
          <w:sz w:val="24"/>
          <w:szCs w:val="24"/>
        </w:rPr>
        <w:t>Cerqueira</w:t>
      </w:r>
      <w:proofErr w:type="spellEnd"/>
      <w:r>
        <w:rPr>
          <w:rFonts w:ascii="Times New Roman" w:hAnsi="Times New Roman" w:cs="Times New Roman"/>
          <w:sz w:val="24"/>
          <w:szCs w:val="24"/>
        </w:rPr>
        <w:t xml:space="preserve"> et.al, 2019), the authors discussed common time series models:</w:t>
      </w:r>
    </w:p>
    <w:p w14:paraId="7D343112" w14:textId="77777777" w:rsidR="00290D4F" w:rsidRDefault="00290D4F" w:rsidP="008A6EBA">
      <w:pPr>
        <w:spacing w:after="0" w:line="360" w:lineRule="auto"/>
        <w:ind w:firstLine="720"/>
        <w:jc w:val="both"/>
        <w:rPr>
          <w:rFonts w:ascii="Times New Roman" w:hAnsi="Times New Roman" w:cs="Times New Roman"/>
          <w:sz w:val="24"/>
          <w:szCs w:val="24"/>
        </w:rPr>
      </w:pPr>
    </w:p>
    <w:p w14:paraId="554F185C" w14:textId="0D7C8DA4" w:rsidR="00AD6746" w:rsidRDefault="00AD6746" w:rsidP="00AD6746">
      <w:pPr>
        <w:pStyle w:val="ListParagraph"/>
        <w:numPr>
          <w:ilvl w:val="0"/>
          <w:numId w:val="4"/>
        </w:numPr>
        <w:spacing w:after="0" w:line="360" w:lineRule="auto"/>
        <w:jc w:val="both"/>
        <w:rPr>
          <w:rFonts w:ascii="Times New Roman" w:hAnsi="Times New Roman" w:cs="Times New Roman"/>
          <w:sz w:val="24"/>
          <w:szCs w:val="24"/>
        </w:rPr>
      </w:pPr>
      <w:r w:rsidRPr="00AD6746">
        <w:rPr>
          <w:rFonts w:ascii="Times New Roman" w:hAnsi="Times New Roman" w:cs="Times New Roman"/>
          <w:sz w:val="24"/>
          <w:szCs w:val="24"/>
        </w:rPr>
        <w:t xml:space="preserve">Naive method, also known as the random </w:t>
      </w:r>
      <w:proofErr w:type="gramStart"/>
      <w:r w:rsidRPr="00AD6746">
        <w:rPr>
          <w:rFonts w:ascii="Times New Roman" w:hAnsi="Times New Roman" w:cs="Times New Roman"/>
          <w:sz w:val="24"/>
          <w:szCs w:val="24"/>
        </w:rPr>
        <w:t>walk</w:t>
      </w:r>
      <w:proofErr w:type="gramEnd"/>
      <w:r w:rsidRPr="00AD6746">
        <w:rPr>
          <w:rFonts w:ascii="Times New Roman" w:hAnsi="Times New Roman" w:cs="Times New Roman"/>
          <w:sz w:val="24"/>
          <w:szCs w:val="24"/>
        </w:rPr>
        <w:t xml:space="preserve"> forecast, predicts the future values of the time series according to the last known observation:</w:t>
      </w:r>
    </w:p>
    <w:p w14:paraId="7E5282E6" w14:textId="47D47426" w:rsidR="00AD6746" w:rsidRDefault="00AD6746" w:rsidP="00AD6746">
      <w:pPr>
        <w:pStyle w:val="ListParagraph"/>
        <w:spacing w:after="0" w:line="360" w:lineRule="auto"/>
        <w:jc w:val="center"/>
        <w:rPr>
          <w:rFonts w:ascii="Times New Roman" w:hAnsi="Times New Roman" w:cs="Times New Roman"/>
          <w:i/>
          <w:iCs/>
          <w:sz w:val="24"/>
          <w:szCs w:val="24"/>
          <w:vertAlign w:val="subscript"/>
        </w:rPr>
      </w:pPr>
      <w:proofErr w:type="spellStart"/>
      <w:r w:rsidRPr="00AD6746">
        <w:rPr>
          <w:rFonts w:ascii="Times New Roman" w:hAnsi="Times New Roman" w:cs="Times New Roman"/>
          <w:i/>
          <w:iCs/>
          <w:sz w:val="24"/>
          <w:szCs w:val="24"/>
        </w:rPr>
        <w:t>yˆn+h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proofErr w:type="spellEnd"/>
    </w:p>
    <w:p w14:paraId="03D31587" w14:textId="47766E21" w:rsidR="00AD6746" w:rsidRDefault="00AD6746" w:rsidP="00AD6746">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AD6746">
        <w:rPr>
          <w:rFonts w:ascii="Times New Roman" w:hAnsi="Times New Roman" w:cs="Times New Roman"/>
          <w:sz w:val="24"/>
          <w:szCs w:val="24"/>
        </w:rPr>
        <w:t>easonal naive model works similarly to the naive method. The difference is that the seasonal naive approach uses the previously known value from the same season of the intended forecast:</w:t>
      </w:r>
    </w:p>
    <w:p w14:paraId="256BD310" w14:textId="47191707" w:rsidR="00AD6746" w:rsidRPr="00AD6746" w:rsidRDefault="00AD6746" w:rsidP="00AD6746">
      <w:pPr>
        <w:pStyle w:val="ListParagraph"/>
        <w:spacing w:after="0" w:line="360" w:lineRule="auto"/>
        <w:jc w:val="center"/>
        <w:rPr>
          <w:rFonts w:ascii="Times New Roman" w:hAnsi="Times New Roman" w:cs="Times New Roman"/>
          <w:i/>
          <w:iCs/>
          <w:sz w:val="24"/>
          <w:szCs w:val="24"/>
        </w:rPr>
      </w:pPr>
      <w:proofErr w:type="spellStart"/>
      <w:r w:rsidRPr="00AD6746">
        <w:rPr>
          <w:rFonts w:ascii="Times New Roman" w:hAnsi="Times New Roman" w:cs="Times New Roman"/>
          <w:i/>
          <w:iCs/>
          <w:sz w:val="24"/>
          <w:szCs w:val="24"/>
        </w:rPr>
        <w:t>yˆ</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+h−m</w:t>
      </w:r>
      <w:proofErr w:type="spellEnd"/>
    </w:p>
    <w:p w14:paraId="017A4C93" w14:textId="598A1788" w:rsidR="00AD6746" w:rsidRDefault="00AD6746" w:rsidP="00AD6746">
      <w:pPr>
        <w:pStyle w:val="ListParagraph"/>
        <w:spacing w:after="0" w:line="360" w:lineRule="auto"/>
        <w:rPr>
          <w:rFonts w:ascii="Times New Roman" w:hAnsi="Times New Roman" w:cs="Times New Roman"/>
          <w:sz w:val="24"/>
          <w:szCs w:val="24"/>
        </w:rPr>
      </w:pPr>
      <w:r w:rsidRPr="00AD6746">
        <w:rPr>
          <w:rFonts w:ascii="Times New Roman" w:hAnsi="Times New Roman" w:cs="Times New Roman"/>
          <w:sz w:val="24"/>
          <w:szCs w:val="24"/>
        </w:rPr>
        <w:t xml:space="preserve">where </w:t>
      </w:r>
      <w:r w:rsidRPr="00AD6746">
        <w:rPr>
          <w:rFonts w:ascii="Times New Roman" w:hAnsi="Times New Roman" w:cs="Times New Roman"/>
          <w:i/>
          <w:iCs/>
          <w:sz w:val="24"/>
          <w:szCs w:val="24"/>
        </w:rPr>
        <w:t>m</w:t>
      </w:r>
      <w:r w:rsidRPr="00AD6746">
        <w:rPr>
          <w:rFonts w:ascii="Times New Roman" w:hAnsi="Times New Roman" w:cs="Times New Roman"/>
          <w:sz w:val="24"/>
          <w:szCs w:val="24"/>
        </w:rPr>
        <w:t xml:space="preserve"> denotes the seasonal period.</w:t>
      </w:r>
    </w:p>
    <w:p w14:paraId="21B59473" w14:textId="77777777" w:rsidR="00DB6E47" w:rsidRPr="00AD6746" w:rsidRDefault="00DB6E47" w:rsidP="00AD6746">
      <w:pPr>
        <w:pStyle w:val="ListParagraph"/>
        <w:spacing w:after="0" w:line="360" w:lineRule="auto"/>
        <w:rPr>
          <w:rFonts w:ascii="Times New Roman" w:hAnsi="Times New Roman" w:cs="Times New Roman"/>
          <w:sz w:val="24"/>
          <w:szCs w:val="24"/>
        </w:rPr>
      </w:pPr>
    </w:p>
    <w:p w14:paraId="76BE7913" w14:textId="15DBE760" w:rsidR="00432566" w:rsidRDefault="00432566" w:rsidP="00432566">
      <w:pPr>
        <w:pStyle w:val="ListParagraph"/>
        <w:numPr>
          <w:ilvl w:val="0"/>
          <w:numId w:val="4"/>
        </w:numPr>
        <w:spacing w:after="0" w:line="360" w:lineRule="auto"/>
        <w:rPr>
          <w:rFonts w:ascii="Times New Roman" w:hAnsi="Times New Roman" w:cs="Times New Roman"/>
          <w:sz w:val="24"/>
          <w:szCs w:val="24"/>
        </w:rPr>
      </w:pPr>
      <w:r w:rsidRPr="00432566">
        <w:rPr>
          <w:rFonts w:ascii="Times New Roman" w:hAnsi="Times New Roman" w:cs="Times New Roman"/>
          <w:sz w:val="24"/>
          <w:szCs w:val="24"/>
        </w:rPr>
        <w:t xml:space="preserve">ARMA (Auto-Regressive Moving Average) is one of the </w:t>
      </w:r>
      <w:proofErr w:type="gramStart"/>
      <w:r w:rsidRPr="00432566">
        <w:rPr>
          <w:rFonts w:ascii="Times New Roman" w:hAnsi="Times New Roman" w:cs="Times New Roman"/>
          <w:sz w:val="24"/>
          <w:szCs w:val="24"/>
        </w:rPr>
        <w:t>most commonly used</w:t>
      </w:r>
      <w:proofErr w:type="gramEnd"/>
      <w:r w:rsidRPr="00432566">
        <w:rPr>
          <w:rFonts w:ascii="Times New Roman" w:hAnsi="Times New Roman" w:cs="Times New Roman"/>
          <w:sz w:val="24"/>
          <w:szCs w:val="24"/>
        </w:rPr>
        <w:t xml:space="preserve"> methods to model univariate time series. ARMA(</w:t>
      </w:r>
      <w:proofErr w:type="spellStart"/>
      <w:proofErr w:type="gramStart"/>
      <w:r w:rsidRPr="00432566">
        <w:rPr>
          <w:rFonts w:ascii="Times New Roman" w:hAnsi="Times New Roman" w:cs="Times New Roman"/>
          <w:sz w:val="24"/>
          <w:szCs w:val="24"/>
        </w:rPr>
        <w:t>p,q</w:t>
      </w:r>
      <w:proofErr w:type="spellEnd"/>
      <w:proofErr w:type="gramEnd"/>
      <w:r w:rsidRPr="00432566">
        <w:rPr>
          <w:rFonts w:ascii="Times New Roman" w:hAnsi="Times New Roman" w:cs="Times New Roman"/>
          <w:sz w:val="24"/>
          <w:szCs w:val="24"/>
        </w:rPr>
        <w:t>) combines two components: AR(p), and MA(q).</w:t>
      </w:r>
      <w:r>
        <w:rPr>
          <w:rFonts w:ascii="Times New Roman" w:hAnsi="Times New Roman" w:cs="Times New Roman"/>
          <w:sz w:val="24"/>
          <w:szCs w:val="24"/>
        </w:rPr>
        <w:t xml:space="preserve"> </w:t>
      </w:r>
      <w:r w:rsidRPr="00432566">
        <w:rPr>
          <w:rFonts w:ascii="Times New Roman" w:hAnsi="Times New Roman" w:cs="Times New Roman"/>
          <w:sz w:val="24"/>
          <w:szCs w:val="24"/>
        </w:rPr>
        <w:t xml:space="preserve">According to the AR(p) model, the value of a given time series, </w:t>
      </w:r>
      <w:proofErr w:type="spellStart"/>
      <w:r w:rsidRPr="00432566">
        <w:rPr>
          <w:rFonts w:ascii="Times New Roman" w:hAnsi="Times New Roman" w:cs="Times New Roman"/>
          <w:sz w:val="24"/>
          <w:szCs w:val="24"/>
        </w:rPr>
        <w:t>yn</w:t>
      </w:r>
      <w:proofErr w:type="spellEnd"/>
      <w:r w:rsidRPr="00432566">
        <w:rPr>
          <w:rFonts w:ascii="Times New Roman" w:hAnsi="Times New Roman" w:cs="Times New Roman"/>
          <w:sz w:val="24"/>
          <w:szCs w:val="24"/>
        </w:rPr>
        <w:t xml:space="preserve">, can be estimated using a linear combination of the p past observations, together with an error term </w:t>
      </w:r>
      <w:r w:rsidR="0017029F">
        <w:rPr>
          <w:noProof/>
        </w:rPr>
        <w:drawing>
          <wp:inline distT="0" distB="0" distL="0" distR="0" wp14:anchorId="7195CE11" wp14:editId="1B0F653A">
            <wp:extent cx="182880" cy="169499"/>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86" cy="173119"/>
                    </a:xfrm>
                    <a:prstGeom prst="rect">
                      <a:avLst/>
                    </a:prstGeom>
                  </pic:spPr>
                </pic:pic>
              </a:graphicData>
            </a:graphic>
          </wp:inline>
        </w:drawing>
      </w:r>
      <w:r w:rsidRPr="00432566">
        <w:rPr>
          <w:rFonts w:ascii="Times New Roman" w:hAnsi="Times New Roman" w:cs="Times New Roman"/>
          <w:sz w:val="24"/>
          <w:szCs w:val="24"/>
        </w:rPr>
        <w:t xml:space="preserve"> and a constant term </w:t>
      </w:r>
      <w:r w:rsidRPr="0017029F">
        <w:rPr>
          <w:rFonts w:ascii="Times New Roman" w:hAnsi="Times New Roman" w:cs="Times New Roman"/>
          <w:i/>
          <w:iCs/>
          <w:sz w:val="24"/>
          <w:szCs w:val="24"/>
        </w:rPr>
        <w:t>c</w:t>
      </w:r>
      <w:r w:rsidR="0017029F">
        <w:rPr>
          <w:rFonts w:ascii="Times New Roman" w:hAnsi="Times New Roman" w:cs="Times New Roman"/>
          <w:sz w:val="24"/>
          <w:szCs w:val="24"/>
        </w:rPr>
        <w:t>.</w:t>
      </w:r>
    </w:p>
    <w:p w14:paraId="787B7075" w14:textId="6B3B6726" w:rsidR="00DC28C0" w:rsidRDefault="00DC28C0" w:rsidP="00432566">
      <w:pPr>
        <w:pStyle w:val="ListParagraph"/>
        <w:spacing w:after="0"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ED39EC8" wp14:editId="60F11BF5">
            <wp:simplePos x="0" y="0"/>
            <wp:positionH relativeFrom="margin">
              <wp:align>center</wp:align>
            </wp:positionH>
            <wp:positionV relativeFrom="paragraph">
              <wp:posOffset>5617</wp:posOffset>
            </wp:positionV>
            <wp:extent cx="2133600" cy="625533"/>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625533"/>
                    </a:xfrm>
                    <a:prstGeom prst="rect">
                      <a:avLst/>
                    </a:prstGeom>
                  </pic:spPr>
                </pic:pic>
              </a:graphicData>
            </a:graphic>
            <wp14:sizeRelH relativeFrom="page">
              <wp14:pctWidth>0</wp14:pctWidth>
            </wp14:sizeRelH>
            <wp14:sizeRelV relativeFrom="page">
              <wp14:pctHeight>0</wp14:pctHeight>
            </wp14:sizeRelV>
          </wp:anchor>
        </w:drawing>
      </w:r>
    </w:p>
    <w:p w14:paraId="766EB7FA" w14:textId="60247134" w:rsidR="00432566" w:rsidRDefault="00432566" w:rsidP="00432566">
      <w:pPr>
        <w:pStyle w:val="ListParagraph"/>
        <w:spacing w:after="0" w:line="360" w:lineRule="auto"/>
        <w:rPr>
          <w:rFonts w:ascii="Times New Roman" w:hAnsi="Times New Roman" w:cs="Times New Roman"/>
          <w:sz w:val="24"/>
          <w:szCs w:val="24"/>
        </w:rPr>
      </w:pPr>
    </w:p>
    <w:p w14:paraId="7117BB8B" w14:textId="77777777" w:rsidR="00DC28C0" w:rsidRDefault="00DC28C0" w:rsidP="00432566">
      <w:pPr>
        <w:pStyle w:val="ListParagraph"/>
        <w:spacing w:after="0" w:line="360" w:lineRule="auto"/>
        <w:rPr>
          <w:rFonts w:ascii="Times New Roman" w:hAnsi="Times New Roman" w:cs="Times New Roman"/>
          <w:sz w:val="24"/>
          <w:szCs w:val="24"/>
        </w:rPr>
      </w:pPr>
    </w:p>
    <w:p w14:paraId="1C35E2D9" w14:textId="29908CB5" w:rsidR="00DC28C0" w:rsidRDefault="00DC28C0" w:rsidP="00DC28C0">
      <w:pPr>
        <w:pStyle w:val="ListParagraph"/>
        <w:numPr>
          <w:ilvl w:val="0"/>
          <w:numId w:val="4"/>
        </w:numPr>
        <w:spacing w:after="0" w:line="360" w:lineRule="auto"/>
        <w:rPr>
          <w:rFonts w:ascii="Times New Roman" w:hAnsi="Times New Roman" w:cs="Times New Roman"/>
          <w:sz w:val="24"/>
          <w:szCs w:val="24"/>
        </w:rPr>
      </w:pPr>
      <w:r w:rsidRPr="00DC28C0">
        <w:rPr>
          <w:rFonts w:ascii="Times New Roman" w:hAnsi="Times New Roman" w:cs="Times New Roman"/>
          <w:sz w:val="24"/>
          <w:szCs w:val="24"/>
        </w:rPr>
        <w:t xml:space="preserve">Exponential smoothing model is </w:t>
      </w:r>
      <w:proofErr w:type="gramStart"/>
      <w:r w:rsidRPr="00DC28C0">
        <w:rPr>
          <w:rFonts w:ascii="Times New Roman" w:hAnsi="Times New Roman" w:cs="Times New Roman"/>
          <w:sz w:val="24"/>
          <w:szCs w:val="24"/>
        </w:rPr>
        <w:t>similar to</w:t>
      </w:r>
      <w:proofErr w:type="gramEnd"/>
      <w:r w:rsidRPr="00DC28C0">
        <w:rPr>
          <w:rFonts w:ascii="Times New Roman" w:hAnsi="Times New Roman" w:cs="Times New Roman"/>
          <w:sz w:val="24"/>
          <w:szCs w:val="24"/>
        </w:rPr>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rsidR="00F87155">
        <w:rPr>
          <w:rFonts w:ascii="Times New Roman" w:hAnsi="Times New Roman" w:cs="Times New Roman"/>
          <w:sz w:val="24"/>
          <w:szCs w:val="24"/>
        </w:rPr>
        <w:t>.</w:t>
      </w:r>
    </w:p>
    <w:p w14:paraId="2972C08A" w14:textId="29FCF78B" w:rsidR="00F87155" w:rsidRDefault="00F87155" w:rsidP="00F87155">
      <w:pPr>
        <w:pStyle w:val="ListParagraph"/>
        <w:spacing w:after="0" w:line="360" w:lineRule="auto"/>
        <w:jc w:val="center"/>
        <w:rPr>
          <w:rFonts w:ascii="Times New Roman" w:hAnsi="Times New Roman" w:cs="Times New Roman"/>
          <w:sz w:val="24"/>
          <w:szCs w:val="24"/>
        </w:rPr>
      </w:pP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vertAlign w:val="subscript"/>
        </w:rPr>
        <w:t>+1</w:t>
      </w:r>
      <w:r w:rsidRPr="00F87155">
        <w:rPr>
          <w:rFonts w:ascii="Times New Roman" w:hAnsi="Times New Roman" w:cs="Times New Roman"/>
          <w:sz w:val="24"/>
          <w:szCs w:val="24"/>
        </w:rPr>
        <w:t xml:space="preserve"> = </w:t>
      </w:r>
      <w:proofErr w:type="spellStart"/>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proofErr w:type="spellEnd"/>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0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−1</w:t>
      </w:r>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1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−2</w:t>
      </w:r>
      <w:r w:rsidRPr="00F87155">
        <w:rPr>
          <w:rFonts w:ascii="Times New Roman" w:hAnsi="Times New Roman" w:cs="Times New Roman"/>
          <w:i/>
          <w:iCs/>
          <w:sz w:val="24"/>
          <w:szCs w:val="24"/>
        </w:rPr>
        <w:t>β</w:t>
      </w:r>
      <w:r w:rsidRPr="00F87155">
        <w:rPr>
          <w:rFonts w:ascii="Times New Roman" w:hAnsi="Times New Roman" w:cs="Times New Roman"/>
          <w:sz w:val="24"/>
          <w:szCs w:val="24"/>
        </w:rPr>
        <w:t>2 + · · ·</w:t>
      </w:r>
    </w:p>
    <w:p w14:paraId="4768C305" w14:textId="275E6C53" w:rsidR="0094653A" w:rsidRDefault="0094653A" w:rsidP="000B0E2D">
      <w:pPr>
        <w:spacing w:after="0" w:line="360" w:lineRule="auto"/>
        <w:rPr>
          <w:rFonts w:ascii="Times New Roman" w:hAnsi="Times New Roman" w:cs="Times New Roman"/>
          <w:sz w:val="24"/>
          <w:szCs w:val="24"/>
        </w:rPr>
      </w:pPr>
    </w:p>
    <w:p w14:paraId="37CD717A" w14:textId="37A18688" w:rsidR="001E25FA" w:rsidRDefault="001E25FA" w:rsidP="000B0E2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are </w:t>
      </w:r>
      <w:r w:rsidR="000F515D">
        <w:rPr>
          <w:rFonts w:ascii="Times New Roman" w:hAnsi="Times New Roman" w:cs="Times New Roman"/>
          <w:sz w:val="24"/>
          <w:szCs w:val="24"/>
        </w:rPr>
        <w:t>three main</w:t>
      </w:r>
      <w:r>
        <w:rPr>
          <w:rFonts w:ascii="Times New Roman" w:hAnsi="Times New Roman" w:cs="Times New Roman"/>
          <w:sz w:val="24"/>
          <w:szCs w:val="24"/>
        </w:rPr>
        <w:t xml:space="preserve"> strategies for Multi-step Time Series Forecasting: Recursive, Direct</w:t>
      </w:r>
      <w:r w:rsidR="000F515D">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DirRec</w:t>
      </w:r>
      <w:proofErr w:type="spellEnd"/>
      <w:r w:rsidR="0021465E">
        <w:rPr>
          <w:rFonts w:ascii="Times New Roman" w:hAnsi="Times New Roman" w:cs="Times New Roman"/>
          <w:sz w:val="24"/>
          <w:szCs w:val="24"/>
        </w:rPr>
        <w:t xml:space="preserve">. </w:t>
      </w:r>
      <w:r w:rsidR="00F7272D" w:rsidRPr="00F7272D">
        <w:rPr>
          <w:rFonts w:ascii="Times New Roman" w:hAnsi="Times New Roman" w:cs="Times New Roman"/>
          <w:sz w:val="24"/>
          <w:szCs w:val="24"/>
        </w:rPr>
        <w:t>The Recursive strategy</w:t>
      </w:r>
      <w:r w:rsidR="00F7272D">
        <w:rPr>
          <w:rFonts w:ascii="Times New Roman" w:hAnsi="Times New Roman" w:cs="Times New Roman"/>
          <w:sz w:val="24"/>
          <w:szCs w:val="24"/>
        </w:rPr>
        <w:t xml:space="preserve"> (</w:t>
      </w:r>
      <w:proofErr w:type="spellStart"/>
      <w:r w:rsidR="00F7272D" w:rsidRPr="00F7272D">
        <w:rPr>
          <w:rFonts w:ascii="Times New Roman" w:hAnsi="Times New Roman" w:cs="Times New Roman"/>
          <w:sz w:val="24"/>
          <w:szCs w:val="24"/>
        </w:rPr>
        <w:t>Weigend</w:t>
      </w:r>
      <w:proofErr w:type="spellEnd"/>
      <w:r w:rsidR="00F7272D">
        <w:rPr>
          <w:rFonts w:ascii="Times New Roman" w:hAnsi="Times New Roman" w:cs="Times New Roman"/>
          <w:sz w:val="24"/>
          <w:szCs w:val="24"/>
        </w:rPr>
        <w:t xml:space="preserve"> and </w:t>
      </w:r>
      <w:proofErr w:type="spellStart"/>
      <w:r w:rsidR="00F7272D" w:rsidRPr="00F7272D">
        <w:rPr>
          <w:rFonts w:ascii="Times New Roman" w:hAnsi="Times New Roman" w:cs="Times New Roman"/>
          <w:sz w:val="24"/>
          <w:szCs w:val="24"/>
        </w:rPr>
        <w:t>Gershenfeld</w:t>
      </w:r>
      <w:proofErr w:type="spellEnd"/>
      <w:r w:rsidR="00F7272D">
        <w:rPr>
          <w:rFonts w:ascii="Times New Roman" w:hAnsi="Times New Roman" w:cs="Times New Roman"/>
          <w:sz w:val="24"/>
          <w:szCs w:val="24"/>
        </w:rPr>
        <w:t xml:space="preserve">, 1994) </w:t>
      </w:r>
      <w:r w:rsidR="00F7272D" w:rsidRPr="00F7272D">
        <w:rPr>
          <w:rFonts w:ascii="Times New Roman" w:hAnsi="Times New Roman" w:cs="Times New Roman"/>
          <w:sz w:val="24"/>
          <w:szCs w:val="24"/>
        </w:rPr>
        <w:t xml:space="preserve">trains first a one-step model </w:t>
      </w:r>
      <w:r w:rsidR="00F7272D" w:rsidRPr="006A2C5A">
        <w:rPr>
          <w:rFonts w:ascii="Times New Roman" w:hAnsi="Times New Roman" w:cs="Times New Roman"/>
          <w:i/>
          <w:iCs/>
          <w:sz w:val="24"/>
          <w:szCs w:val="24"/>
        </w:rPr>
        <w:t>f</w:t>
      </w:r>
    </w:p>
    <w:p w14:paraId="481E979C" w14:textId="531F9522" w:rsidR="00F7272D" w:rsidRDefault="00F7272D" w:rsidP="00F7272D">
      <w:pPr>
        <w:spacing w:after="0" w:line="360" w:lineRule="auto"/>
        <w:jc w:val="center"/>
        <w:rPr>
          <w:rFonts w:ascii="Times New Roman" w:hAnsi="Times New Roman" w:cs="Times New Roman"/>
          <w:sz w:val="24"/>
          <w:szCs w:val="24"/>
        </w:rPr>
      </w:pPr>
      <w:r w:rsidRPr="00C65789">
        <w:rPr>
          <w:rFonts w:ascii="Times New Roman" w:hAnsi="Times New Roman" w:cs="Times New Roman"/>
          <w:i/>
          <w:iCs/>
          <w:sz w:val="24"/>
          <w:szCs w:val="24"/>
        </w:rPr>
        <w:t>y</w:t>
      </w:r>
      <w:r w:rsidRPr="00C65789">
        <w:rPr>
          <w:rFonts w:ascii="Times New Roman" w:hAnsi="Times New Roman" w:cs="Times New Roman"/>
          <w:i/>
          <w:iCs/>
          <w:sz w:val="24"/>
          <w:szCs w:val="24"/>
          <w:vertAlign w:val="subscript"/>
        </w:rPr>
        <w:t>t</w:t>
      </w:r>
      <w:r w:rsidRPr="00F7272D">
        <w:rPr>
          <w:rFonts w:ascii="Times New Roman" w:hAnsi="Times New Roman" w:cs="Times New Roman"/>
          <w:sz w:val="24"/>
          <w:szCs w:val="24"/>
          <w:vertAlign w:val="subscript"/>
        </w:rPr>
        <w:t>+1</w:t>
      </w:r>
      <w:r w:rsidRPr="00F7272D">
        <w:rPr>
          <w:rFonts w:ascii="Times New Roman" w:hAnsi="Times New Roman" w:cs="Times New Roman"/>
          <w:sz w:val="24"/>
          <w:szCs w:val="24"/>
        </w:rPr>
        <w:t xml:space="preserve"> = </w:t>
      </w:r>
      <w:r w:rsidRPr="00F7272D">
        <w:rPr>
          <w:rFonts w:ascii="Times New Roman" w:hAnsi="Times New Roman" w:cs="Times New Roman"/>
          <w:i/>
          <w:iCs/>
          <w:sz w:val="24"/>
          <w:szCs w:val="24"/>
        </w:rPr>
        <w:t>f</w:t>
      </w:r>
      <w:r w:rsidRPr="00F7272D">
        <w:rPr>
          <w:rFonts w:ascii="Times New Roman" w:hAnsi="Times New Roman" w:cs="Times New Roman"/>
          <w:sz w:val="24"/>
          <w:szCs w:val="24"/>
        </w:rPr>
        <w:t>(</w:t>
      </w:r>
      <w:proofErr w:type="spellStart"/>
      <w:proofErr w:type="gramStart"/>
      <w:r w:rsidRPr="00F7272D">
        <w:rPr>
          <w:rFonts w:ascii="Times New Roman" w:hAnsi="Times New Roman" w:cs="Times New Roman"/>
          <w:i/>
          <w:iCs/>
          <w:sz w:val="24"/>
          <w:szCs w:val="24"/>
        </w:rPr>
        <w:t>y</w:t>
      </w:r>
      <w:r w:rsidRPr="00F7272D">
        <w:rPr>
          <w:rFonts w:ascii="Times New Roman" w:hAnsi="Times New Roman" w:cs="Times New Roman"/>
          <w:i/>
          <w:iCs/>
          <w:sz w:val="24"/>
          <w:szCs w:val="24"/>
          <w:vertAlign w:val="subscript"/>
        </w:rPr>
        <w:t>t</w:t>
      </w:r>
      <w:proofErr w:type="spellEnd"/>
      <w:r w:rsidRPr="00F7272D">
        <w:rPr>
          <w:rFonts w:ascii="Times New Roman" w:hAnsi="Times New Roman" w:cs="Times New Roman"/>
          <w:sz w:val="24"/>
          <w:szCs w:val="24"/>
        </w:rPr>
        <w:t>,...</w:t>
      </w:r>
      <w:proofErr w:type="gramEnd"/>
      <w:r w:rsidRPr="00F7272D">
        <w:rPr>
          <w:rFonts w:ascii="Times New Roman" w:hAnsi="Times New Roman" w:cs="Times New Roman"/>
          <w:sz w:val="24"/>
          <w:szCs w:val="24"/>
        </w:rPr>
        <w:t>,</w:t>
      </w:r>
      <w:r w:rsidRPr="00F7272D">
        <w:rPr>
          <w:rFonts w:ascii="Times New Roman" w:hAnsi="Times New Roman" w:cs="Times New Roman"/>
          <w:i/>
          <w:iCs/>
          <w:sz w:val="24"/>
          <w:szCs w:val="24"/>
        </w:rPr>
        <w:t>y</w:t>
      </w:r>
      <w:r w:rsidRPr="00F7272D">
        <w:rPr>
          <w:rFonts w:ascii="Times New Roman" w:hAnsi="Times New Roman" w:cs="Times New Roman"/>
          <w:i/>
          <w:iCs/>
          <w:sz w:val="24"/>
          <w:szCs w:val="24"/>
          <w:vertAlign w:val="subscript"/>
        </w:rPr>
        <w:t>t</w:t>
      </w:r>
      <w:r w:rsidRPr="00F7272D">
        <w:rPr>
          <w:rFonts w:ascii="Times New Roman" w:hAnsi="Times New Roman" w:cs="Times New Roman"/>
          <w:sz w:val="24"/>
          <w:szCs w:val="24"/>
          <w:vertAlign w:val="subscript"/>
        </w:rPr>
        <w:t>−</w:t>
      </w:r>
      <w:r w:rsidRPr="00F7272D">
        <w:rPr>
          <w:rFonts w:ascii="Times New Roman" w:hAnsi="Times New Roman" w:cs="Times New Roman"/>
          <w:i/>
          <w:iCs/>
          <w:sz w:val="24"/>
          <w:szCs w:val="24"/>
          <w:vertAlign w:val="subscript"/>
        </w:rPr>
        <w:t>n</w:t>
      </w:r>
      <w:r w:rsidRPr="00F7272D">
        <w:rPr>
          <w:rFonts w:ascii="Times New Roman" w:hAnsi="Times New Roman" w:cs="Times New Roman"/>
          <w:sz w:val="24"/>
          <w:szCs w:val="24"/>
          <w:vertAlign w:val="subscript"/>
        </w:rPr>
        <w:t>+1</w:t>
      </w:r>
      <w:r w:rsidRPr="00F7272D">
        <w:rPr>
          <w:rFonts w:ascii="Times New Roman" w:hAnsi="Times New Roman" w:cs="Times New Roman"/>
          <w:sz w:val="24"/>
          <w:szCs w:val="24"/>
        </w:rPr>
        <w:t xml:space="preserve">) + </w:t>
      </w:r>
      <w:r w:rsidRPr="00F7272D">
        <w:rPr>
          <w:rFonts w:ascii="Times New Roman" w:hAnsi="Times New Roman" w:cs="Times New Roman"/>
          <w:i/>
          <w:iCs/>
          <w:sz w:val="24"/>
          <w:szCs w:val="24"/>
        </w:rPr>
        <w:t>w</w:t>
      </w:r>
      <w:r w:rsidRPr="00F7272D">
        <w:rPr>
          <w:rFonts w:ascii="Times New Roman" w:hAnsi="Times New Roman" w:cs="Times New Roman"/>
          <w:i/>
          <w:iCs/>
          <w:sz w:val="24"/>
          <w:szCs w:val="24"/>
          <w:vertAlign w:val="subscript"/>
        </w:rPr>
        <w:t>t</w:t>
      </w:r>
      <w:r w:rsidRPr="00F7272D">
        <w:rPr>
          <w:rFonts w:ascii="Times New Roman" w:hAnsi="Times New Roman" w:cs="Times New Roman"/>
          <w:sz w:val="24"/>
          <w:szCs w:val="24"/>
        </w:rPr>
        <w:t>+1,</w:t>
      </w:r>
    </w:p>
    <w:p w14:paraId="06E08B67" w14:textId="3C71474C" w:rsidR="000B0E2D" w:rsidRDefault="00735E1B" w:rsidP="00735E1B">
      <w:pPr>
        <w:spacing w:after="0" w:line="360" w:lineRule="auto"/>
        <w:rPr>
          <w:rFonts w:ascii="Times New Roman" w:hAnsi="Times New Roman" w:cs="Times New Roman"/>
          <w:sz w:val="24"/>
          <w:szCs w:val="24"/>
        </w:rPr>
      </w:pPr>
      <w:r w:rsidRPr="00735E1B">
        <w:rPr>
          <w:rFonts w:ascii="Times New Roman" w:hAnsi="Times New Roman" w:cs="Times New Roman"/>
          <w:sz w:val="24"/>
          <w:szCs w:val="24"/>
        </w:rPr>
        <w:t xml:space="preserve">with </w:t>
      </w:r>
      <w:r w:rsidRPr="00735E1B">
        <w:rPr>
          <w:rFonts w:ascii="Times New Roman" w:hAnsi="Times New Roman" w:cs="Times New Roman"/>
          <w:i/>
          <w:iCs/>
          <w:sz w:val="24"/>
          <w:szCs w:val="24"/>
        </w:rPr>
        <w:t xml:space="preserve">t </w:t>
      </w:r>
      <w:r w:rsidRPr="00735E1B">
        <w:rPr>
          <w:rFonts w:ascii="Cambria Math" w:hAnsi="Cambria Math" w:cs="Cambria Math"/>
          <w:sz w:val="24"/>
          <w:szCs w:val="24"/>
        </w:rPr>
        <w:t>∈</w:t>
      </w:r>
      <w:r w:rsidRPr="00735E1B">
        <w:rPr>
          <w:rFonts w:ascii="Times New Roman" w:hAnsi="Times New Roman" w:cs="Times New Roman"/>
          <w:sz w:val="24"/>
          <w:szCs w:val="24"/>
        </w:rPr>
        <w:t xml:space="preserve"> {</w:t>
      </w:r>
      <w:r w:rsidRPr="00735E1B">
        <w:rPr>
          <w:rFonts w:ascii="Times New Roman" w:hAnsi="Times New Roman" w:cs="Times New Roman"/>
          <w:i/>
          <w:iCs/>
          <w:sz w:val="24"/>
          <w:szCs w:val="24"/>
        </w:rPr>
        <w:t>n</w:t>
      </w:r>
      <w:r w:rsidRPr="00735E1B">
        <w:rPr>
          <w:rFonts w:ascii="Times New Roman" w:hAnsi="Times New Roman" w:cs="Times New Roman"/>
          <w:sz w:val="24"/>
          <w:szCs w:val="24"/>
        </w:rPr>
        <w:t xml:space="preserve">, </w:t>
      </w:r>
      <w:proofErr w:type="gramStart"/>
      <w:r w:rsidRPr="00735E1B">
        <w:rPr>
          <w:rFonts w:ascii="Times New Roman" w:hAnsi="Times New Roman" w:cs="Times New Roman"/>
          <w:sz w:val="24"/>
          <w:szCs w:val="24"/>
        </w:rPr>
        <w:t>. . . ,</w:t>
      </w:r>
      <w:proofErr w:type="gramEnd"/>
      <w:r w:rsidRPr="00735E1B">
        <w:rPr>
          <w:rFonts w:ascii="Times New Roman" w:hAnsi="Times New Roman" w:cs="Times New Roman"/>
          <w:sz w:val="24"/>
          <w:szCs w:val="24"/>
        </w:rPr>
        <w:t xml:space="preserve"> </w:t>
      </w:r>
      <w:r w:rsidRPr="00735E1B">
        <w:rPr>
          <w:rFonts w:ascii="Times New Roman" w:hAnsi="Times New Roman" w:cs="Times New Roman"/>
          <w:i/>
          <w:iCs/>
          <w:sz w:val="24"/>
          <w:szCs w:val="24"/>
        </w:rPr>
        <w:t>N</w:t>
      </w:r>
      <w:r w:rsidRPr="00735E1B">
        <w:rPr>
          <w:rFonts w:ascii="Times New Roman" w:hAnsi="Times New Roman" w:cs="Times New Roman"/>
          <w:sz w:val="24"/>
          <w:szCs w:val="24"/>
        </w:rPr>
        <w:t xml:space="preserve"> − 1} and then uses it recursively for returning a multistep prediction</w:t>
      </w:r>
      <w:r>
        <w:rPr>
          <w:rFonts w:ascii="Times New Roman" w:hAnsi="Times New Roman" w:cs="Times New Roman"/>
          <w:sz w:val="24"/>
          <w:szCs w:val="24"/>
        </w:rPr>
        <w:t xml:space="preserve">. </w:t>
      </w:r>
      <w:r w:rsidRPr="00735E1B">
        <w:rPr>
          <w:rFonts w:ascii="Times New Roman" w:hAnsi="Times New Roman" w:cs="Times New Roman"/>
          <w:sz w:val="24"/>
          <w:szCs w:val="24"/>
        </w:rPr>
        <w:t>A well-known drawback of the recursive method is</w:t>
      </w:r>
      <w:r>
        <w:rPr>
          <w:rFonts w:ascii="Times New Roman" w:hAnsi="Times New Roman" w:cs="Times New Roman"/>
          <w:sz w:val="24"/>
          <w:szCs w:val="24"/>
        </w:rPr>
        <w:t xml:space="preserve"> </w:t>
      </w:r>
      <w:r w:rsidRPr="00735E1B">
        <w:rPr>
          <w:rFonts w:ascii="Times New Roman" w:hAnsi="Times New Roman" w:cs="Times New Roman"/>
          <w:sz w:val="24"/>
          <w:szCs w:val="24"/>
        </w:rPr>
        <w:t>its sensitivity to the estimation error, since estimated values, instead of actual</w:t>
      </w:r>
      <w:r>
        <w:rPr>
          <w:rFonts w:ascii="Times New Roman" w:hAnsi="Times New Roman" w:cs="Times New Roman"/>
          <w:sz w:val="24"/>
          <w:szCs w:val="24"/>
        </w:rPr>
        <w:t xml:space="preserve"> </w:t>
      </w:r>
      <w:r w:rsidRPr="00735E1B">
        <w:rPr>
          <w:rFonts w:ascii="Times New Roman" w:hAnsi="Times New Roman" w:cs="Times New Roman"/>
          <w:sz w:val="24"/>
          <w:szCs w:val="24"/>
        </w:rPr>
        <w:t>ones, are more and more used when we get further in the future.</w:t>
      </w:r>
    </w:p>
    <w:p w14:paraId="60C90D3E" w14:textId="1C0DED2D" w:rsidR="00110DC7" w:rsidRDefault="00110DC7" w:rsidP="00735E1B">
      <w:pPr>
        <w:spacing w:after="0" w:line="360" w:lineRule="auto"/>
        <w:rPr>
          <w:rFonts w:ascii="Times New Roman" w:hAnsi="Times New Roman" w:cs="Times New Roman"/>
          <w:sz w:val="24"/>
          <w:szCs w:val="24"/>
        </w:rPr>
      </w:pPr>
    </w:p>
    <w:p w14:paraId="5D508F2B" w14:textId="2E479240" w:rsidR="00110DC7" w:rsidRDefault="00306276" w:rsidP="00735E1B">
      <w:pPr>
        <w:spacing w:after="0" w:line="360" w:lineRule="auto"/>
        <w:rPr>
          <w:rFonts w:ascii="Times New Roman" w:hAnsi="Times New Roman" w:cs="Times New Roman"/>
          <w:i/>
          <w:iCs/>
          <w:sz w:val="24"/>
          <w:szCs w:val="24"/>
          <w:vertAlign w:val="subscript"/>
        </w:rPr>
      </w:pPr>
      <w:r w:rsidRPr="00306276">
        <w:rPr>
          <w:rFonts w:ascii="Times New Roman" w:hAnsi="Times New Roman" w:cs="Times New Roman"/>
          <w:sz w:val="24"/>
          <w:szCs w:val="24"/>
        </w:rPr>
        <w:t xml:space="preserve">The Direct strategy </w:t>
      </w:r>
      <w:r>
        <w:rPr>
          <w:rFonts w:ascii="Times New Roman" w:hAnsi="Times New Roman" w:cs="Times New Roman"/>
          <w:sz w:val="24"/>
          <w:szCs w:val="24"/>
        </w:rPr>
        <w:t>(</w:t>
      </w:r>
      <w:r w:rsidR="003C04B5">
        <w:rPr>
          <w:rFonts w:ascii="Times New Roman" w:hAnsi="Times New Roman" w:cs="Times New Roman"/>
          <w:sz w:val="24"/>
          <w:szCs w:val="24"/>
        </w:rPr>
        <w:t>Cheng</w:t>
      </w:r>
      <w:r>
        <w:rPr>
          <w:rFonts w:ascii="Times New Roman" w:hAnsi="Times New Roman" w:cs="Times New Roman"/>
          <w:sz w:val="24"/>
          <w:szCs w:val="24"/>
        </w:rPr>
        <w:t xml:space="preserve"> et.al, 200</w:t>
      </w:r>
      <w:r w:rsidR="003C04B5">
        <w:rPr>
          <w:rFonts w:ascii="Times New Roman" w:hAnsi="Times New Roman" w:cs="Times New Roman"/>
          <w:sz w:val="24"/>
          <w:szCs w:val="24"/>
        </w:rPr>
        <w:t>6</w:t>
      </w:r>
      <w:r>
        <w:rPr>
          <w:rFonts w:ascii="Times New Roman" w:hAnsi="Times New Roman" w:cs="Times New Roman"/>
          <w:sz w:val="24"/>
          <w:szCs w:val="24"/>
        </w:rPr>
        <w:t xml:space="preserve">) </w:t>
      </w:r>
      <w:r w:rsidRPr="00306276">
        <w:rPr>
          <w:rFonts w:ascii="Times New Roman" w:hAnsi="Times New Roman" w:cs="Times New Roman"/>
          <w:sz w:val="24"/>
          <w:szCs w:val="24"/>
        </w:rPr>
        <w:t xml:space="preserve">learns independently </w:t>
      </w:r>
      <w:r w:rsidRPr="00734BE2">
        <w:rPr>
          <w:rFonts w:ascii="Times New Roman" w:hAnsi="Times New Roman" w:cs="Times New Roman"/>
          <w:i/>
          <w:iCs/>
          <w:sz w:val="24"/>
          <w:szCs w:val="24"/>
        </w:rPr>
        <w:t>H</w:t>
      </w:r>
      <w:r w:rsidRPr="00306276">
        <w:rPr>
          <w:rFonts w:ascii="Times New Roman" w:hAnsi="Times New Roman" w:cs="Times New Roman"/>
          <w:sz w:val="24"/>
          <w:szCs w:val="24"/>
        </w:rPr>
        <w:t xml:space="preserve"> models </w:t>
      </w:r>
      <w:proofErr w:type="spellStart"/>
      <w:r w:rsidRPr="00734BE2">
        <w:rPr>
          <w:rFonts w:ascii="Times New Roman" w:hAnsi="Times New Roman" w:cs="Times New Roman"/>
          <w:i/>
          <w:iCs/>
          <w:sz w:val="24"/>
          <w:szCs w:val="24"/>
        </w:rPr>
        <w:t>f</w:t>
      </w:r>
      <w:r w:rsidRPr="00734BE2">
        <w:rPr>
          <w:rFonts w:ascii="Times New Roman" w:hAnsi="Times New Roman" w:cs="Times New Roman"/>
          <w:i/>
          <w:iCs/>
          <w:sz w:val="24"/>
          <w:szCs w:val="24"/>
          <w:vertAlign w:val="subscript"/>
        </w:rPr>
        <w:t>h</w:t>
      </w:r>
      <w:proofErr w:type="spellEnd"/>
    </w:p>
    <w:p w14:paraId="6F2D6205" w14:textId="5A9833BE" w:rsidR="00734BE2" w:rsidRDefault="00734BE2" w:rsidP="00734BE2">
      <w:pPr>
        <w:spacing w:after="0" w:line="360" w:lineRule="auto"/>
        <w:jc w:val="center"/>
        <w:rPr>
          <w:rFonts w:ascii="Times New Roman" w:hAnsi="Times New Roman" w:cs="Times New Roman"/>
          <w:sz w:val="24"/>
          <w:szCs w:val="24"/>
        </w:rPr>
      </w:pPr>
      <w:proofErr w:type="spellStart"/>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r w:rsidRPr="00734BE2">
        <w:rPr>
          <w:rFonts w:ascii="Times New Roman" w:hAnsi="Times New Roman" w:cs="Times New Roman"/>
          <w:sz w:val="24"/>
          <w:szCs w:val="24"/>
          <w:vertAlign w:val="subscript"/>
        </w:rPr>
        <w:t>+</w:t>
      </w:r>
      <w:r w:rsidRPr="00734BE2">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 xml:space="preserve"> = </w:t>
      </w:r>
      <w:proofErr w:type="spellStart"/>
      <w:proofErr w:type="gramStart"/>
      <w:r w:rsidRPr="00734BE2">
        <w:rPr>
          <w:rFonts w:ascii="Times New Roman" w:hAnsi="Times New Roman" w:cs="Times New Roman"/>
          <w:i/>
          <w:iCs/>
          <w:sz w:val="24"/>
          <w:szCs w:val="24"/>
        </w:rPr>
        <w:t>f</w:t>
      </w:r>
      <w:r w:rsidRPr="00734BE2">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w:t>
      </w:r>
      <w:proofErr w:type="spellStart"/>
      <w:proofErr w:type="gramEnd"/>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proofErr w:type="spellEnd"/>
      <w:r w:rsidRPr="00734BE2">
        <w:rPr>
          <w:rFonts w:ascii="Times New Roman" w:hAnsi="Times New Roman" w:cs="Times New Roman"/>
          <w:sz w:val="24"/>
          <w:szCs w:val="24"/>
        </w:rPr>
        <w:t>,...,</w:t>
      </w:r>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r w:rsidRPr="00734BE2">
        <w:rPr>
          <w:rFonts w:ascii="Times New Roman" w:hAnsi="Times New Roman" w:cs="Times New Roman"/>
          <w:sz w:val="24"/>
          <w:szCs w:val="24"/>
          <w:vertAlign w:val="subscript"/>
        </w:rPr>
        <w:t>−</w:t>
      </w:r>
      <w:r w:rsidRPr="00734BE2">
        <w:rPr>
          <w:rFonts w:ascii="Times New Roman" w:hAnsi="Times New Roman" w:cs="Times New Roman"/>
          <w:i/>
          <w:iCs/>
          <w:sz w:val="24"/>
          <w:szCs w:val="24"/>
          <w:vertAlign w:val="subscript"/>
        </w:rPr>
        <w:t>n</w:t>
      </w:r>
      <w:r w:rsidRPr="00734BE2">
        <w:rPr>
          <w:rFonts w:ascii="Times New Roman" w:hAnsi="Times New Roman" w:cs="Times New Roman"/>
          <w:sz w:val="24"/>
          <w:szCs w:val="24"/>
          <w:vertAlign w:val="subscript"/>
        </w:rPr>
        <w:t>+1</w:t>
      </w:r>
      <w:r w:rsidRPr="00734BE2">
        <w:rPr>
          <w:rFonts w:ascii="Times New Roman" w:hAnsi="Times New Roman" w:cs="Times New Roman"/>
          <w:sz w:val="24"/>
          <w:szCs w:val="24"/>
        </w:rPr>
        <w:t xml:space="preserve">) + </w:t>
      </w:r>
      <w:proofErr w:type="spellStart"/>
      <w:r w:rsidRPr="00734BE2">
        <w:rPr>
          <w:rFonts w:ascii="Times New Roman" w:hAnsi="Times New Roman" w:cs="Times New Roman"/>
          <w:i/>
          <w:iCs/>
          <w:sz w:val="24"/>
          <w:szCs w:val="24"/>
        </w:rPr>
        <w:t>w</w:t>
      </w:r>
      <w:r w:rsidRPr="004406D1">
        <w:rPr>
          <w:rFonts w:ascii="Times New Roman" w:hAnsi="Times New Roman" w:cs="Times New Roman"/>
          <w:i/>
          <w:iCs/>
          <w:sz w:val="24"/>
          <w:szCs w:val="24"/>
          <w:vertAlign w:val="subscript"/>
        </w:rPr>
        <w:t>t</w:t>
      </w:r>
      <w:r w:rsidRPr="004406D1">
        <w:rPr>
          <w:rFonts w:ascii="Times New Roman" w:hAnsi="Times New Roman" w:cs="Times New Roman"/>
          <w:sz w:val="24"/>
          <w:szCs w:val="24"/>
          <w:vertAlign w:val="subscript"/>
        </w:rPr>
        <w:t>+</w:t>
      </w:r>
      <w:r w:rsidRPr="004406D1">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w:t>
      </w:r>
    </w:p>
    <w:p w14:paraId="1C05F391" w14:textId="0A9F483A" w:rsidR="00581C0D" w:rsidRDefault="007A6325" w:rsidP="007A6325">
      <w:pPr>
        <w:spacing w:after="0" w:line="360" w:lineRule="auto"/>
        <w:rPr>
          <w:rFonts w:ascii="Times New Roman" w:hAnsi="Times New Roman" w:cs="Times New Roman"/>
          <w:sz w:val="24"/>
          <w:szCs w:val="24"/>
        </w:rPr>
      </w:pPr>
      <w:r w:rsidRPr="007A6325">
        <w:rPr>
          <w:rFonts w:ascii="Times New Roman" w:hAnsi="Times New Roman" w:cs="Times New Roman"/>
          <w:sz w:val="24"/>
          <w:szCs w:val="24"/>
        </w:rPr>
        <w:lastRenderedPageBreak/>
        <w:t xml:space="preserve">with </w:t>
      </w:r>
      <w:r w:rsidRPr="003732EF">
        <w:rPr>
          <w:rFonts w:ascii="Times New Roman" w:hAnsi="Times New Roman" w:cs="Times New Roman"/>
          <w:i/>
          <w:iCs/>
          <w:sz w:val="24"/>
          <w:szCs w:val="24"/>
        </w:rPr>
        <w:t xml:space="preserve">t </w:t>
      </w:r>
      <w:r w:rsidRPr="007A6325">
        <w:rPr>
          <w:rFonts w:ascii="Cambria Math" w:hAnsi="Cambria Math" w:cs="Cambria Math"/>
          <w:sz w:val="24"/>
          <w:szCs w:val="24"/>
        </w:rPr>
        <w:t>∈</w:t>
      </w:r>
      <w:r w:rsidRPr="007A6325">
        <w:rPr>
          <w:rFonts w:ascii="Times New Roman" w:hAnsi="Times New Roman" w:cs="Times New Roman"/>
          <w:sz w:val="24"/>
          <w:szCs w:val="24"/>
        </w:rPr>
        <w:t xml:space="preserve"> {</w:t>
      </w:r>
      <w:r w:rsidRPr="003732EF">
        <w:rPr>
          <w:rFonts w:ascii="Times New Roman" w:hAnsi="Times New Roman" w:cs="Times New Roman"/>
          <w:i/>
          <w:iCs/>
          <w:sz w:val="24"/>
          <w:szCs w:val="24"/>
        </w:rPr>
        <w:t>n</w:t>
      </w:r>
      <w:r w:rsidRPr="007A6325">
        <w:rPr>
          <w:rFonts w:ascii="Times New Roman" w:hAnsi="Times New Roman" w:cs="Times New Roman"/>
          <w:sz w:val="24"/>
          <w:szCs w:val="24"/>
        </w:rPr>
        <w:t xml:space="preserve">, </w:t>
      </w:r>
      <w:proofErr w:type="gramStart"/>
      <w:r w:rsidRPr="007A6325">
        <w:rPr>
          <w:rFonts w:ascii="Times New Roman" w:hAnsi="Times New Roman" w:cs="Times New Roman"/>
          <w:sz w:val="24"/>
          <w:szCs w:val="24"/>
        </w:rPr>
        <w:t>. . . ,</w:t>
      </w:r>
      <w:proofErr w:type="gramEnd"/>
      <w:r w:rsidRPr="007A6325">
        <w:rPr>
          <w:rFonts w:ascii="Times New Roman" w:hAnsi="Times New Roman" w:cs="Times New Roman"/>
          <w:sz w:val="24"/>
          <w:szCs w:val="24"/>
        </w:rPr>
        <w:t xml:space="preserve"> </w:t>
      </w:r>
      <w:r w:rsidRPr="003732EF">
        <w:rPr>
          <w:rFonts w:ascii="Times New Roman" w:hAnsi="Times New Roman" w:cs="Times New Roman"/>
          <w:i/>
          <w:iCs/>
          <w:sz w:val="24"/>
          <w:szCs w:val="24"/>
        </w:rPr>
        <w:t>N</w:t>
      </w:r>
      <w:r w:rsidRPr="007A6325">
        <w:rPr>
          <w:rFonts w:ascii="Times New Roman" w:hAnsi="Times New Roman" w:cs="Times New Roman"/>
          <w:sz w:val="24"/>
          <w:szCs w:val="24"/>
        </w:rPr>
        <w:t xml:space="preserve"> − </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and </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w:t>
      </w:r>
      <w:r w:rsidRPr="007A6325">
        <w:rPr>
          <w:rFonts w:ascii="Cambria Math" w:hAnsi="Cambria Math" w:cs="Cambria Math"/>
          <w:sz w:val="24"/>
          <w:szCs w:val="24"/>
        </w:rPr>
        <w:t>∈</w:t>
      </w:r>
      <w:r w:rsidRPr="007A6325">
        <w:rPr>
          <w:rFonts w:ascii="Times New Roman" w:hAnsi="Times New Roman" w:cs="Times New Roman"/>
          <w:sz w:val="24"/>
          <w:szCs w:val="24"/>
        </w:rPr>
        <w:t xml:space="preserve"> {1,...,</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and returns a multi-step forecast by concatenating the H predictions. Since the Direct strategy does not use any approximated values to compute the forecasts, it is not prone to any accumulation of errors. Notwithstanding, it has some weaknesses. First, since the </w:t>
      </w:r>
      <w:r w:rsidRPr="000240B4">
        <w:rPr>
          <w:rFonts w:ascii="Times New Roman" w:hAnsi="Times New Roman" w:cs="Times New Roman"/>
          <w:i/>
          <w:iCs/>
          <w:sz w:val="24"/>
          <w:szCs w:val="24"/>
        </w:rPr>
        <w:t>H</w:t>
      </w:r>
      <w:r w:rsidRPr="007A6325">
        <w:rPr>
          <w:rFonts w:ascii="Times New Roman" w:hAnsi="Times New Roman" w:cs="Times New Roman"/>
          <w:sz w:val="24"/>
          <w:szCs w:val="24"/>
        </w:rPr>
        <w:t xml:space="preserve"> models are learned independently no statistical dependencies between the predictions ˆ</w:t>
      </w:r>
      <w:proofErr w:type="spellStart"/>
      <w:r w:rsidRPr="003732EF">
        <w:rPr>
          <w:rFonts w:ascii="Times New Roman" w:hAnsi="Times New Roman" w:cs="Times New Roman"/>
          <w:i/>
          <w:iCs/>
          <w:sz w:val="24"/>
          <w:szCs w:val="24"/>
        </w:rPr>
        <w:t>y</w:t>
      </w:r>
      <w:r w:rsidRPr="003732EF">
        <w:rPr>
          <w:rFonts w:ascii="Times New Roman" w:hAnsi="Times New Roman" w:cs="Times New Roman"/>
          <w:i/>
          <w:iCs/>
          <w:sz w:val="24"/>
          <w:szCs w:val="24"/>
          <w:vertAlign w:val="subscript"/>
        </w:rPr>
        <w:t>N+h</w:t>
      </w:r>
      <w:proofErr w:type="spellEnd"/>
      <w:r>
        <w:rPr>
          <w:rFonts w:ascii="Times New Roman" w:hAnsi="Times New Roman" w:cs="Times New Roman"/>
          <w:sz w:val="24"/>
          <w:szCs w:val="24"/>
        </w:rPr>
        <w:t xml:space="preserve"> </w:t>
      </w:r>
      <w:r w:rsidRPr="007A6325">
        <w:rPr>
          <w:rFonts w:ascii="Times New Roman" w:hAnsi="Times New Roman" w:cs="Times New Roman"/>
          <w:sz w:val="24"/>
          <w:szCs w:val="24"/>
        </w:rPr>
        <w:t xml:space="preserve">is considered. Second direct methods often require higher functional complexity than iterated ones in order to model the stochastic dependency between two series values at two distant instants. </w:t>
      </w:r>
      <w:proofErr w:type="gramStart"/>
      <w:r w:rsidRPr="007A6325">
        <w:rPr>
          <w:rFonts w:ascii="Times New Roman" w:hAnsi="Times New Roman" w:cs="Times New Roman"/>
          <w:sz w:val="24"/>
          <w:szCs w:val="24"/>
        </w:rPr>
        <w:t>Last but not least</w:t>
      </w:r>
      <w:proofErr w:type="gramEnd"/>
      <w:r w:rsidRPr="007A6325">
        <w:rPr>
          <w:rFonts w:ascii="Times New Roman" w:hAnsi="Times New Roman" w:cs="Times New Roman"/>
          <w:sz w:val="24"/>
          <w:szCs w:val="24"/>
        </w:rPr>
        <w:t>, this strategy demands a large computational time since the number of models to learn is equal to the size of the horizon.</w:t>
      </w:r>
    </w:p>
    <w:p w14:paraId="457FA4E4" w14:textId="322AAE40" w:rsidR="00581C0D" w:rsidRDefault="00581C0D" w:rsidP="00E53483">
      <w:pPr>
        <w:spacing w:after="0" w:line="360" w:lineRule="auto"/>
        <w:rPr>
          <w:rFonts w:ascii="Times New Roman" w:hAnsi="Times New Roman" w:cs="Times New Roman"/>
          <w:sz w:val="24"/>
          <w:szCs w:val="24"/>
        </w:rPr>
      </w:pPr>
    </w:p>
    <w:p w14:paraId="2A6B9F86" w14:textId="753707DD" w:rsidR="00E53483" w:rsidRDefault="00E53483" w:rsidP="00E53483">
      <w:pPr>
        <w:spacing w:after="0" w:line="360" w:lineRule="auto"/>
        <w:rPr>
          <w:rFonts w:ascii="Times New Roman" w:hAnsi="Times New Roman" w:cs="Times New Roman"/>
          <w:sz w:val="24"/>
          <w:szCs w:val="24"/>
        </w:rPr>
      </w:pPr>
      <w:r w:rsidRPr="00E53483">
        <w:rPr>
          <w:rFonts w:ascii="Times New Roman" w:hAnsi="Times New Roman" w:cs="Times New Roman"/>
          <w:sz w:val="24"/>
          <w:szCs w:val="24"/>
        </w:rPr>
        <w:t xml:space="preserve">The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strategy</w:t>
      </w:r>
      <w:r w:rsidR="001F7ED2">
        <w:rPr>
          <w:rFonts w:ascii="Times New Roman" w:hAnsi="Times New Roman" w:cs="Times New Roman"/>
          <w:sz w:val="24"/>
          <w:szCs w:val="24"/>
        </w:rPr>
        <w:t xml:space="preserve"> (</w:t>
      </w:r>
      <w:proofErr w:type="spellStart"/>
      <w:r w:rsidR="001F7ED2" w:rsidRPr="001F7ED2">
        <w:rPr>
          <w:rFonts w:ascii="Times New Roman" w:hAnsi="Times New Roman" w:cs="Times New Roman"/>
          <w:sz w:val="24"/>
          <w:szCs w:val="24"/>
        </w:rPr>
        <w:t>Sorjamaa</w:t>
      </w:r>
      <w:proofErr w:type="spellEnd"/>
      <w:r w:rsidR="001F7ED2">
        <w:rPr>
          <w:rFonts w:ascii="Times New Roman" w:hAnsi="Times New Roman" w:cs="Times New Roman"/>
          <w:sz w:val="24"/>
          <w:szCs w:val="24"/>
        </w:rPr>
        <w:t xml:space="preserve"> and </w:t>
      </w:r>
      <w:proofErr w:type="spellStart"/>
      <w:r w:rsidR="001F7ED2" w:rsidRPr="001F7ED2">
        <w:rPr>
          <w:rFonts w:ascii="Times New Roman" w:hAnsi="Times New Roman" w:cs="Times New Roman"/>
          <w:sz w:val="24"/>
          <w:szCs w:val="24"/>
        </w:rPr>
        <w:t>Lendasse</w:t>
      </w:r>
      <w:proofErr w:type="spellEnd"/>
      <w:r w:rsidR="001F7ED2">
        <w:rPr>
          <w:rFonts w:ascii="Times New Roman" w:hAnsi="Times New Roman" w:cs="Times New Roman"/>
          <w:sz w:val="24"/>
          <w:szCs w:val="24"/>
        </w:rPr>
        <w:t xml:space="preserve">, 2006) </w:t>
      </w:r>
      <w:r w:rsidRPr="00E53483">
        <w:rPr>
          <w:rFonts w:ascii="Times New Roman" w:hAnsi="Times New Roman" w:cs="Times New Roman"/>
          <w:sz w:val="24"/>
          <w:szCs w:val="24"/>
        </w:rPr>
        <w:t xml:space="preserve">combines the architectures and the principles underlying the Direct and the Recursive strategies.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computes the forecasts with different models for every horizon (like the Direct strategy) and, at each time step, it enlarges the set of inputs by adding variables corresponding to the forecasts of the previous step (like the Recursive strategy). However, note that unlike the two previous strategies, the embedding size </w:t>
      </w:r>
      <w:r w:rsidRPr="000E2830">
        <w:rPr>
          <w:rFonts w:ascii="Times New Roman" w:hAnsi="Times New Roman" w:cs="Times New Roman"/>
          <w:i/>
          <w:iCs/>
          <w:sz w:val="24"/>
          <w:szCs w:val="24"/>
        </w:rPr>
        <w:t>n</w:t>
      </w:r>
      <w:r w:rsidRPr="00E53483">
        <w:rPr>
          <w:rFonts w:ascii="Times New Roman" w:hAnsi="Times New Roman" w:cs="Times New Roman"/>
          <w:sz w:val="24"/>
          <w:szCs w:val="24"/>
        </w:rPr>
        <w:t xml:space="preserve"> is not the same for all the horizons. In other terms, the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strategy learns </w:t>
      </w:r>
      <w:r w:rsidRPr="000E2830">
        <w:rPr>
          <w:rFonts w:ascii="Times New Roman" w:hAnsi="Times New Roman" w:cs="Times New Roman"/>
          <w:i/>
          <w:iCs/>
          <w:sz w:val="24"/>
          <w:szCs w:val="24"/>
        </w:rPr>
        <w:t>H</w:t>
      </w:r>
      <w:r w:rsidRPr="00E53483">
        <w:rPr>
          <w:rFonts w:ascii="Times New Roman" w:hAnsi="Times New Roman" w:cs="Times New Roman"/>
          <w:sz w:val="24"/>
          <w:szCs w:val="24"/>
        </w:rPr>
        <w:t xml:space="preserve"> models </w:t>
      </w:r>
      <w:proofErr w:type="spellStart"/>
      <w:r w:rsidRPr="000E2830">
        <w:rPr>
          <w:rFonts w:ascii="Times New Roman" w:hAnsi="Times New Roman" w:cs="Times New Roman"/>
          <w:i/>
          <w:iCs/>
          <w:sz w:val="24"/>
          <w:szCs w:val="24"/>
        </w:rPr>
        <w:t>f</w:t>
      </w:r>
      <w:r w:rsidRPr="000E2830">
        <w:rPr>
          <w:rFonts w:ascii="Times New Roman" w:hAnsi="Times New Roman" w:cs="Times New Roman"/>
          <w:i/>
          <w:iCs/>
          <w:sz w:val="24"/>
          <w:szCs w:val="24"/>
          <w:vertAlign w:val="subscript"/>
        </w:rPr>
        <w:t>h</w:t>
      </w:r>
      <w:proofErr w:type="spellEnd"/>
      <w:r w:rsidRPr="00E53483">
        <w:rPr>
          <w:rFonts w:ascii="Times New Roman" w:hAnsi="Times New Roman" w:cs="Times New Roman"/>
          <w:sz w:val="24"/>
          <w:szCs w:val="24"/>
        </w:rPr>
        <w:t xml:space="preserve"> from the time series [</w:t>
      </w:r>
      <w:r w:rsidRPr="000E2830">
        <w:rPr>
          <w:rFonts w:ascii="Times New Roman" w:hAnsi="Times New Roman" w:cs="Times New Roman"/>
          <w:i/>
          <w:iCs/>
          <w:sz w:val="24"/>
          <w:szCs w:val="24"/>
        </w:rPr>
        <w:t>y</w:t>
      </w:r>
      <w:proofErr w:type="gramStart"/>
      <w:r w:rsidRPr="00E53483">
        <w:rPr>
          <w:rFonts w:ascii="Times New Roman" w:hAnsi="Times New Roman" w:cs="Times New Roman"/>
          <w:sz w:val="24"/>
          <w:szCs w:val="24"/>
        </w:rPr>
        <w:t>1,...</w:t>
      </w:r>
      <w:proofErr w:type="gramEnd"/>
      <w:r w:rsidRPr="00E53483">
        <w:rPr>
          <w:rFonts w:ascii="Times New Roman" w:hAnsi="Times New Roman" w:cs="Times New Roman"/>
          <w:sz w:val="24"/>
          <w:szCs w:val="24"/>
        </w:rPr>
        <w:t>,</w:t>
      </w:r>
      <w:proofErr w:type="spellStart"/>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N</w:t>
      </w:r>
      <w:proofErr w:type="spellEnd"/>
      <w:r w:rsidRPr="00E53483">
        <w:rPr>
          <w:rFonts w:ascii="Times New Roman" w:hAnsi="Times New Roman" w:cs="Times New Roman"/>
          <w:sz w:val="24"/>
          <w:szCs w:val="24"/>
        </w:rPr>
        <w:t xml:space="preserve"> ] where</w:t>
      </w:r>
    </w:p>
    <w:p w14:paraId="5B35ABCF" w14:textId="5A37200D" w:rsidR="000E2830" w:rsidRDefault="000E2830" w:rsidP="000E2830">
      <w:pPr>
        <w:spacing w:after="0" w:line="360" w:lineRule="auto"/>
        <w:jc w:val="center"/>
        <w:rPr>
          <w:rFonts w:ascii="Times New Roman" w:hAnsi="Times New Roman" w:cs="Times New Roman"/>
          <w:sz w:val="24"/>
          <w:szCs w:val="24"/>
        </w:rPr>
      </w:pPr>
      <w:proofErr w:type="spellStart"/>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proofErr w:type="spellEnd"/>
      <w:r w:rsidRPr="000E2830">
        <w:rPr>
          <w:rFonts w:ascii="Times New Roman" w:hAnsi="Times New Roman" w:cs="Times New Roman"/>
          <w:sz w:val="24"/>
          <w:szCs w:val="24"/>
        </w:rPr>
        <w:t xml:space="preserve"> = </w:t>
      </w:r>
      <w:proofErr w:type="spellStart"/>
      <w:r w:rsidRPr="000E2830">
        <w:rPr>
          <w:rFonts w:ascii="Times New Roman" w:hAnsi="Times New Roman" w:cs="Times New Roman"/>
          <w:i/>
          <w:iCs/>
          <w:sz w:val="24"/>
          <w:szCs w:val="24"/>
        </w:rPr>
        <w:t>fh</w:t>
      </w:r>
      <w:proofErr w:type="spellEnd"/>
      <w:r w:rsidRPr="000E2830">
        <w:rPr>
          <w:rFonts w:ascii="Times New Roman" w:hAnsi="Times New Roman" w:cs="Times New Roman"/>
          <w:sz w:val="24"/>
          <w:szCs w:val="24"/>
        </w:rPr>
        <w:t>(</w:t>
      </w:r>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r w:rsidRPr="000E2830">
        <w:rPr>
          <w:rFonts w:ascii="Times New Roman" w:hAnsi="Times New Roman" w:cs="Times New Roman"/>
          <w:sz w:val="24"/>
          <w:szCs w:val="24"/>
          <w:vertAlign w:val="subscript"/>
        </w:rPr>
        <w:t>−</w:t>
      </w:r>
      <w:proofErr w:type="gramStart"/>
      <w:r w:rsidRPr="000E2830">
        <w:rPr>
          <w:rFonts w:ascii="Times New Roman" w:hAnsi="Times New Roman" w:cs="Times New Roman"/>
          <w:sz w:val="24"/>
          <w:szCs w:val="24"/>
          <w:vertAlign w:val="subscript"/>
        </w:rPr>
        <w:t>1</w:t>
      </w:r>
      <w:r w:rsidRPr="000E2830">
        <w:rPr>
          <w:rFonts w:ascii="Times New Roman" w:hAnsi="Times New Roman" w:cs="Times New Roman"/>
          <w:sz w:val="24"/>
          <w:szCs w:val="24"/>
        </w:rPr>
        <w:t>,...</w:t>
      </w:r>
      <w:proofErr w:type="gramEnd"/>
      <w:r w:rsidRPr="000E2830">
        <w:rPr>
          <w:rFonts w:ascii="Times New Roman" w:hAnsi="Times New Roman" w:cs="Times New Roman"/>
          <w:sz w:val="24"/>
          <w:szCs w:val="24"/>
        </w:rPr>
        <w:t>,</w:t>
      </w:r>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n</w:t>
      </w:r>
      <w:r w:rsidRPr="000E2830">
        <w:rPr>
          <w:rFonts w:ascii="Times New Roman" w:hAnsi="Times New Roman" w:cs="Times New Roman"/>
          <w:sz w:val="24"/>
          <w:szCs w:val="24"/>
          <w:vertAlign w:val="subscript"/>
        </w:rPr>
        <w:t>+1</w:t>
      </w:r>
      <w:r w:rsidRPr="000E2830">
        <w:rPr>
          <w:rFonts w:ascii="Times New Roman" w:hAnsi="Times New Roman" w:cs="Times New Roman"/>
          <w:sz w:val="24"/>
          <w:szCs w:val="24"/>
        </w:rPr>
        <w:t xml:space="preserve">) + </w:t>
      </w:r>
      <w:proofErr w:type="spellStart"/>
      <w:r w:rsidRPr="000E2830">
        <w:rPr>
          <w:rFonts w:ascii="Times New Roman" w:hAnsi="Times New Roman" w:cs="Times New Roman"/>
          <w:i/>
          <w:iCs/>
          <w:sz w:val="24"/>
          <w:szCs w:val="24"/>
        </w:rPr>
        <w:t>w</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proofErr w:type="spellEnd"/>
      <w:r w:rsidRPr="000E2830">
        <w:rPr>
          <w:rFonts w:ascii="Times New Roman" w:hAnsi="Times New Roman" w:cs="Times New Roman"/>
          <w:sz w:val="24"/>
          <w:szCs w:val="24"/>
        </w:rPr>
        <w:t>,</w:t>
      </w:r>
    </w:p>
    <w:p w14:paraId="0FD5822F" w14:textId="311406C7" w:rsidR="009D2D81" w:rsidRDefault="009D2D81" w:rsidP="009D2D81">
      <w:pPr>
        <w:spacing w:after="0" w:line="360" w:lineRule="auto"/>
        <w:rPr>
          <w:rFonts w:ascii="Times New Roman" w:hAnsi="Times New Roman" w:cs="Times New Roman"/>
          <w:sz w:val="24"/>
          <w:szCs w:val="24"/>
        </w:rPr>
      </w:pPr>
      <w:r w:rsidRPr="009D2D81">
        <w:rPr>
          <w:rFonts w:ascii="Times New Roman" w:hAnsi="Times New Roman" w:cs="Times New Roman"/>
          <w:sz w:val="24"/>
          <w:szCs w:val="24"/>
        </w:rPr>
        <w:t xml:space="preserve">with </w:t>
      </w:r>
      <w:r w:rsidRPr="009D2D81">
        <w:rPr>
          <w:rFonts w:ascii="Times New Roman" w:hAnsi="Times New Roman" w:cs="Times New Roman"/>
          <w:i/>
          <w:iCs/>
          <w:sz w:val="24"/>
          <w:szCs w:val="24"/>
        </w:rPr>
        <w:t>t</w:t>
      </w:r>
      <w:r w:rsidRPr="009D2D81">
        <w:rPr>
          <w:rFonts w:ascii="Times New Roman" w:hAnsi="Times New Roman" w:cs="Times New Roman"/>
          <w:sz w:val="24"/>
          <w:szCs w:val="24"/>
        </w:rPr>
        <w:t xml:space="preserve"> </w:t>
      </w:r>
      <w:r w:rsidRPr="009D2D81">
        <w:rPr>
          <w:rFonts w:ascii="Cambria Math" w:hAnsi="Cambria Math" w:cs="Cambria Math"/>
          <w:sz w:val="24"/>
          <w:szCs w:val="24"/>
        </w:rPr>
        <w:t>∈</w:t>
      </w:r>
      <w:r w:rsidRPr="009D2D81">
        <w:rPr>
          <w:rFonts w:ascii="Times New Roman" w:hAnsi="Times New Roman" w:cs="Times New Roman"/>
          <w:sz w:val="24"/>
          <w:szCs w:val="24"/>
        </w:rPr>
        <w:t xml:space="preserve"> {</w:t>
      </w:r>
      <w:r w:rsidRPr="009D2D81">
        <w:rPr>
          <w:rFonts w:ascii="Times New Roman" w:hAnsi="Times New Roman" w:cs="Times New Roman"/>
          <w:i/>
          <w:iCs/>
          <w:sz w:val="24"/>
          <w:szCs w:val="24"/>
        </w:rPr>
        <w:t>n</w:t>
      </w:r>
      <w:r w:rsidRPr="009D2D81">
        <w:rPr>
          <w:rFonts w:ascii="Times New Roman" w:hAnsi="Times New Roman" w:cs="Times New Roman"/>
          <w:sz w:val="24"/>
          <w:szCs w:val="24"/>
        </w:rPr>
        <w:t xml:space="preserve">, </w:t>
      </w:r>
      <w:proofErr w:type="gramStart"/>
      <w:r w:rsidRPr="009D2D81">
        <w:rPr>
          <w:rFonts w:ascii="Times New Roman" w:hAnsi="Times New Roman" w:cs="Times New Roman"/>
          <w:sz w:val="24"/>
          <w:szCs w:val="24"/>
        </w:rPr>
        <w:t>. . . ,</w:t>
      </w:r>
      <w:proofErr w:type="gramEnd"/>
      <w:r w:rsidRPr="009D2D81">
        <w:rPr>
          <w:rFonts w:ascii="Times New Roman" w:hAnsi="Times New Roman" w:cs="Times New Roman"/>
          <w:sz w:val="24"/>
          <w:szCs w:val="24"/>
        </w:rPr>
        <w:t xml:space="preserve"> </w:t>
      </w:r>
      <w:r w:rsidRPr="009D2D81">
        <w:rPr>
          <w:rFonts w:ascii="Times New Roman" w:hAnsi="Times New Roman" w:cs="Times New Roman"/>
          <w:i/>
          <w:iCs/>
          <w:sz w:val="24"/>
          <w:szCs w:val="24"/>
        </w:rPr>
        <w:t>N</w:t>
      </w:r>
      <w:r w:rsidRPr="009D2D81">
        <w:rPr>
          <w:rFonts w:ascii="Times New Roman" w:hAnsi="Times New Roman" w:cs="Times New Roman"/>
          <w:sz w:val="24"/>
          <w:szCs w:val="24"/>
        </w:rPr>
        <w:t xml:space="preserve"> − </w:t>
      </w:r>
      <w:r w:rsidRPr="009D2D81">
        <w:rPr>
          <w:rFonts w:ascii="Times New Roman" w:hAnsi="Times New Roman" w:cs="Times New Roman"/>
          <w:i/>
          <w:iCs/>
          <w:sz w:val="24"/>
          <w:szCs w:val="24"/>
        </w:rPr>
        <w:t>H</w:t>
      </w:r>
      <w:r w:rsidRPr="009D2D81">
        <w:rPr>
          <w:rFonts w:ascii="Times New Roman" w:hAnsi="Times New Roman" w:cs="Times New Roman"/>
          <w:sz w:val="24"/>
          <w:szCs w:val="24"/>
        </w:rPr>
        <w:t xml:space="preserve">} and </w:t>
      </w:r>
      <w:r w:rsidRPr="009D2D81">
        <w:rPr>
          <w:rFonts w:ascii="Times New Roman" w:hAnsi="Times New Roman" w:cs="Times New Roman"/>
          <w:i/>
          <w:iCs/>
          <w:sz w:val="24"/>
          <w:szCs w:val="24"/>
        </w:rPr>
        <w:t>h</w:t>
      </w:r>
      <w:r w:rsidRPr="009D2D81">
        <w:rPr>
          <w:rFonts w:ascii="Times New Roman" w:hAnsi="Times New Roman" w:cs="Times New Roman"/>
          <w:sz w:val="24"/>
          <w:szCs w:val="24"/>
        </w:rPr>
        <w:t xml:space="preserve"> </w:t>
      </w:r>
      <w:r w:rsidRPr="009D2D81">
        <w:rPr>
          <w:rFonts w:ascii="Cambria Math" w:hAnsi="Cambria Math" w:cs="Cambria Math"/>
          <w:sz w:val="24"/>
          <w:szCs w:val="24"/>
        </w:rPr>
        <w:t>∈</w:t>
      </w:r>
      <w:r w:rsidRPr="009D2D81">
        <w:rPr>
          <w:rFonts w:ascii="Times New Roman" w:hAnsi="Times New Roman" w:cs="Times New Roman"/>
          <w:sz w:val="24"/>
          <w:szCs w:val="24"/>
        </w:rPr>
        <w:t xml:space="preserve"> {1,...,</w:t>
      </w:r>
      <w:r w:rsidRPr="009D2D81">
        <w:rPr>
          <w:rFonts w:ascii="Times New Roman" w:hAnsi="Times New Roman" w:cs="Times New Roman"/>
          <w:i/>
          <w:iCs/>
          <w:sz w:val="24"/>
          <w:szCs w:val="24"/>
        </w:rPr>
        <w:t>H</w:t>
      </w:r>
      <w:r w:rsidRPr="009D2D81">
        <w:rPr>
          <w:rFonts w:ascii="Times New Roman" w:hAnsi="Times New Roman" w:cs="Times New Roman"/>
          <w:sz w:val="24"/>
          <w:szCs w:val="24"/>
        </w:rPr>
        <w:t>}.</w:t>
      </w:r>
    </w:p>
    <w:p w14:paraId="6854D20A" w14:textId="77BDAABA" w:rsidR="001E38C2" w:rsidRDefault="001E38C2" w:rsidP="009D2D81">
      <w:pPr>
        <w:spacing w:after="0" w:line="360" w:lineRule="auto"/>
        <w:rPr>
          <w:rFonts w:ascii="Times New Roman" w:hAnsi="Times New Roman" w:cs="Times New Roman"/>
          <w:sz w:val="24"/>
          <w:szCs w:val="24"/>
        </w:rPr>
      </w:pPr>
    </w:p>
    <w:p w14:paraId="424B97CF" w14:textId="79D2AFAF" w:rsidR="00801202" w:rsidRDefault="00801202" w:rsidP="009D2D81">
      <w:pPr>
        <w:spacing w:after="0" w:line="360" w:lineRule="auto"/>
        <w:rPr>
          <w:rFonts w:ascii="Times New Roman" w:hAnsi="Times New Roman" w:cs="Times New Roman"/>
          <w:b/>
          <w:bCs/>
          <w:sz w:val="24"/>
          <w:szCs w:val="24"/>
        </w:rPr>
      </w:pPr>
      <w:r w:rsidRPr="00801202">
        <w:rPr>
          <w:rFonts w:ascii="Times New Roman" w:hAnsi="Times New Roman" w:cs="Times New Roman"/>
          <w:b/>
          <w:bCs/>
          <w:sz w:val="24"/>
          <w:szCs w:val="24"/>
        </w:rPr>
        <w:t>ARIMA</w:t>
      </w:r>
    </w:p>
    <w:p w14:paraId="258F66E0" w14:textId="77777777" w:rsidR="00F920BA" w:rsidRDefault="00F920BA" w:rsidP="00801202">
      <w:pPr>
        <w:spacing w:after="0" w:line="360" w:lineRule="auto"/>
        <w:ind w:firstLine="720"/>
        <w:rPr>
          <w:rFonts w:ascii="Times New Roman" w:hAnsi="Times New Roman" w:cs="Times New Roman"/>
          <w:sz w:val="24"/>
          <w:szCs w:val="24"/>
        </w:rPr>
      </w:pPr>
    </w:p>
    <w:p w14:paraId="22AAD03A" w14:textId="364F918C" w:rsidR="00801202" w:rsidRDefault="00801202" w:rsidP="00801202">
      <w:pPr>
        <w:spacing w:after="0" w:line="360" w:lineRule="auto"/>
        <w:ind w:firstLine="720"/>
        <w:rPr>
          <w:rFonts w:ascii="Times New Roman" w:hAnsi="Times New Roman" w:cs="Times New Roman"/>
          <w:sz w:val="24"/>
          <w:szCs w:val="24"/>
        </w:rPr>
      </w:pPr>
      <w:bookmarkStart w:id="0" w:name="_GoBack"/>
      <w:bookmarkEnd w:id="0"/>
      <w:r w:rsidRPr="00801202">
        <w:rPr>
          <w:rFonts w:ascii="Times New Roman" w:hAnsi="Times New Roman" w:cs="Times New Roman"/>
          <w:sz w:val="24"/>
          <w:szCs w:val="24"/>
        </w:rPr>
        <w:t>Auto Regressive Integrated Moving Average (ARIMA) processes are a class of stochastic processes used to analyze time series</w:t>
      </w:r>
      <w:r w:rsidR="005F5332">
        <w:rPr>
          <w:rFonts w:ascii="Times New Roman" w:hAnsi="Times New Roman" w:cs="Times New Roman"/>
          <w:sz w:val="24"/>
          <w:szCs w:val="24"/>
        </w:rPr>
        <w:t xml:space="preserve"> (Box and Jenkins, 1994). </w:t>
      </w:r>
      <w:r w:rsidR="005F5332" w:rsidRPr="005F5332">
        <w:rPr>
          <w:rFonts w:ascii="Times New Roman" w:hAnsi="Times New Roman" w:cs="Times New Roman"/>
          <w:sz w:val="24"/>
          <w:szCs w:val="24"/>
        </w:rPr>
        <w:t>The general scheme is as follows:</w:t>
      </w:r>
    </w:p>
    <w:p w14:paraId="3E95DD6D"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0) A class of models is formulated assuming certain hypotheses.</w:t>
      </w:r>
    </w:p>
    <w:p w14:paraId="165C6AF4"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1) A model is identified for the observed data.</w:t>
      </w:r>
    </w:p>
    <w:p w14:paraId="727FC9A3"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2) The model parameters are estimated.</w:t>
      </w:r>
    </w:p>
    <w:p w14:paraId="2B67587E"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3) If the hypotheses of the model are validated, go to Step 4, otherwise go to Step 1 to refine the model.</w:t>
      </w:r>
    </w:p>
    <w:p w14:paraId="6B20BD53" w14:textId="0BA606C7" w:rsid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4) The model is ready for forecasting.</w:t>
      </w:r>
    </w:p>
    <w:p w14:paraId="70D17C54" w14:textId="77777777" w:rsidR="00597EC4" w:rsidRDefault="00597EC4" w:rsidP="007F6CD9">
      <w:pPr>
        <w:spacing w:after="0" w:line="360" w:lineRule="auto"/>
        <w:rPr>
          <w:rFonts w:ascii="Times New Roman" w:hAnsi="Times New Roman" w:cs="Times New Roman"/>
          <w:sz w:val="24"/>
          <w:szCs w:val="24"/>
        </w:rPr>
      </w:pPr>
    </w:p>
    <w:p w14:paraId="0793F39D" w14:textId="30B44A1E" w:rsidR="00597EC4" w:rsidRDefault="00597EC4" w:rsidP="007F6CD9">
      <w:pPr>
        <w:spacing w:after="0" w:line="360" w:lineRule="auto"/>
        <w:rPr>
          <w:rFonts w:ascii="Times New Roman" w:hAnsi="Times New Roman" w:cs="Times New Roman"/>
          <w:sz w:val="24"/>
          <w:szCs w:val="24"/>
        </w:rPr>
      </w:pPr>
      <w:r w:rsidRPr="00597EC4">
        <w:rPr>
          <w:rFonts w:ascii="Times New Roman" w:hAnsi="Times New Roman" w:cs="Times New Roman"/>
          <w:sz w:val="24"/>
          <w:szCs w:val="24"/>
        </w:rPr>
        <w:lastRenderedPageBreak/>
        <w:t xml:space="preserve">A simple form of an AR model of order p, i.e., </w:t>
      </w:r>
      <w:r w:rsidRPr="00597EC4">
        <w:rPr>
          <w:rFonts w:ascii="Times New Roman" w:hAnsi="Times New Roman" w:cs="Times New Roman"/>
          <w:i/>
          <w:iCs/>
          <w:sz w:val="24"/>
          <w:szCs w:val="24"/>
        </w:rPr>
        <w:t>AR(p)</w:t>
      </w:r>
      <w:r w:rsidRPr="00597EC4">
        <w:rPr>
          <w:rFonts w:ascii="Times New Roman" w:hAnsi="Times New Roman" w:cs="Times New Roman"/>
          <w:sz w:val="24"/>
          <w:szCs w:val="24"/>
        </w:rPr>
        <w:t>, can be written as a linear process given by:</w:t>
      </w:r>
    </w:p>
    <w:p w14:paraId="1298E726" w14:textId="110B4275" w:rsidR="00597EC4" w:rsidRDefault="00597EC4" w:rsidP="007F6CD9">
      <w:pPr>
        <w:spacing w:after="0"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F398DD8" wp14:editId="3D0201C9">
            <wp:simplePos x="0" y="0"/>
            <wp:positionH relativeFrom="margin">
              <wp:align>center</wp:align>
            </wp:positionH>
            <wp:positionV relativeFrom="paragraph">
              <wp:posOffset>0</wp:posOffset>
            </wp:positionV>
            <wp:extent cx="1130300" cy="5499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0300" cy="549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78012C16" w14:textId="600540ED" w:rsidR="00597EC4" w:rsidRDefault="00597EC4" w:rsidP="007F6CD9">
      <w:pPr>
        <w:spacing w:after="0" w:line="360" w:lineRule="auto"/>
        <w:rPr>
          <w:rFonts w:ascii="Times New Roman" w:hAnsi="Times New Roman" w:cs="Times New Roman"/>
          <w:sz w:val="24"/>
          <w:szCs w:val="24"/>
        </w:rPr>
      </w:pPr>
    </w:p>
    <w:p w14:paraId="59C0467D" w14:textId="77777777" w:rsidR="00634315" w:rsidRDefault="00634315" w:rsidP="00634315">
      <w:pPr>
        <w:spacing w:after="0" w:line="360" w:lineRule="auto"/>
        <w:rPr>
          <w:rFonts w:ascii="Times New Roman" w:hAnsi="Times New Roman" w:cs="Times New Roman"/>
          <w:sz w:val="24"/>
          <w:szCs w:val="24"/>
        </w:rPr>
      </w:pPr>
    </w:p>
    <w:p w14:paraId="4498A488" w14:textId="42534246" w:rsidR="00597EC4" w:rsidRDefault="00634315" w:rsidP="00634315">
      <w:pPr>
        <w:spacing w:after="0" w:line="360" w:lineRule="auto"/>
        <w:rPr>
          <w:rFonts w:ascii="Times New Roman" w:hAnsi="Times New Roman" w:cs="Times New Roman"/>
          <w:sz w:val="24"/>
          <w:szCs w:val="24"/>
        </w:rPr>
      </w:pPr>
      <w:r w:rsidRPr="00634315">
        <w:rPr>
          <w:rFonts w:ascii="Times New Roman" w:hAnsi="Times New Roman" w:cs="Times New Roman"/>
          <w:sz w:val="24"/>
          <w:szCs w:val="24"/>
        </w:rPr>
        <w:t xml:space="preserve">Where </w:t>
      </w:r>
      <w:proofErr w:type="spellStart"/>
      <w:r w:rsidRPr="00634315">
        <w:rPr>
          <w:rFonts w:ascii="Times New Roman" w:hAnsi="Times New Roman" w:cs="Times New Roman"/>
          <w:i/>
          <w:iCs/>
          <w:sz w:val="24"/>
          <w:szCs w:val="24"/>
        </w:rPr>
        <w:t>x</w:t>
      </w:r>
      <w:r w:rsidRPr="00634315">
        <w:rPr>
          <w:rFonts w:ascii="Times New Roman" w:hAnsi="Times New Roman" w:cs="Times New Roman"/>
          <w:i/>
          <w:iCs/>
          <w:sz w:val="24"/>
          <w:szCs w:val="24"/>
          <w:vertAlign w:val="subscript"/>
        </w:rPr>
        <w:t>t</w:t>
      </w:r>
      <w:proofErr w:type="spellEnd"/>
      <w:r w:rsidRPr="00634315">
        <w:rPr>
          <w:rFonts w:ascii="Times New Roman" w:hAnsi="Times New Roman" w:cs="Times New Roman"/>
          <w:i/>
          <w:iCs/>
          <w:sz w:val="24"/>
          <w:szCs w:val="24"/>
        </w:rPr>
        <w:t xml:space="preserve"> </w:t>
      </w:r>
      <w:r w:rsidRPr="00634315">
        <w:rPr>
          <w:rFonts w:ascii="Times New Roman" w:hAnsi="Times New Roman" w:cs="Times New Roman"/>
          <w:sz w:val="24"/>
          <w:szCs w:val="24"/>
        </w:rPr>
        <w:t xml:space="preserve">is the stationary variable, </w:t>
      </w:r>
      <w:r w:rsidRPr="00634315">
        <w:rPr>
          <w:rFonts w:ascii="Times New Roman" w:hAnsi="Times New Roman" w:cs="Times New Roman"/>
          <w:i/>
          <w:iCs/>
          <w:sz w:val="24"/>
          <w:szCs w:val="24"/>
        </w:rPr>
        <w:t>c</w:t>
      </w:r>
      <w:r w:rsidRPr="00634315">
        <w:rPr>
          <w:rFonts w:ascii="Times New Roman" w:hAnsi="Times New Roman" w:cs="Times New Roman"/>
          <w:sz w:val="24"/>
          <w:szCs w:val="24"/>
        </w:rPr>
        <w:t xml:space="preserve"> is constant, the terms in </w:t>
      </w:r>
      <w:proofErr w:type="spellStart"/>
      <w:r w:rsidRPr="00634315">
        <w:rPr>
          <w:rFonts w:ascii="Times New Roman" w:hAnsi="Times New Roman" w:cs="Times New Roman"/>
          <w:i/>
          <w:iCs/>
          <w:sz w:val="24"/>
          <w:szCs w:val="24"/>
        </w:rPr>
        <w:t>φ</w:t>
      </w:r>
      <w:r w:rsidRPr="00634315">
        <w:rPr>
          <w:rFonts w:ascii="Times New Roman" w:hAnsi="Times New Roman" w:cs="Times New Roman"/>
          <w:i/>
          <w:iCs/>
          <w:sz w:val="24"/>
          <w:szCs w:val="24"/>
          <w:vertAlign w:val="subscript"/>
        </w:rPr>
        <w:t>i</w:t>
      </w:r>
      <w:proofErr w:type="spellEnd"/>
      <w:r w:rsidRPr="00634315">
        <w:rPr>
          <w:rFonts w:ascii="Times New Roman" w:hAnsi="Times New Roman" w:cs="Times New Roman"/>
          <w:sz w:val="24"/>
          <w:szCs w:val="24"/>
        </w:rPr>
        <w:t xml:space="preserve"> are autocorrelation coefficients at lags 1, </w:t>
      </w:r>
      <w:proofErr w:type="gramStart"/>
      <w:r w:rsidRPr="00634315">
        <w:rPr>
          <w:rFonts w:ascii="Times New Roman" w:hAnsi="Times New Roman" w:cs="Times New Roman"/>
          <w:sz w:val="24"/>
          <w:szCs w:val="24"/>
        </w:rPr>
        <w:t>2,,</w:t>
      </w:r>
      <w:proofErr w:type="gramEnd"/>
      <w:r w:rsidRPr="00634315">
        <w:rPr>
          <w:rFonts w:ascii="Times New Roman" w:hAnsi="Times New Roman" w:cs="Times New Roman"/>
          <w:i/>
          <w:iCs/>
          <w:sz w:val="24"/>
          <w:szCs w:val="24"/>
        </w:rPr>
        <w:t>p</w:t>
      </w:r>
      <w:r w:rsidRPr="00634315">
        <w:rPr>
          <w:rFonts w:ascii="Times New Roman" w:hAnsi="Times New Roman" w:cs="Times New Roman"/>
          <w:sz w:val="24"/>
          <w:szCs w:val="24"/>
        </w:rPr>
        <w:t xml:space="preserve"> and </w:t>
      </w:r>
      <w:r w:rsidRPr="00634315">
        <w:rPr>
          <w:rFonts w:ascii="Times New Roman" w:hAnsi="Times New Roman" w:cs="Times New Roman"/>
          <w:i/>
          <w:iCs/>
          <w:sz w:val="24"/>
          <w:szCs w:val="24"/>
        </w:rPr>
        <w:t xml:space="preserve">t </w:t>
      </w:r>
      <w:r w:rsidRPr="00634315">
        <w:rPr>
          <w:rFonts w:ascii="Times New Roman" w:hAnsi="Times New Roman" w:cs="Times New Roman"/>
          <w:sz w:val="24"/>
          <w:szCs w:val="24"/>
        </w:rPr>
        <w:t xml:space="preserve">, the residuals, are the Gaussian white noise series with mean zero and variance </w:t>
      </w:r>
      <w:r w:rsidRPr="00634315">
        <w:rPr>
          <w:rFonts w:ascii="Times New Roman" w:hAnsi="Times New Roman" w:cs="Times New Roman"/>
          <w:i/>
          <w:iCs/>
          <w:sz w:val="24"/>
          <w:szCs w:val="24"/>
        </w:rPr>
        <w:t>σ</w:t>
      </w:r>
      <w:r w:rsidRPr="00634315">
        <w:rPr>
          <w:rFonts w:ascii="Times New Roman" w:hAnsi="Times New Roman" w:cs="Times New Roman"/>
          <w:sz w:val="24"/>
          <w:szCs w:val="24"/>
          <w:vertAlign w:val="subscript"/>
        </w:rPr>
        <w:t>2</w:t>
      </w:r>
      <w:r w:rsidRPr="00634315">
        <w:rPr>
          <w:rFonts w:ascii="Times New Roman" w:hAnsi="Times New Roman" w:cs="Times New Roman"/>
          <w:sz w:val="24"/>
          <w:szCs w:val="24"/>
        </w:rPr>
        <w:t xml:space="preserve">. An MA model of order q, i.e., </w:t>
      </w:r>
      <w:r w:rsidRPr="00634315">
        <w:rPr>
          <w:rFonts w:ascii="Times New Roman" w:hAnsi="Times New Roman" w:cs="Times New Roman"/>
          <w:i/>
          <w:iCs/>
          <w:sz w:val="24"/>
          <w:szCs w:val="24"/>
        </w:rPr>
        <w:t>MA(q)</w:t>
      </w:r>
      <w:r w:rsidRPr="00634315">
        <w:rPr>
          <w:rFonts w:ascii="Times New Roman" w:hAnsi="Times New Roman" w:cs="Times New Roman"/>
          <w:sz w:val="24"/>
          <w:szCs w:val="24"/>
        </w:rPr>
        <w:t>,</w:t>
      </w:r>
      <w:r>
        <w:rPr>
          <w:rFonts w:ascii="Times New Roman" w:hAnsi="Times New Roman" w:cs="Times New Roman"/>
          <w:sz w:val="24"/>
          <w:szCs w:val="24"/>
        </w:rPr>
        <w:t xml:space="preserve"> </w:t>
      </w:r>
      <w:r w:rsidRPr="00634315">
        <w:rPr>
          <w:rFonts w:ascii="Times New Roman" w:hAnsi="Times New Roman" w:cs="Times New Roman"/>
          <w:sz w:val="24"/>
          <w:szCs w:val="24"/>
        </w:rPr>
        <w:t>can be written in the form:</w:t>
      </w:r>
    </w:p>
    <w:p w14:paraId="3A02BF46" w14:textId="0F225B2A" w:rsidR="00634315" w:rsidRDefault="00634315" w:rsidP="00634315">
      <w:pPr>
        <w:spacing w:after="0"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6E516CA" wp14:editId="629161A4">
            <wp:simplePos x="0" y="0"/>
            <wp:positionH relativeFrom="margin">
              <wp:align>center</wp:align>
            </wp:positionH>
            <wp:positionV relativeFrom="paragraph">
              <wp:posOffset>35560</wp:posOffset>
            </wp:positionV>
            <wp:extent cx="1358900" cy="4921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8900" cy="492125"/>
                    </a:xfrm>
                    <a:prstGeom prst="rect">
                      <a:avLst/>
                    </a:prstGeom>
                  </pic:spPr>
                </pic:pic>
              </a:graphicData>
            </a:graphic>
            <wp14:sizeRelH relativeFrom="page">
              <wp14:pctWidth>0</wp14:pctWidth>
            </wp14:sizeRelH>
            <wp14:sizeRelV relativeFrom="page">
              <wp14:pctHeight>0</wp14:pctHeight>
            </wp14:sizeRelV>
          </wp:anchor>
        </w:drawing>
      </w:r>
    </w:p>
    <w:p w14:paraId="4C8724B0" w14:textId="0CABE3A7" w:rsidR="00597EC4" w:rsidRDefault="00597EC4" w:rsidP="007F6CD9">
      <w:pPr>
        <w:spacing w:after="0" w:line="360" w:lineRule="auto"/>
        <w:rPr>
          <w:rFonts w:ascii="Times New Roman" w:hAnsi="Times New Roman" w:cs="Times New Roman"/>
          <w:sz w:val="24"/>
          <w:szCs w:val="24"/>
        </w:rPr>
      </w:pPr>
    </w:p>
    <w:p w14:paraId="7F5F5018" w14:textId="77777777" w:rsidR="00431010" w:rsidRDefault="00431010" w:rsidP="007F6CD9">
      <w:pPr>
        <w:spacing w:after="0" w:line="360" w:lineRule="auto"/>
        <w:rPr>
          <w:rFonts w:ascii="Times New Roman" w:hAnsi="Times New Roman" w:cs="Times New Roman"/>
          <w:sz w:val="24"/>
          <w:szCs w:val="24"/>
        </w:rPr>
      </w:pPr>
    </w:p>
    <w:p w14:paraId="394924DB" w14:textId="06909BE3" w:rsidR="00613697" w:rsidRDefault="00431010" w:rsidP="007F6CD9">
      <w:pPr>
        <w:spacing w:after="0" w:line="360" w:lineRule="auto"/>
        <w:rPr>
          <w:rFonts w:ascii="Times New Roman" w:hAnsi="Times New Roman" w:cs="Times New Roman"/>
          <w:sz w:val="24"/>
          <w:szCs w:val="24"/>
        </w:rPr>
      </w:pPr>
      <w:r w:rsidRPr="00431010">
        <w:rPr>
          <w:rFonts w:ascii="Times New Roman" w:hAnsi="Times New Roman" w:cs="Times New Roman"/>
          <w:sz w:val="24"/>
          <w:szCs w:val="24"/>
        </w:rPr>
        <w:t xml:space="preserve">Where </w:t>
      </w:r>
      <w:r w:rsidRPr="00431010">
        <w:rPr>
          <w:rFonts w:ascii="Times New Roman" w:hAnsi="Times New Roman" w:cs="Times New Roman"/>
          <w:i/>
          <w:iCs/>
          <w:sz w:val="24"/>
          <w:szCs w:val="24"/>
        </w:rPr>
        <w:t xml:space="preserve">μ </w:t>
      </w:r>
      <w:r w:rsidRPr="00431010">
        <w:rPr>
          <w:rFonts w:ascii="Times New Roman" w:hAnsi="Times New Roman" w:cs="Times New Roman"/>
          <w:sz w:val="24"/>
          <w:szCs w:val="24"/>
        </w:rPr>
        <w:t xml:space="preserve">is the expectation of </w:t>
      </w:r>
      <w:proofErr w:type="spellStart"/>
      <w:r w:rsidRPr="00431010">
        <w:rPr>
          <w:rFonts w:ascii="Times New Roman" w:hAnsi="Times New Roman" w:cs="Times New Roman"/>
          <w:i/>
          <w:iCs/>
          <w:sz w:val="24"/>
          <w:szCs w:val="24"/>
        </w:rPr>
        <w:t>x</w:t>
      </w:r>
      <w:r w:rsidRPr="00431010">
        <w:rPr>
          <w:rFonts w:ascii="Times New Roman" w:hAnsi="Times New Roman" w:cs="Times New Roman"/>
          <w:i/>
          <w:iCs/>
          <w:sz w:val="24"/>
          <w:szCs w:val="24"/>
          <w:vertAlign w:val="subscript"/>
        </w:rPr>
        <w:t>t</w:t>
      </w:r>
      <w:proofErr w:type="spellEnd"/>
      <w:r w:rsidRPr="00431010">
        <w:rPr>
          <w:rFonts w:ascii="Times New Roman" w:hAnsi="Times New Roman" w:cs="Times New Roman"/>
          <w:i/>
          <w:iCs/>
          <w:sz w:val="24"/>
          <w:szCs w:val="24"/>
        </w:rPr>
        <w:t xml:space="preserve"> </w:t>
      </w:r>
      <w:r w:rsidRPr="00431010">
        <w:rPr>
          <w:rFonts w:ascii="Times New Roman" w:hAnsi="Times New Roman" w:cs="Times New Roman"/>
          <w:sz w:val="24"/>
          <w:szCs w:val="24"/>
        </w:rPr>
        <w:t xml:space="preserve">(usually assumed equal to zero), the </w:t>
      </w:r>
      <w:proofErr w:type="spellStart"/>
      <w:r w:rsidRPr="00431010">
        <w:rPr>
          <w:rFonts w:ascii="Times New Roman" w:hAnsi="Times New Roman" w:cs="Times New Roman"/>
          <w:i/>
          <w:iCs/>
          <w:sz w:val="24"/>
          <w:szCs w:val="24"/>
        </w:rPr>
        <w:t>θ</w:t>
      </w:r>
      <w:r w:rsidRPr="00431010">
        <w:rPr>
          <w:rFonts w:ascii="Times New Roman" w:hAnsi="Times New Roman" w:cs="Times New Roman"/>
          <w:i/>
          <w:iCs/>
          <w:sz w:val="24"/>
          <w:szCs w:val="24"/>
          <w:vertAlign w:val="subscript"/>
        </w:rPr>
        <w:t>i</w:t>
      </w:r>
      <w:proofErr w:type="spellEnd"/>
      <w:r w:rsidRPr="00431010">
        <w:rPr>
          <w:rFonts w:ascii="Times New Roman" w:hAnsi="Times New Roman" w:cs="Times New Roman"/>
          <w:sz w:val="24"/>
          <w:szCs w:val="24"/>
        </w:rPr>
        <w:t xml:space="preserve"> terms are the weights applied to the current and prior values of a stochastic term in the time series, and </w:t>
      </w:r>
      <w:r w:rsidRPr="00431010">
        <w:rPr>
          <w:rFonts w:ascii="Times New Roman" w:hAnsi="Times New Roman" w:cs="Times New Roman"/>
          <w:i/>
          <w:iCs/>
          <w:sz w:val="24"/>
          <w:szCs w:val="24"/>
        </w:rPr>
        <w:t>θ</w:t>
      </w:r>
      <w:r w:rsidRPr="00431010">
        <w:rPr>
          <w:rFonts w:ascii="Times New Roman" w:hAnsi="Times New Roman" w:cs="Times New Roman"/>
          <w:sz w:val="24"/>
          <w:szCs w:val="24"/>
          <w:vertAlign w:val="subscript"/>
        </w:rPr>
        <w:t>0</w:t>
      </w:r>
      <w:r w:rsidRPr="00431010">
        <w:rPr>
          <w:rFonts w:ascii="Times New Roman" w:hAnsi="Times New Roman" w:cs="Times New Roman"/>
          <w:sz w:val="24"/>
          <w:szCs w:val="24"/>
        </w:rPr>
        <w:t xml:space="preserve"> = 1. We assume that </w:t>
      </w:r>
      <w:r w:rsidRPr="00431010">
        <w:rPr>
          <w:rFonts w:ascii="Times New Roman" w:hAnsi="Times New Roman" w:cs="Times New Roman"/>
          <w:i/>
          <w:iCs/>
          <w:sz w:val="24"/>
          <w:szCs w:val="24"/>
        </w:rPr>
        <w:t>t</w:t>
      </w:r>
      <w:r w:rsidRPr="00431010">
        <w:rPr>
          <w:rFonts w:ascii="Times New Roman" w:hAnsi="Times New Roman" w:cs="Times New Roman"/>
          <w:sz w:val="24"/>
          <w:szCs w:val="24"/>
        </w:rPr>
        <w:t xml:space="preserve"> is a Gaussian white noise series with mean zero and variance </w:t>
      </w:r>
      <w:r w:rsidRPr="00431010">
        <w:rPr>
          <w:rFonts w:ascii="Times New Roman" w:hAnsi="Times New Roman" w:cs="Times New Roman"/>
          <w:i/>
          <w:iCs/>
          <w:sz w:val="24"/>
          <w:szCs w:val="24"/>
        </w:rPr>
        <w:t>σ</w:t>
      </w:r>
      <w:proofErr w:type="gramStart"/>
      <w:r w:rsidRPr="00431010">
        <w:rPr>
          <w:rFonts w:ascii="Times New Roman" w:hAnsi="Times New Roman" w:cs="Times New Roman"/>
          <w:i/>
          <w:iCs/>
          <w:sz w:val="24"/>
          <w:szCs w:val="24"/>
          <w:vertAlign w:val="superscript"/>
        </w:rPr>
        <w:t>2</w:t>
      </w:r>
      <w:r w:rsidRPr="00431010">
        <w:rPr>
          <w:rFonts w:ascii="Times New Roman" w:hAnsi="Times New Roman" w:cs="Times New Roman"/>
          <w:sz w:val="24"/>
          <w:szCs w:val="24"/>
        </w:rPr>
        <w:t xml:space="preserve"> .</w:t>
      </w:r>
      <w:proofErr w:type="gramEnd"/>
      <w:r w:rsidRPr="00431010">
        <w:rPr>
          <w:rFonts w:ascii="Times New Roman" w:hAnsi="Times New Roman" w:cs="Times New Roman"/>
          <w:sz w:val="24"/>
          <w:szCs w:val="24"/>
        </w:rPr>
        <w:t xml:space="preserve"> We can combine these two models by adding them together and form an ARIMA model of order (</w:t>
      </w:r>
      <w:r w:rsidRPr="00431010">
        <w:rPr>
          <w:rFonts w:ascii="Times New Roman" w:hAnsi="Times New Roman" w:cs="Times New Roman"/>
          <w:i/>
          <w:iCs/>
          <w:sz w:val="24"/>
          <w:szCs w:val="24"/>
        </w:rPr>
        <w:t>p, q</w:t>
      </w:r>
      <w:r w:rsidRPr="00431010">
        <w:rPr>
          <w:rFonts w:ascii="Times New Roman" w:hAnsi="Times New Roman" w:cs="Times New Roman"/>
          <w:sz w:val="24"/>
          <w:szCs w:val="24"/>
        </w:rPr>
        <w:t>):</w:t>
      </w:r>
    </w:p>
    <w:p w14:paraId="74B90DFB" w14:textId="23718F28" w:rsidR="00431010" w:rsidRDefault="00431010" w:rsidP="007F6CD9">
      <w:pPr>
        <w:spacing w:after="0"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FA795BA" wp14:editId="35005ED7">
            <wp:simplePos x="0" y="0"/>
            <wp:positionH relativeFrom="margin">
              <wp:align>center</wp:align>
            </wp:positionH>
            <wp:positionV relativeFrom="paragraph">
              <wp:posOffset>5080</wp:posOffset>
            </wp:positionV>
            <wp:extent cx="2315845" cy="53975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5845" cy="539750"/>
                    </a:xfrm>
                    <a:prstGeom prst="rect">
                      <a:avLst/>
                    </a:prstGeom>
                  </pic:spPr>
                </pic:pic>
              </a:graphicData>
            </a:graphic>
            <wp14:sizeRelH relativeFrom="page">
              <wp14:pctWidth>0</wp14:pctWidth>
            </wp14:sizeRelH>
            <wp14:sizeRelV relativeFrom="page">
              <wp14:pctHeight>0</wp14:pctHeight>
            </wp14:sizeRelV>
          </wp:anchor>
        </w:drawing>
      </w:r>
    </w:p>
    <w:p w14:paraId="75E4CED1" w14:textId="45857B66" w:rsidR="00431010" w:rsidRDefault="00431010" w:rsidP="007F6CD9">
      <w:pPr>
        <w:spacing w:after="0" w:line="360" w:lineRule="auto"/>
        <w:rPr>
          <w:rFonts w:ascii="Times New Roman" w:hAnsi="Times New Roman" w:cs="Times New Roman"/>
          <w:sz w:val="24"/>
          <w:szCs w:val="24"/>
        </w:rPr>
      </w:pPr>
    </w:p>
    <w:p w14:paraId="2025B7BA" w14:textId="77777777" w:rsidR="009F08D5" w:rsidRDefault="009F08D5" w:rsidP="007F6CD9">
      <w:pPr>
        <w:spacing w:after="0" w:line="360" w:lineRule="auto"/>
        <w:rPr>
          <w:rFonts w:ascii="Times New Roman" w:hAnsi="Times New Roman" w:cs="Times New Roman"/>
          <w:sz w:val="24"/>
          <w:szCs w:val="24"/>
        </w:rPr>
      </w:pPr>
    </w:p>
    <w:p w14:paraId="2CDBBEDD" w14:textId="18E5D87E" w:rsidR="009F39D8" w:rsidRPr="00801202" w:rsidRDefault="009F08D5" w:rsidP="007F6CD9">
      <w:pPr>
        <w:spacing w:after="0" w:line="360" w:lineRule="auto"/>
        <w:rPr>
          <w:rFonts w:ascii="Times New Roman" w:hAnsi="Times New Roman" w:cs="Times New Roman"/>
          <w:sz w:val="24"/>
          <w:szCs w:val="24"/>
        </w:rPr>
      </w:pPr>
      <w:r w:rsidRPr="009F08D5">
        <w:rPr>
          <w:rFonts w:ascii="Times New Roman" w:hAnsi="Times New Roman" w:cs="Times New Roman"/>
          <w:sz w:val="24"/>
          <w:szCs w:val="24"/>
        </w:rPr>
        <w:t xml:space="preserve">Where </w:t>
      </w:r>
      <w:proofErr w:type="spellStart"/>
      <w:r w:rsidRPr="009F08D5">
        <w:rPr>
          <w:rFonts w:ascii="Times New Roman" w:hAnsi="Times New Roman" w:cs="Times New Roman"/>
          <w:i/>
          <w:iCs/>
          <w:sz w:val="24"/>
          <w:szCs w:val="24"/>
        </w:rPr>
        <w:t>φ</w:t>
      </w:r>
      <w:r w:rsidRPr="009F08D5">
        <w:rPr>
          <w:rFonts w:ascii="Times New Roman" w:hAnsi="Times New Roman" w:cs="Times New Roman"/>
          <w:i/>
          <w:iCs/>
          <w:sz w:val="24"/>
          <w:szCs w:val="24"/>
          <w:vertAlign w:val="subscript"/>
        </w:rPr>
        <w:t>i</w:t>
      </w:r>
      <w:proofErr w:type="spellEnd"/>
      <w:r w:rsidRPr="009F08D5">
        <w:rPr>
          <w:rFonts w:ascii="Times New Roman" w:hAnsi="Times New Roman" w:cs="Times New Roman"/>
          <w:sz w:val="24"/>
          <w:szCs w:val="24"/>
        </w:rPr>
        <w:t xml:space="preserve"> = 0, </w:t>
      </w:r>
      <w:proofErr w:type="spellStart"/>
      <w:r w:rsidRPr="009F08D5">
        <w:rPr>
          <w:rFonts w:ascii="Times New Roman" w:hAnsi="Times New Roman" w:cs="Times New Roman"/>
          <w:i/>
          <w:iCs/>
          <w:sz w:val="24"/>
          <w:szCs w:val="24"/>
        </w:rPr>
        <w:t>θ</w:t>
      </w:r>
      <w:r w:rsidRPr="009F08D5">
        <w:rPr>
          <w:rFonts w:ascii="Times New Roman" w:hAnsi="Times New Roman" w:cs="Times New Roman"/>
          <w:i/>
          <w:iCs/>
          <w:sz w:val="24"/>
          <w:szCs w:val="24"/>
          <w:vertAlign w:val="subscript"/>
        </w:rPr>
        <w:t>i</w:t>
      </w:r>
      <w:proofErr w:type="spellEnd"/>
      <w:r w:rsidRPr="009F08D5">
        <w:rPr>
          <w:rFonts w:ascii="Times New Roman" w:hAnsi="Times New Roman" w:cs="Times New Roman"/>
          <w:sz w:val="24"/>
          <w:szCs w:val="24"/>
        </w:rPr>
        <w:t xml:space="preserve"> = 0, and </w:t>
      </w:r>
      <w:r w:rsidRPr="009F08D5">
        <w:rPr>
          <w:rFonts w:ascii="Times New Roman" w:hAnsi="Times New Roman" w:cs="Times New Roman"/>
          <w:i/>
          <w:iCs/>
          <w:sz w:val="24"/>
          <w:szCs w:val="24"/>
        </w:rPr>
        <w:t>σ</w:t>
      </w:r>
      <w:r w:rsidRPr="009F08D5">
        <w:rPr>
          <w:rFonts w:ascii="Times New Roman" w:hAnsi="Times New Roman" w:cs="Times New Roman"/>
          <w:sz w:val="24"/>
          <w:szCs w:val="24"/>
          <w:vertAlign w:val="superscript"/>
        </w:rPr>
        <w:t xml:space="preserve">2 </w:t>
      </w:r>
      <w:r w:rsidRPr="009F08D5">
        <w:rPr>
          <w:rFonts w:ascii="Times New Roman" w:hAnsi="Times New Roman" w:cs="Times New Roman"/>
          <w:sz w:val="24"/>
          <w:szCs w:val="24"/>
        </w:rPr>
        <w:t xml:space="preserve">&gt; 0. The parameters p and q are called the AR and MA orders, respectively. ARIMA forecasting, also known as Box and Jenkins forecasting, </w:t>
      </w:r>
      <w:proofErr w:type="gramStart"/>
      <w:r w:rsidRPr="009F08D5">
        <w:rPr>
          <w:rFonts w:ascii="Times New Roman" w:hAnsi="Times New Roman" w:cs="Times New Roman"/>
          <w:sz w:val="24"/>
          <w:szCs w:val="24"/>
        </w:rPr>
        <w:t>is capable of dealing</w:t>
      </w:r>
      <w:proofErr w:type="gramEnd"/>
      <w:r w:rsidRPr="009F08D5">
        <w:rPr>
          <w:rFonts w:ascii="Times New Roman" w:hAnsi="Times New Roman" w:cs="Times New Roman"/>
          <w:sz w:val="24"/>
          <w:szCs w:val="24"/>
        </w:rPr>
        <w:t xml:space="preserve"> with non-stationary time series data because of its “integrate” step. In fact, the “integrate” component involves differencing the time series to convert a non-stationary time series into a stationary. The general form of a ARIMA model is denoted as </w:t>
      </w:r>
      <w:proofErr w:type="gramStart"/>
      <w:r w:rsidRPr="009F08D5">
        <w:rPr>
          <w:rFonts w:ascii="Times New Roman" w:hAnsi="Times New Roman" w:cs="Times New Roman"/>
          <w:sz w:val="24"/>
          <w:szCs w:val="24"/>
        </w:rPr>
        <w:t>ARIMA(</w:t>
      </w:r>
      <w:proofErr w:type="gramEnd"/>
      <w:r w:rsidRPr="009F08D5">
        <w:rPr>
          <w:rFonts w:ascii="Times New Roman" w:hAnsi="Times New Roman" w:cs="Times New Roman"/>
          <w:i/>
          <w:iCs/>
          <w:sz w:val="24"/>
          <w:szCs w:val="24"/>
        </w:rPr>
        <w:t>p, d, q</w:t>
      </w:r>
      <w:r w:rsidRPr="009F08D5">
        <w:rPr>
          <w:rFonts w:ascii="Times New Roman" w:hAnsi="Times New Roman" w:cs="Times New Roman"/>
          <w:sz w:val="24"/>
          <w:szCs w:val="24"/>
        </w:rPr>
        <w:t>)</w:t>
      </w:r>
      <w:r w:rsidR="009F6A17">
        <w:rPr>
          <w:rFonts w:ascii="Times New Roman" w:hAnsi="Times New Roman" w:cs="Times New Roman"/>
          <w:sz w:val="24"/>
          <w:szCs w:val="24"/>
        </w:rPr>
        <w:t xml:space="preserve"> (</w:t>
      </w:r>
      <w:proofErr w:type="spellStart"/>
      <w:r w:rsidR="009F6A17" w:rsidRPr="009F6A17">
        <w:rPr>
          <w:rFonts w:ascii="Times New Roman" w:hAnsi="Times New Roman" w:cs="Times New Roman"/>
          <w:sz w:val="24"/>
          <w:szCs w:val="24"/>
        </w:rPr>
        <w:t>Siami-Namini</w:t>
      </w:r>
      <w:proofErr w:type="spellEnd"/>
      <w:r w:rsidR="009F6A17">
        <w:rPr>
          <w:rFonts w:ascii="Times New Roman" w:hAnsi="Times New Roman" w:cs="Times New Roman"/>
          <w:sz w:val="24"/>
          <w:szCs w:val="24"/>
        </w:rPr>
        <w:t xml:space="preserve"> et.al, 2018)</w:t>
      </w:r>
      <w:r w:rsidRPr="009F08D5">
        <w:rPr>
          <w:rFonts w:ascii="Times New Roman" w:hAnsi="Times New Roman" w:cs="Times New Roman"/>
          <w:sz w:val="24"/>
          <w:szCs w:val="24"/>
        </w:rPr>
        <w:t>.</w:t>
      </w:r>
    </w:p>
    <w:sectPr w:rsidR="009F39D8" w:rsidRPr="00801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A73A4" w14:textId="77777777" w:rsidR="001E5731" w:rsidRDefault="001E5731" w:rsidP="007A4C74">
      <w:pPr>
        <w:spacing w:after="0" w:line="240" w:lineRule="auto"/>
      </w:pPr>
      <w:r>
        <w:separator/>
      </w:r>
    </w:p>
  </w:endnote>
  <w:endnote w:type="continuationSeparator" w:id="0">
    <w:p w14:paraId="0D700E53" w14:textId="77777777" w:rsidR="001E5731" w:rsidRDefault="001E5731" w:rsidP="007A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03B9E" w14:textId="77777777" w:rsidR="001E5731" w:rsidRDefault="001E5731" w:rsidP="007A4C74">
      <w:pPr>
        <w:spacing w:after="0" w:line="240" w:lineRule="auto"/>
      </w:pPr>
      <w:r>
        <w:separator/>
      </w:r>
    </w:p>
  </w:footnote>
  <w:footnote w:type="continuationSeparator" w:id="0">
    <w:p w14:paraId="48C3FEE2" w14:textId="77777777" w:rsidR="001E5731" w:rsidRDefault="001E5731" w:rsidP="007A4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9EF"/>
    <w:multiLevelType w:val="hybridMultilevel"/>
    <w:tmpl w:val="6870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4A10"/>
    <w:multiLevelType w:val="hybridMultilevel"/>
    <w:tmpl w:val="A80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B3FA7"/>
    <w:multiLevelType w:val="hybridMultilevel"/>
    <w:tmpl w:val="96E8D000"/>
    <w:lvl w:ilvl="0" w:tplc="8E0837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F4"/>
    <w:rsid w:val="000240B4"/>
    <w:rsid w:val="0009396A"/>
    <w:rsid w:val="000B0E2D"/>
    <w:rsid w:val="000E2830"/>
    <w:rsid w:val="000F1C0E"/>
    <w:rsid w:val="000F515D"/>
    <w:rsid w:val="00110DC7"/>
    <w:rsid w:val="0017029F"/>
    <w:rsid w:val="001837C6"/>
    <w:rsid w:val="001C261F"/>
    <w:rsid w:val="001E25FA"/>
    <w:rsid w:val="001E38C2"/>
    <w:rsid w:val="001E5731"/>
    <w:rsid w:val="001F7ED2"/>
    <w:rsid w:val="0021465E"/>
    <w:rsid w:val="00216035"/>
    <w:rsid w:val="00234C63"/>
    <w:rsid w:val="00290D4F"/>
    <w:rsid w:val="002F12DD"/>
    <w:rsid w:val="002F18F0"/>
    <w:rsid w:val="00306276"/>
    <w:rsid w:val="00324EF0"/>
    <w:rsid w:val="003732EF"/>
    <w:rsid w:val="003C04B5"/>
    <w:rsid w:val="00407244"/>
    <w:rsid w:val="00431010"/>
    <w:rsid w:val="00431AA2"/>
    <w:rsid w:val="00432566"/>
    <w:rsid w:val="004406D1"/>
    <w:rsid w:val="004A1716"/>
    <w:rsid w:val="004E24A1"/>
    <w:rsid w:val="00516973"/>
    <w:rsid w:val="00562D58"/>
    <w:rsid w:val="00581C0D"/>
    <w:rsid w:val="00597EC4"/>
    <w:rsid w:val="005A0452"/>
    <w:rsid w:val="005F5332"/>
    <w:rsid w:val="005F5A1E"/>
    <w:rsid w:val="00613697"/>
    <w:rsid w:val="00634315"/>
    <w:rsid w:val="00665953"/>
    <w:rsid w:val="00676F8C"/>
    <w:rsid w:val="006A2C5A"/>
    <w:rsid w:val="006A415D"/>
    <w:rsid w:val="006C148C"/>
    <w:rsid w:val="006F71AB"/>
    <w:rsid w:val="00713488"/>
    <w:rsid w:val="00734BE2"/>
    <w:rsid w:val="00735E1B"/>
    <w:rsid w:val="00753AD3"/>
    <w:rsid w:val="007A4C74"/>
    <w:rsid w:val="007A6325"/>
    <w:rsid w:val="007E57B4"/>
    <w:rsid w:val="007F6CD9"/>
    <w:rsid w:val="00801202"/>
    <w:rsid w:val="00827256"/>
    <w:rsid w:val="008557CB"/>
    <w:rsid w:val="008A6EBA"/>
    <w:rsid w:val="008B64C1"/>
    <w:rsid w:val="00905A08"/>
    <w:rsid w:val="0092471D"/>
    <w:rsid w:val="0094653A"/>
    <w:rsid w:val="00962B28"/>
    <w:rsid w:val="00986898"/>
    <w:rsid w:val="009D2D81"/>
    <w:rsid w:val="009F08D5"/>
    <w:rsid w:val="009F39D8"/>
    <w:rsid w:val="009F6A17"/>
    <w:rsid w:val="00A65CFE"/>
    <w:rsid w:val="00A7634C"/>
    <w:rsid w:val="00A9187E"/>
    <w:rsid w:val="00AC26B7"/>
    <w:rsid w:val="00AD0BF8"/>
    <w:rsid w:val="00AD56F4"/>
    <w:rsid w:val="00AD6746"/>
    <w:rsid w:val="00AE4016"/>
    <w:rsid w:val="00B226B1"/>
    <w:rsid w:val="00B607B8"/>
    <w:rsid w:val="00B85628"/>
    <w:rsid w:val="00B95A38"/>
    <w:rsid w:val="00C04B1A"/>
    <w:rsid w:val="00C26C0D"/>
    <w:rsid w:val="00C65789"/>
    <w:rsid w:val="00C73EDC"/>
    <w:rsid w:val="00D508F8"/>
    <w:rsid w:val="00D644A2"/>
    <w:rsid w:val="00D659CB"/>
    <w:rsid w:val="00D70491"/>
    <w:rsid w:val="00DB6E47"/>
    <w:rsid w:val="00DC28C0"/>
    <w:rsid w:val="00E22687"/>
    <w:rsid w:val="00E53483"/>
    <w:rsid w:val="00F24FB2"/>
    <w:rsid w:val="00F37062"/>
    <w:rsid w:val="00F7272D"/>
    <w:rsid w:val="00F87155"/>
    <w:rsid w:val="00F920BA"/>
    <w:rsid w:val="00FA08EB"/>
    <w:rsid w:val="00FA34CF"/>
    <w:rsid w:val="00FD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D14D5"/>
  <w15:chartTrackingRefBased/>
  <w15:docId w15:val="{E121271B-F417-448D-9ED2-B81BF0BA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2021</Words>
  <Characters>10774</Characters>
  <Application>Microsoft Office Word</Application>
  <DocSecurity>0</DocSecurity>
  <Lines>195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235</cp:revision>
  <dcterms:created xsi:type="dcterms:W3CDTF">2021-08-08T15:20:00Z</dcterms:created>
  <dcterms:modified xsi:type="dcterms:W3CDTF">2021-08-09T09:58:00Z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2021-08-08T23:44:37Z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3ea5b865-9cd8-4a2f-bba4-d4918a25d911</vt:lpwstr>
  </property>
  <property fmtid="{D5CDD505-2E9C-101B-9397-08002B2CF9AE}" pid="8" name="MSIP_Label_d347b247-e90e-43a3-9d7b-004f14ae6873_ContentBits">
    <vt:lpwstr>0</vt:lpwstr>
  </property>
</Properties>
</file>