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21" w:rsidRPr="003016E5" w:rsidRDefault="00360221">
      <w:pPr>
        <w:pStyle w:val="Heading3"/>
        <w:rPr>
          <w:sz w:val="36"/>
          <w:szCs w:val="36"/>
        </w:rPr>
      </w:pPr>
      <w:smartTag w:uri="urn:schemas-microsoft-com:office:smarttags" w:element="place">
        <w:smartTag w:uri="urn:schemas-microsoft-com:office:smarttags" w:element="PlaceName">
          <w:r w:rsidRPr="003016E5">
            <w:rPr>
              <w:sz w:val="36"/>
              <w:szCs w:val="36"/>
            </w:rPr>
            <w:t>SIENA</w:t>
          </w:r>
        </w:smartTag>
        <w:r w:rsidRPr="003016E5">
          <w:rPr>
            <w:sz w:val="36"/>
            <w:szCs w:val="36"/>
          </w:rPr>
          <w:t xml:space="preserve"> </w:t>
        </w:r>
        <w:smartTag w:uri="urn:schemas-microsoft-com:office:smarttags" w:element="PlaceType">
          <w:r w:rsidRPr="003016E5">
            <w:rPr>
              <w:sz w:val="36"/>
              <w:szCs w:val="36"/>
            </w:rPr>
            <w:t>COLLEGE</w:t>
          </w:r>
        </w:smartTag>
      </w:smartTag>
    </w:p>
    <w:p w:rsidR="00360221" w:rsidRPr="003016E5" w:rsidRDefault="00483E96">
      <w:pPr>
        <w:tabs>
          <w:tab w:val="left" w:pos="360"/>
          <w:tab w:val="left" w:pos="720"/>
          <w:tab w:val="left" w:pos="3067"/>
          <w:tab w:val="left" w:pos="3427"/>
          <w:tab w:val="left" w:pos="5587"/>
          <w:tab w:val="left" w:pos="6034"/>
        </w:tabs>
        <w:ind w:right="-720"/>
        <w:jc w:val="center"/>
        <w:rPr>
          <w:b/>
          <w:color w:val="FF0000"/>
          <w:sz w:val="36"/>
          <w:szCs w:val="36"/>
        </w:rPr>
      </w:pPr>
      <w:r w:rsidRPr="003016E5">
        <w:rPr>
          <w:b/>
          <w:color w:val="FF0000"/>
          <w:sz w:val="36"/>
          <w:szCs w:val="36"/>
        </w:rPr>
        <w:t>2</w:t>
      </w:r>
      <w:r w:rsidR="00341804">
        <w:rPr>
          <w:b/>
          <w:color w:val="FF0000"/>
          <w:sz w:val="36"/>
          <w:szCs w:val="36"/>
        </w:rPr>
        <w:t>2</w:t>
      </w:r>
      <w:r w:rsidR="00341804">
        <w:rPr>
          <w:b/>
          <w:color w:val="FF0000"/>
          <w:sz w:val="36"/>
          <w:szCs w:val="36"/>
          <w:vertAlign w:val="superscript"/>
        </w:rPr>
        <w:t>nd</w:t>
      </w:r>
      <w:r w:rsidR="00360221" w:rsidRPr="003016E5">
        <w:rPr>
          <w:b/>
          <w:color w:val="FF0000"/>
          <w:sz w:val="36"/>
          <w:szCs w:val="36"/>
        </w:rPr>
        <w:t xml:space="preserve"> Annual </w:t>
      </w:r>
    </w:p>
    <w:p w:rsidR="00360221" w:rsidRPr="003016E5" w:rsidRDefault="00360221">
      <w:pPr>
        <w:pStyle w:val="Heading3"/>
        <w:rPr>
          <w:sz w:val="36"/>
          <w:szCs w:val="36"/>
        </w:rPr>
      </w:pPr>
      <w:r w:rsidRPr="003016E5">
        <w:rPr>
          <w:sz w:val="36"/>
          <w:szCs w:val="36"/>
        </w:rPr>
        <w:t>High School Programming Contest</w:t>
      </w:r>
    </w:p>
    <w:p w:rsidR="00360221" w:rsidRPr="003016E5" w:rsidRDefault="00483E96">
      <w:pPr>
        <w:pStyle w:val="Heading5"/>
        <w:spacing w:line="240" w:lineRule="auto"/>
        <w:rPr>
          <w:sz w:val="28"/>
          <w:szCs w:val="28"/>
        </w:rPr>
      </w:pPr>
      <w:r w:rsidRPr="003016E5">
        <w:rPr>
          <w:sz w:val="28"/>
          <w:szCs w:val="28"/>
        </w:rPr>
        <w:t xml:space="preserve">April </w:t>
      </w:r>
      <w:r w:rsidR="00341804">
        <w:rPr>
          <w:sz w:val="28"/>
          <w:szCs w:val="28"/>
        </w:rPr>
        <w:t>3</w:t>
      </w:r>
      <w:r w:rsidRPr="003016E5">
        <w:rPr>
          <w:sz w:val="28"/>
          <w:szCs w:val="28"/>
        </w:rPr>
        <w:t>, 200</w:t>
      </w:r>
      <w:r w:rsidR="00341804">
        <w:rPr>
          <w:sz w:val="28"/>
          <w:szCs w:val="28"/>
        </w:rPr>
        <w:t>9</w:t>
      </w:r>
    </w:p>
    <w:p w:rsidR="00360221" w:rsidRDefault="00360221"/>
    <w:p w:rsidR="00360221" w:rsidRDefault="00360221"/>
    <w:p w:rsidR="00360221" w:rsidRPr="00824149" w:rsidRDefault="00360221" w:rsidP="00824149">
      <w:pPr>
        <w:pStyle w:val="Heading6"/>
        <w:rPr>
          <w:b/>
          <w:bCs/>
          <w:sz w:val="28"/>
          <w:szCs w:val="28"/>
          <w:u w:val="double"/>
        </w:rPr>
      </w:pPr>
      <w:r w:rsidRPr="003016E5">
        <w:rPr>
          <w:b/>
          <w:bCs/>
          <w:sz w:val="28"/>
          <w:szCs w:val="28"/>
          <w:u w:val="double"/>
        </w:rPr>
        <w:t>Problem #</w:t>
      </w:r>
      <w:r w:rsidR="00063222">
        <w:rPr>
          <w:b/>
          <w:bCs/>
          <w:sz w:val="28"/>
          <w:szCs w:val="28"/>
          <w:u w:val="double"/>
        </w:rPr>
        <w:t>4</w:t>
      </w:r>
      <w:r w:rsidRPr="003016E5">
        <w:rPr>
          <w:b/>
          <w:bCs/>
          <w:sz w:val="28"/>
          <w:szCs w:val="28"/>
          <w:u w:val="double"/>
        </w:rPr>
        <w:t>:</w:t>
      </w:r>
      <w:r w:rsidRPr="003016E5">
        <w:rPr>
          <w:b/>
          <w:bCs/>
          <w:sz w:val="28"/>
          <w:szCs w:val="28"/>
          <w:u w:val="double"/>
        </w:rPr>
        <w:tab/>
      </w:r>
      <w:r w:rsidR="002C22BD">
        <w:rPr>
          <w:b/>
          <w:bCs/>
          <w:sz w:val="28"/>
          <w:szCs w:val="28"/>
          <w:u w:val="double"/>
        </w:rPr>
        <w:t>Gray Codes</w:t>
      </w:r>
    </w:p>
    <w:p w:rsidR="00824149" w:rsidRDefault="00360221" w:rsidP="00824149">
      <w:pPr>
        <w:spacing w:before="100" w:beforeAutospacing="1" w:after="100" w:afterAutospacing="1"/>
        <w:rPr>
          <w:color w:val="000000"/>
        </w:rPr>
      </w:pPr>
      <w:r>
        <w:rPr>
          <w:u w:val="single"/>
        </w:rPr>
        <w:t>Background Information:</w:t>
      </w:r>
      <w:r>
        <w:tab/>
      </w:r>
      <w:r w:rsidR="00824149">
        <w:t>Frank Gray was a physicist and researcher at Bell Labs who was awarded many patents for his work related to televisions in the 1930’s and 1940’s.  He is also remembered as the inventor of the Gray code, or reflected binary code, which he patented in 1953 with relation to analog to digital conversion.  The Gray code is a binary numeral system often used in electronics, but with many applications in mathematics.</w:t>
      </w:r>
      <w:r w:rsidR="00824149">
        <w:rPr>
          <w:rStyle w:val="FootnoteReference"/>
        </w:rPr>
        <w:footnoteReference w:id="2"/>
      </w:r>
      <w:r w:rsidR="00824149">
        <w:rPr>
          <w:color w:val="000000"/>
        </w:rPr>
        <w:t xml:space="preserve">  </w:t>
      </w:r>
    </w:p>
    <w:p w:rsidR="00824149" w:rsidRDefault="00824149" w:rsidP="00824149">
      <w:pPr>
        <w:spacing w:before="100" w:beforeAutospacing="1"/>
        <w:rPr>
          <w:color w:val="000000"/>
        </w:rPr>
      </w:pPr>
      <w:r>
        <w:rPr>
          <w:color w:val="000000"/>
        </w:rPr>
        <w:t>A Gray code is a way of representing binary integers such that successive values differ from each other in only one bit position.  To convert binary to Gray code, apply the exclusive or operator bit by bit to the binary value and a right-shifted version of itself, for example:</w:t>
      </w:r>
    </w:p>
    <w:p w:rsidR="00824149" w:rsidRDefault="00824149" w:rsidP="00824149">
      <w:pPr>
        <w:rPr>
          <w:color w:val="000000"/>
        </w:rPr>
      </w:pPr>
    </w:p>
    <w:p w:rsidR="00824149" w:rsidRDefault="00824149" w:rsidP="00824149">
      <w:pPr>
        <w:ind w:left="2160" w:firstLine="720"/>
        <w:rPr>
          <w:color w:val="000000"/>
        </w:rPr>
      </w:pPr>
      <w:r>
        <w:rPr>
          <w:color w:val="000000"/>
        </w:rPr>
        <w:t>0111</w:t>
      </w:r>
      <w:r>
        <w:rPr>
          <w:color w:val="000000"/>
        </w:rPr>
        <w:tab/>
        <w:t>binary 7</w:t>
      </w:r>
    </w:p>
    <w:p w:rsidR="00824149" w:rsidRPr="008B126C" w:rsidRDefault="00824149" w:rsidP="00824149">
      <w:pPr>
        <w:ind w:left="1440" w:firstLine="720"/>
        <w:rPr>
          <w:color w:val="000000"/>
          <w:u w:val="single"/>
        </w:rPr>
      </w:pPr>
      <w:r>
        <w:rPr>
          <w:color w:val="000000"/>
        </w:rPr>
        <w:t>XOR</w:t>
      </w:r>
      <w:r>
        <w:rPr>
          <w:color w:val="000000"/>
        </w:rPr>
        <w:tab/>
      </w:r>
      <w:r w:rsidRPr="008B126C">
        <w:rPr>
          <w:color w:val="000000"/>
          <w:u w:val="single"/>
        </w:rPr>
        <w:t>0011</w:t>
      </w:r>
      <w:r w:rsidRPr="008B126C">
        <w:rPr>
          <w:color w:val="000000"/>
          <w:u w:val="single"/>
        </w:rPr>
        <w:tab/>
        <w:t>right-shifted binary 7</w:t>
      </w:r>
    </w:p>
    <w:p w:rsidR="00824149" w:rsidRDefault="00824149" w:rsidP="00824149">
      <w:pPr>
        <w:ind w:left="2160" w:firstLine="720"/>
        <w:rPr>
          <w:color w:val="000000"/>
        </w:rPr>
      </w:pPr>
      <w:r>
        <w:rPr>
          <w:color w:val="000000"/>
        </w:rPr>
        <w:t>0100</w:t>
      </w:r>
      <w:r>
        <w:rPr>
          <w:color w:val="000000"/>
        </w:rPr>
        <w:tab/>
        <w:t>Gray 7</w:t>
      </w:r>
    </w:p>
    <w:p w:rsidR="00824149" w:rsidRDefault="00824149" w:rsidP="00824149">
      <w:pPr>
        <w:rPr>
          <w:color w:val="000000"/>
        </w:rPr>
      </w:pPr>
    </w:p>
    <w:p w:rsidR="00824149" w:rsidRDefault="00063222" w:rsidP="00824149">
      <w:pPr>
        <w:rPr>
          <w:color w:val="000000"/>
        </w:rPr>
      </w:pPr>
      <w:r>
        <w:rPr>
          <w:color w:val="000000"/>
        </w:rPr>
        <w:t xml:space="preserve">A right-shifted binary number is one where all the bits have been moved to the right one binary place, with a zero moving into the leftmost binary place and the original rightmost bit disappearing.  </w:t>
      </w:r>
      <w:r w:rsidR="00824149">
        <w:rPr>
          <w:color w:val="000000"/>
        </w:rPr>
        <w:t xml:space="preserve">Gray codes can be produced for N bits.  </w:t>
      </w:r>
      <w:r w:rsidR="00824149" w:rsidRPr="008B126C">
        <w:rPr>
          <w:color w:val="000000"/>
        </w:rPr>
        <w:t>The</w:t>
      </w:r>
      <w:r w:rsidR="00824149">
        <w:rPr>
          <w:color w:val="000000"/>
        </w:rPr>
        <w:t xml:space="preserve"> table below is a four-bit Gray code.  Gray codes of 4 bits are more are not unique.</w:t>
      </w:r>
    </w:p>
    <w:p w:rsidR="00824149" w:rsidRDefault="00824149" w:rsidP="00824149">
      <w:pPr>
        <w:rPr>
          <w:color w:val="000000"/>
        </w:rPr>
      </w:pPr>
    </w:p>
    <w:tbl>
      <w:tblPr>
        <w:tblW w:w="0" w:type="auto"/>
        <w:jc w:val="center"/>
        <w:tblLook w:val="04A0"/>
      </w:tblPr>
      <w:tblGrid>
        <w:gridCol w:w="2214"/>
        <w:gridCol w:w="2214"/>
        <w:gridCol w:w="2214"/>
      </w:tblGrid>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Decimal Integer</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Binary Equivalent</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Gray Code</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0000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0000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0001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0001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2</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0010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0011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3</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0011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0010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4</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0100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0110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5</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0101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0111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6</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0110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0101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7</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0111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0100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8</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1000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1100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9</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1001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1101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1010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1111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1011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1110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12</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1100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1010</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13</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1101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1011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14</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1110</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1001</w:t>
            </w:r>
          </w:p>
        </w:tc>
      </w:tr>
      <w:tr w:rsidR="00824149" w:rsidRPr="0085374D" w:rsidTr="00824149">
        <w:trPr>
          <w:jc w:val="center"/>
        </w:trPr>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15</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1111</w:t>
            </w:r>
          </w:p>
        </w:tc>
        <w:tc>
          <w:tcPr>
            <w:tcW w:w="2214" w:type="dxa"/>
          </w:tcPr>
          <w:p w:rsidR="00824149" w:rsidRPr="0085374D" w:rsidRDefault="00824149" w:rsidP="00824149">
            <w:pPr>
              <w:spacing w:before="100" w:beforeAutospacing="1" w:after="100" w:afterAutospacing="1"/>
              <w:jc w:val="center"/>
              <w:rPr>
                <w:color w:val="000000"/>
              </w:rPr>
            </w:pPr>
            <w:r w:rsidRPr="0085374D">
              <w:rPr>
                <w:color w:val="000000"/>
              </w:rPr>
              <w:t>1000</w:t>
            </w:r>
          </w:p>
        </w:tc>
      </w:tr>
    </w:tbl>
    <w:p w:rsidR="00360221" w:rsidRPr="00751BAF" w:rsidRDefault="00360221" w:rsidP="00824149">
      <w:pPr>
        <w:pStyle w:val="NormalWeb"/>
        <w:jc w:val="both"/>
        <w:rPr>
          <w:sz w:val="20"/>
          <w:szCs w:val="20"/>
        </w:rPr>
      </w:pPr>
      <w:r w:rsidRPr="00751BAF">
        <w:rPr>
          <w:sz w:val="20"/>
          <w:szCs w:val="20"/>
          <w:u w:val="single"/>
        </w:rPr>
        <w:t>Programming Problem:</w:t>
      </w:r>
    </w:p>
    <w:p w:rsidR="00D705BE" w:rsidRPr="00751BAF" w:rsidRDefault="00483E96" w:rsidP="00824149">
      <w:r w:rsidRPr="00751BAF">
        <w:tab/>
        <w:t>Input:</w:t>
      </w:r>
      <w:r w:rsidRPr="00751BAF">
        <w:tab/>
      </w:r>
      <w:r w:rsidR="00824149" w:rsidRPr="00751BAF">
        <w:t xml:space="preserve">The value of </w:t>
      </w:r>
      <w:r w:rsidR="00C007FF">
        <w:t>a positive N less than 10</w:t>
      </w:r>
      <w:r w:rsidR="00824149" w:rsidRPr="00751BAF">
        <w:t>.</w:t>
      </w:r>
    </w:p>
    <w:p w:rsidR="00751BAF" w:rsidRDefault="00483E96" w:rsidP="00824149">
      <w:r w:rsidRPr="00751BAF">
        <w:tab/>
        <w:t>Output:</w:t>
      </w:r>
      <w:r w:rsidR="00360221" w:rsidRPr="00751BAF">
        <w:tab/>
      </w:r>
      <w:r w:rsidR="00824149" w:rsidRPr="00751BAF">
        <w:t>An N-bit table similar to the one shown above.</w:t>
      </w:r>
      <w:r w:rsidR="007E0487" w:rsidRPr="00751BAF">
        <w:t xml:space="preserve">  One line per </w:t>
      </w:r>
      <w:r w:rsidR="00751BAF">
        <w:t>table row must be printed.  The</w:t>
      </w:r>
    </w:p>
    <w:p w:rsidR="00360221" w:rsidRPr="00751BAF" w:rsidRDefault="007E0487" w:rsidP="00751BAF">
      <w:pPr>
        <w:ind w:left="1440"/>
      </w:pPr>
      <w:proofErr w:type="gramStart"/>
      <w:r w:rsidRPr="00751BAF">
        <w:t>formatting</w:t>
      </w:r>
      <w:proofErr w:type="gramEnd"/>
      <w:r w:rsidRPr="00751BAF">
        <w:t xml:space="preserve"> of the</w:t>
      </w:r>
      <w:r w:rsidR="00751BAF">
        <w:t xml:space="preserve"> </w:t>
      </w:r>
      <w:r w:rsidRPr="00751BAF">
        <w:t xml:space="preserve">output should have numbers separated only by a comma.  No headers should be printed.  </w:t>
      </w:r>
    </w:p>
    <w:p w:rsidR="00360221" w:rsidRDefault="00360221">
      <w:pPr>
        <w:rPr>
          <w:sz w:val="24"/>
        </w:rPr>
      </w:pPr>
    </w:p>
    <w:p w:rsidR="00360221" w:rsidRDefault="00483E96" w:rsidP="00C007FF">
      <w:pPr>
        <w:pStyle w:val="Heading6"/>
        <w:tabs>
          <w:tab w:val="left" w:pos="720"/>
          <w:tab w:val="left" w:pos="2160"/>
          <w:tab w:val="left" w:pos="3060"/>
        </w:tabs>
      </w:pPr>
      <w:r>
        <w:lastRenderedPageBreak/>
        <w:tab/>
        <w:t>Example 1:</w:t>
      </w:r>
      <w:r w:rsidR="00C007FF">
        <w:tab/>
        <w:t>Input:</w:t>
      </w:r>
      <w:r w:rsidR="00C007FF">
        <w:tab/>
      </w:r>
      <w:r w:rsidR="00063222">
        <w:t>1</w:t>
      </w:r>
    </w:p>
    <w:p w:rsidR="00C007FF" w:rsidRPr="00C007FF" w:rsidRDefault="007E0487" w:rsidP="00C007FF">
      <w:pPr>
        <w:pStyle w:val="Heading6"/>
        <w:tabs>
          <w:tab w:val="left" w:pos="720"/>
          <w:tab w:val="left" w:pos="2160"/>
          <w:tab w:val="left" w:pos="3060"/>
        </w:tabs>
      </w:pPr>
      <w:r>
        <w:tab/>
      </w:r>
      <w:r>
        <w:tab/>
        <w:t>Output:</w:t>
      </w:r>
      <w:r>
        <w:tab/>
        <w:t>0</w:t>
      </w:r>
      <w:proofErr w:type="gramStart"/>
      <w:r>
        <w:t>,0,0</w:t>
      </w:r>
      <w:proofErr w:type="gramEnd"/>
    </w:p>
    <w:p w:rsidR="007E0487" w:rsidRDefault="007E0487" w:rsidP="007E0487">
      <w:pPr>
        <w:pStyle w:val="Heading6"/>
        <w:tabs>
          <w:tab w:val="left" w:pos="720"/>
          <w:tab w:val="left" w:pos="2160"/>
          <w:tab w:val="left" w:pos="3060"/>
        </w:tabs>
      </w:pPr>
      <w:r>
        <w:tab/>
      </w:r>
      <w:r>
        <w:tab/>
      </w:r>
      <w:r>
        <w:tab/>
        <w:t>1</w:t>
      </w:r>
      <w:proofErr w:type="gramStart"/>
      <w:r>
        <w:t>,1,1</w:t>
      </w:r>
      <w:proofErr w:type="gramEnd"/>
    </w:p>
    <w:p w:rsidR="00C007FF" w:rsidRDefault="00C007FF" w:rsidP="00C007FF"/>
    <w:p w:rsidR="00C007FF" w:rsidRPr="00C007FF" w:rsidRDefault="00C007FF" w:rsidP="00C007FF"/>
    <w:p w:rsidR="00C007FF" w:rsidRDefault="00C007FF" w:rsidP="00C007FF">
      <w:pPr>
        <w:ind w:left="720"/>
        <w:rPr>
          <w:sz w:val="24"/>
          <w:szCs w:val="24"/>
        </w:rPr>
      </w:pPr>
      <w:r w:rsidRPr="00C007FF">
        <w:rPr>
          <w:sz w:val="24"/>
          <w:szCs w:val="24"/>
        </w:rPr>
        <w:t>Example 2:</w:t>
      </w:r>
      <w:r>
        <w:rPr>
          <w:sz w:val="24"/>
          <w:szCs w:val="24"/>
        </w:rPr>
        <w:tab/>
        <w:t>Input:</w:t>
      </w:r>
      <w:r>
        <w:rPr>
          <w:sz w:val="24"/>
          <w:szCs w:val="24"/>
        </w:rPr>
        <w:tab/>
        <w:t xml:space="preserve">   3</w:t>
      </w:r>
    </w:p>
    <w:p w:rsidR="00C007FF" w:rsidRDefault="00C007FF" w:rsidP="00C007FF">
      <w:pPr>
        <w:ind w:left="2160"/>
        <w:rPr>
          <w:sz w:val="24"/>
          <w:szCs w:val="24"/>
        </w:rPr>
      </w:pPr>
      <w:r>
        <w:rPr>
          <w:sz w:val="24"/>
          <w:szCs w:val="24"/>
        </w:rPr>
        <w:t>Output:   0,000,000</w:t>
      </w:r>
    </w:p>
    <w:p w:rsidR="00C007FF" w:rsidRDefault="00C007FF" w:rsidP="00C007FF">
      <w:pPr>
        <w:ind w:left="3060"/>
        <w:rPr>
          <w:sz w:val="24"/>
          <w:szCs w:val="24"/>
        </w:rPr>
      </w:pPr>
      <w:r>
        <w:rPr>
          <w:sz w:val="24"/>
          <w:szCs w:val="24"/>
        </w:rPr>
        <w:t>1,001,001</w:t>
      </w:r>
    </w:p>
    <w:p w:rsidR="00C007FF" w:rsidRDefault="00C007FF" w:rsidP="00C007FF">
      <w:pPr>
        <w:ind w:left="3060"/>
        <w:rPr>
          <w:sz w:val="24"/>
          <w:szCs w:val="24"/>
        </w:rPr>
      </w:pPr>
      <w:r>
        <w:rPr>
          <w:sz w:val="24"/>
          <w:szCs w:val="24"/>
        </w:rPr>
        <w:t>2,010,011</w:t>
      </w:r>
    </w:p>
    <w:p w:rsidR="00C007FF" w:rsidRDefault="00C007FF" w:rsidP="00C007FF">
      <w:pPr>
        <w:ind w:left="3060"/>
        <w:rPr>
          <w:sz w:val="24"/>
          <w:szCs w:val="24"/>
        </w:rPr>
      </w:pPr>
      <w:r>
        <w:rPr>
          <w:sz w:val="24"/>
          <w:szCs w:val="24"/>
        </w:rPr>
        <w:t>3,011,010</w:t>
      </w:r>
    </w:p>
    <w:p w:rsidR="00C007FF" w:rsidRDefault="00C007FF" w:rsidP="00C007FF">
      <w:pPr>
        <w:ind w:left="3060"/>
        <w:rPr>
          <w:sz w:val="24"/>
          <w:szCs w:val="24"/>
        </w:rPr>
      </w:pPr>
      <w:r>
        <w:rPr>
          <w:sz w:val="24"/>
          <w:szCs w:val="24"/>
        </w:rPr>
        <w:t>4,100,110</w:t>
      </w:r>
    </w:p>
    <w:p w:rsidR="00C007FF" w:rsidRDefault="00C007FF" w:rsidP="00C007FF">
      <w:pPr>
        <w:ind w:left="3060"/>
        <w:rPr>
          <w:sz w:val="24"/>
          <w:szCs w:val="24"/>
        </w:rPr>
      </w:pPr>
      <w:r>
        <w:rPr>
          <w:sz w:val="24"/>
          <w:szCs w:val="24"/>
        </w:rPr>
        <w:t>5,101,111</w:t>
      </w:r>
    </w:p>
    <w:p w:rsidR="00C007FF" w:rsidRDefault="00C007FF" w:rsidP="00C007FF">
      <w:pPr>
        <w:ind w:left="3060"/>
        <w:rPr>
          <w:sz w:val="24"/>
          <w:szCs w:val="24"/>
        </w:rPr>
      </w:pPr>
      <w:r>
        <w:rPr>
          <w:sz w:val="24"/>
          <w:szCs w:val="24"/>
        </w:rPr>
        <w:t>6,110,101</w:t>
      </w:r>
    </w:p>
    <w:p w:rsidR="00C007FF" w:rsidRPr="00C007FF" w:rsidRDefault="00C007FF" w:rsidP="00C007FF">
      <w:pPr>
        <w:ind w:left="3060"/>
        <w:rPr>
          <w:sz w:val="24"/>
          <w:szCs w:val="24"/>
        </w:rPr>
      </w:pPr>
      <w:r>
        <w:rPr>
          <w:sz w:val="24"/>
          <w:szCs w:val="24"/>
        </w:rPr>
        <w:t>7,111,100</w:t>
      </w:r>
    </w:p>
    <w:p w:rsidR="00483E96" w:rsidRPr="00C007FF" w:rsidRDefault="00360221" w:rsidP="00C93B24">
      <w:pPr>
        <w:tabs>
          <w:tab w:val="left" w:pos="3060"/>
        </w:tabs>
        <w:rPr>
          <w:sz w:val="24"/>
          <w:szCs w:val="24"/>
        </w:rPr>
      </w:pPr>
      <w:r w:rsidRPr="00C007FF">
        <w:rPr>
          <w:sz w:val="24"/>
          <w:szCs w:val="24"/>
        </w:rPr>
        <w:tab/>
      </w:r>
    </w:p>
    <w:p w:rsidR="007E3253" w:rsidRPr="007E3253" w:rsidRDefault="007E3253" w:rsidP="00F650ED">
      <w:pPr>
        <w:pStyle w:val="Heading6"/>
        <w:tabs>
          <w:tab w:val="left" w:pos="720"/>
          <w:tab w:val="left" w:pos="2160"/>
          <w:tab w:val="left" w:pos="3060"/>
        </w:tabs>
        <w:rPr>
          <w:szCs w:val="24"/>
        </w:rPr>
      </w:pPr>
    </w:p>
    <w:sectPr w:rsidR="007E3253" w:rsidRPr="007E3253" w:rsidSect="008E513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BAF" w:rsidRDefault="00751BAF" w:rsidP="00824149">
      <w:r>
        <w:separator/>
      </w:r>
    </w:p>
  </w:endnote>
  <w:endnote w:type="continuationSeparator" w:id="1">
    <w:p w:rsidR="00751BAF" w:rsidRDefault="00751BAF" w:rsidP="00824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BAF" w:rsidRDefault="00751BAF" w:rsidP="00824149">
      <w:r>
        <w:separator/>
      </w:r>
    </w:p>
  </w:footnote>
  <w:footnote w:type="continuationSeparator" w:id="1">
    <w:p w:rsidR="00751BAF" w:rsidRDefault="00751BAF" w:rsidP="00824149">
      <w:r>
        <w:continuationSeparator/>
      </w:r>
    </w:p>
  </w:footnote>
  <w:footnote w:id="2">
    <w:p w:rsidR="00751BAF" w:rsidRDefault="00751BAF" w:rsidP="00824149">
      <w:pPr>
        <w:pStyle w:val="FootnoteText"/>
      </w:pPr>
      <w:r>
        <w:rPr>
          <w:rStyle w:val="FootnoteReference"/>
        </w:rPr>
        <w:footnoteRef/>
      </w:r>
      <w:r>
        <w:t xml:space="preserve"> See </w:t>
      </w:r>
      <w:hyperlink r:id="rId1" w:history="1">
        <w:r w:rsidRPr="009601E7">
          <w:rPr>
            <w:rStyle w:val="Hyperlink"/>
          </w:rPr>
          <w:t>http://www.answers.com/topic/gray-code</w:t>
        </w:r>
      </w:hyperlink>
      <w:r>
        <w:t xml:space="preserve"> for more information after the contest.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E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E452B5D"/>
    <w:multiLevelType w:val="singleLevel"/>
    <w:tmpl w:val="73CCBDF6"/>
    <w:lvl w:ilvl="0">
      <w:start w:val="1"/>
      <w:numFmt w:val="upperLetter"/>
      <w:lvlText w:val="%1."/>
      <w:lvlJc w:val="left"/>
      <w:pPr>
        <w:tabs>
          <w:tab w:val="num" w:pos="720"/>
        </w:tabs>
        <w:ind w:left="720" w:hanging="360"/>
      </w:pPr>
      <w:rPr>
        <w:rFonts w:hint="default"/>
      </w:rPr>
    </w:lvl>
  </w:abstractNum>
  <w:abstractNum w:abstractNumId="2">
    <w:nsid w:val="0F235F4B"/>
    <w:multiLevelType w:val="hybridMultilevel"/>
    <w:tmpl w:val="2C72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21D22"/>
    <w:multiLevelType w:val="hybridMultilevel"/>
    <w:tmpl w:val="0A70B61A"/>
    <w:lvl w:ilvl="0" w:tplc="872AE97E">
      <w:numFmt w:val="bullet"/>
      <w:lvlText w:val=""/>
      <w:lvlJc w:val="left"/>
      <w:pPr>
        <w:tabs>
          <w:tab w:val="num" w:pos="-270"/>
        </w:tabs>
        <w:ind w:left="-270" w:hanging="450"/>
      </w:pPr>
      <w:rPr>
        <w:rFonts w:ascii="Symbol" w:eastAsia="Times New Roman" w:hAnsi="Symbol"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61814C5E"/>
    <w:multiLevelType w:val="multilevel"/>
    <w:tmpl w:val="0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9D2092"/>
    <w:multiLevelType w:val="hybridMultilevel"/>
    <w:tmpl w:val="5A62C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0426F"/>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6B3510C7"/>
    <w:multiLevelType w:val="singleLevel"/>
    <w:tmpl w:val="CCC43AE6"/>
    <w:lvl w:ilvl="0">
      <w:start w:val="1"/>
      <w:numFmt w:val="lowerLetter"/>
      <w:lvlText w:val="%1."/>
      <w:lvlJc w:val="left"/>
      <w:pPr>
        <w:tabs>
          <w:tab w:val="num" w:pos="1440"/>
        </w:tabs>
        <w:ind w:left="1440" w:hanging="720"/>
      </w:pPr>
      <w:rPr>
        <w:rFonts w:hint="default"/>
      </w:rPr>
    </w:lvl>
  </w:abstractNum>
  <w:num w:numId="1">
    <w:abstractNumId w:val="0"/>
  </w:num>
  <w:num w:numId="2">
    <w:abstractNumId w:val="6"/>
  </w:num>
  <w:num w:numId="3">
    <w:abstractNumId w:val="7"/>
  </w:num>
  <w:num w:numId="4">
    <w:abstractNumId w:val="1"/>
  </w:num>
  <w:num w:numId="5">
    <w:abstractNumId w:val="3"/>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3E96"/>
    <w:rsid w:val="0004196A"/>
    <w:rsid w:val="00063222"/>
    <w:rsid w:val="002C22BD"/>
    <w:rsid w:val="003016E5"/>
    <w:rsid w:val="00341804"/>
    <w:rsid w:val="00360221"/>
    <w:rsid w:val="00370792"/>
    <w:rsid w:val="00390228"/>
    <w:rsid w:val="00404E78"/>
    <w:rsid w:val="004478A0"/>
    <w:rsid w:val="00483E96"/>
    <w:rsid w:val="004D3E30"/>
    <w:rsid w:val="00505F0B"/>
    <w:rsid w:val="00544B5A"/>
    <w:rsid w:val="005E4FAC"/>
    <w:rsid w:val="006222AD"/>
    <w:rsid w:val="006408ED"/>
    <w:rsid w:val="00716854"/>
    <w:rsid w:val="00737A80"/>
    <w:rsid w:val="00751BAF"/>
    <w:rsid w:val="00786CDE"/>
    <w:rsid w:val="007D4F31"/>
    <w:rsid w:val="007E0487"/>
    <w:rsid w:val="007E3253"/>
    <w:rsid w:val="00824149"/>
    <w:rsid w:val="00846E4B"/>
    <w:rsid w:val="008E513E"/>
    <w:rsid w:val="009D6EAF"/>
    <w:rsid w:val="009E1440"/>
    <w:rsid w:val="00A975BF"/>
    <w:rsid w:val="00AE76A0"/>
    <w:rsid w:val="00B21DBA"/>
    <w:rsid w:val="00B66D15"/>
    <w:rsid w:val="00BE7082"/>
    <w:rsid w:val="00C007FF"/>
    <w:rsid w:val="00C57923"/>
    <w:rsid w:val="00C93B24"/>
    <w:rsid w:val="00D705BE"/>
    <w:rsid w:val="00DC58C5"/>
    <w:rsid w:val="00E47179"/>
    <w:rsid w:val="00EB7F4D"/>
    <w:rsid w:val="00F650ED"/>
    <w:rsid w:val="00F823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13E"/>
  </w:style>
  <w:style w:type="paragraph" w:styleId="Heading1">
    <w:name w:val="heading 1"/>
    <w:basedOn w:val="Normal"/>
    <w:next w:val="Normal"/>
    <w:qFormat/>
    <w:rsid w:val="008E513E"/>
    <w:pPr>
      <w:keepNext/>
      <w:outlineLvl w:val="0"/>
    </w:pPr>
    <w:rPr>
      <w:i/>
    </w:rPr>
  </w:style>
  <w:style w:type="paragraph" w:styleId="Heading2">
    <w:name w:val="heading 2"/>
    <w:basedOn w:val="Normal"/>
    <w:next w:val="Normal"/>
    <w:qFormat/>
    <w:rsid w:val="008E513E"/>
    <w:pPr>
      <w:keepNext/>
      <w:spacing w:before="240" w:after="60"/>
      <w:outlineLvl w:val="1"/>
    </w:pPr>
    <w:rPr>
      <w:rFonts w:ascii="Arial" w:hAnsi="Arial"/>
      <w:b/>
      <w:i/>
      <w:sz w:val="24"/>
    </w:rPr>
  </w:style>
  <w:style w:type="paragraph" w:styleId="Heading3">
    <w:name w:val="heading 3"/>
    <w:basedOn w:val="Normal"/>
    <w:next w:val="Normal"/>
    <w:qFormat/>
    <w:rsid w:val="008E513E"/>
    <w:pPr>
      <w:keepNext/>
      <w:tabs>
        <w:tab w:val="left" w:pos="360"/>
        <w:tab w:val="left" w:pos="720"/>
        <w:tab w:val="left" w:pos="3067"/>
        <w:tab w:val="left" w:pos="3427"/>
        <w:tab w:val="left" w:pos="5587"/>
        <w:tab w:val="left" w:pos="6034"/>
      </w:tabs>
      <w:ind w:right="-720"/>
      <w:jc w:val="center"/>
      <w:outlineLvl w:val="2"/>
    </w:pPr>
    <w:rPr>
      <w:b/>
      <w:color w:val="FF0000"/>
      <w:sz w:val="32"/>
    </w:rPr>
  </w:style>
  <w:style w:type="paragraph" w:styleId="Heading4">
    <w:name w:val="heading 4"/>
    <w:basedOn w:val="Normal"/>
    <w:next w:val="Normal"/>
    <w:qFormat/>
    <w:rsid w:val="008E513E"/>
    <w:pPr>
      <w:keepNext/>
      <w:tabs>
        <w:tab w:val="left" w:pos="360"/>
        <w:tab w:val="left" w:pos="720"/>
        <w:tab w:val="left" w:pos="3067"/>
        <w:tab w:val="left" w:pos="3427"/>
        <w:tab w:val="left" w:pos="5587"/>
        <w:tab w:val="left" w:pos="6034"/>
      </w:tabs>
      <w:ind w:right="-720"/>
      <w:jc w:val="center"/>
      <w:outlineLvl w:val="3"/>
    </w:pPr>
    <w:rPr>
      <w:b/>
      <w:color w:val="FF0000"/>
      <w:sz w:val="48"/>
    </w:rPr>
  </w:style>
  <w:style w:type="paragraph" w:styleId="Heading5">
    <w:name w:val="heading 5"/>
    <w:basedOn w:val="Normal"/>
    <w:next w:val="Normal"/>
    <w:qFormat/>
    <w:rsid w:val="008E513E"/>
    <w:pPr>
      <w:keepNext/>
      <w:tabs>
        <w:tab w:val="left" w:pos="360"/>
        <w:tab w:val="left" w:pos="720"/>
        <w:tab w:val="left" w:pos="3067"/>
        <w:tab w:val="left" w:pos="3427"/>
        <w:tab w:val="left" w:pos="5587"/>
        <w:tab w:val="left" w:pos="6034"/>
      </w:tabs>
      <w:spacing w:line="360" w:lineRule="auto"/>
      <w:ind w:right="-720"/>
      <w:jc w:val="center"/>
      <w:outlineLvl w:val="4"/>
    </w:pPr>
    <w:rPr>
      <w:b/>
      <w:color w:val="FF0000"/>
      <w:sz w:val="24"/>
    </w:rPr>
  </w:style>
  <w:style w:type="paragraph" w:styleId="Heading6">
    <w:name w:val="heading 6"/>
    <w:basedOn w:val="Normal"/>
    <w:next w:val="Normal"/>
    <w:qFormat/>
    <w:rsid w:val="008E513E"/>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513E"/>
    <w:pPr>
      <w:tabs>
        <w:tab w:val="left" w:pos="360"/>
        <w:tab w:val="left" w:pos="720"/>
        <w:tab w:val="left" w:pos="3067"/>
        <w:tab w:val="left" w:pos="3427"/>
        <w:tab w:val="left" w:pos="5587"/>
        <w:tab w:val="left" w:pos="6034"/>
      </w:tabs>
      <w:ind w:right="-720" w:hanging="180"/>
    </w:pPr>
    <w:rPr>
      <w:b/>
      <w:color w:val="FF0000"/>
      <w:sz w:val="48"/>
    </w:rPr>
  </w:style>
  <w:style w:type="paragraph" w:styleId="NormalWeb">
    <w:name w:val="Normal (Web)"/>
    <w:basedOn w:val="Normal"/>
    <w:uiPriority w:val="99"/>
    <w:rsid w:val="007D4F31"/>
    <w:pPr>
      <w:spacing w:before="100" w:beforeAutospacing="1" w:after="100" w:afterAutospacing="1"/>
    </w:pPr>
    <w:rPr>
      <w:sz w:val="24"/>
      <w:szCs w:val="24"/>
    </w:rPr>
  </w:style>
  <w:style w:type="character" w:customStyle="1" w:styleId="texhtml">
    <w:name w:val="texhtml"/>
    <w:basedOn w:val="DefaultParagraphFont"/>
    <w:rsid w:val="007D4F31"/>
  </w:style>
  <w:style w:type="paragraph" w:styleId="BalloonText">
    <w:name w:val="Balloon Text"/>
    <w:basedOn w:val="Normal"/>
    <w:link w:val="BalloonTextChar"/>
    <w:rsid w:val="00B21DBA"/>
    <w:rPr>
      <w:rFonts w:ascii="Tahoma" w:hAnsi="Tahoma" w:cs="Tahoma"/>
      <w:sz w:val="16"/>
      <w:szCs w:val="16"/>
    </w:rPr>
  </w:style>
  <w:style w:type="character" w:customStyle="1" w:styleId="BalloonTextChar">
    <w:name w:val="Balloon Text Char"/>
    <w:basedOn w:val="DefaultParagraphFont"/>
    <w:link w:val="BalloonText"/>
    <w:rsid w:val="00B21DBA"/>
    <w:rPr>
      <w:rFonts w:ascii="Tahoma" w:hAnsi="Tahoma" w:cs="Tahoma"/>
      <w:sz w:val="16"/>
      <w:szCs w:val="16"/>
    </w:rPr>
  </w:style>
  <w:style w:type="paragraph" w:styleId="ListParagraph">
    <w:name w:val="List Paragraph"/>
    <w:basedOn w:val="Normal"/>
    <w:uiPriority w:val="34"/>
    <w:qFormat/>
    <w:rsid w:val="00B21DBA"/>
    <w:pPr>
      <w:ind w:left="720"/>
      <w:contextualSpacing/>
    </w:pPr>
  </w:style>
  <w:style w:type="character" w:styleId="Hyperlink">
    <w:name w:val="Hyperlink"/>
    <w:basedOn w:val="DefaultParagraphFont"/>
    <w:uiPriority w:val="99"/>
    <w:unhideWhenUsed/>
    <w:rsid w:val="007E3253"/>
    <w:rPr>
      <w:color w:val="0000FF"/>
      <w:u w:val="single"/>
    </w:rPr>
  </w:style>
  <w:style w:type="paragraph" w:styleId="FootnoteText">
    <w:name w:val="footnote text"/>
    <w:basedOn w:val="Normal"/>
    <w:link w:val="FootnoteTextChar"/>
    <w:rsid w:val="00824149"/>
  </w:style>
  <w:style w:type="character" w:customStyle="1" w:styleId="FootnoteTextChar">
    <w:name w:val="Footnote Text Char"/>
    <w:basedOn w:val="DefaultParagraphFont"/>
    <w:link w:val="FootnoteText"/>
    <w:rsid w:val="00824149"/>
  </w:style>
  <w:style w:type="character" w:styleId="FootnoteReference">
    <w:name w:val="footnote reference"/>
    <w:basedOn w:val="DefaultParagraphFont"/>
    <w:rsid w:val="00824149"/>
    <w:rPr>
      <w:vertAlign w:val="superscript"/>
    </w:rPr>
  </w:style>
</w:styles>
</file>

<file path=word/webSettings.xml><?xml version="1.0" encoding="utf-8"?>
<w:webSettings xmlns:r="http://schemas.openxmlformats.org/officeDocument/2006/relationships" xmlns:w="http://schemas.openxmlformats.org/wordprocessingml/2006/main">
  <w:divs>
    <w:div w:id="748845715">
      <w:bodyDiv w:val="1"/>
      <w:marLeft w:val="0"/>
      <w:marRight w:val="0"/>
      <w:marTop w:val="0"/>
      <w:marBottom w:val="0"/>
      <w:divBdr>
        <w:top w:val="none" w:sz="0" w:space="0" w:color="auto"/>
        <w:left w:val="none" w:sz="0" w:space="0" w:color="auto"/>
        <w:bottom w:val="none" w:sz="0" w:space="0" w:color="auto"/>
        <w:right w:val="none" w:sz="0" w:space="0" w:color="auto"/>
      </w:divBdr>
    </w:div>
    <w:div w:id="1168908680">
      <w:bodyDiv w:val="1"/>
      <w:marLeft w:val="0"/>
      <w:marRight w:val="0"/>
      <w:marTop w:val="0"/>
      <w:marBottom w:val="0"/>
      <w:divBdr>
        <w:top w:val="none" w:sz="0" w:space="0" w:color="auto"/>
        <w:left w:val="none" w:sz="0" w:space="0" w:color="auto"/>
        <w:bottom w:val="none" w:sz="0" w:space="0" w:color="auto"/>
        <w:right w:val="none" w:sz="0" w:space="0" w:color="auto"/>
      </w:divBdr>
    </w:div>
    <w:div w:id="143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answers.com/topic/gray-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330</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This is the straightforward section of the Quest</vt:lpstr>
    </vt:vector>
  </TitlesOfParts>
  <Company>Siena I&amp;TS</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straightforward section of the Quest</dc:title>
  <dc:creator>matthews</dc:creator>
  <cp:lastModifiedBy>dlim</cp:lastModifiedBy>
  <cp:revision>4</cp:revision>
  <cp:lastPrinted>2008-04-24T17:15:00Z</cp:lastPrinted>
  <dcterms:created xsi:type="dcterms:W3CDTF">2009-03-30T22:34:00Z</dcterms:created>
  <dcterms:modified xsi:type="dcterms:W3CDTF">2009-03-30T23:29:00Z</dcterms:modified>
</cp:coreProperties>
</file>