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CC14" w14:textId="77777777" w:rsidR="0092433F" w:rsidRPr="00E77B5A" w:rsidRDefault="0092433F" w:rsidP="0092433F">
      <w:pPr>
        <w:pStyle w:val="11Titel"/>
      </w:pPr>
      <w:r w:rsidRPr="00E77B5A">
        <w:t>Text</w:t>
      </w:r>
    </w:p>
    <w:p w14:paraId="0256031F" w14:textId="77777777" w:rsidR="0092433F" w:rsidRPr="00E77B5A" w:rsidRDefault="0092433F" w:rsidP="0092433F">
      <w:pPr>
        <w:pStyle w:val="45UeberschrPara"/>
      </w:pPr>
      <w:r w:rsidRPr="00E77B5A">
        <w:t>Massen und Abmessungen von Fahrzeugen</w:t>
      </w:r>
    </w:p>
    <w:p w14:paraId="38C26672" w14:textId="77777777" w:rsidR="0092433F" w:rsidRPr="00E77B5A" w:rsidRDefault="0092433F" w:rsidP="0092433F">
      <w:pPr>
        <w:pStyle w:val="51Abs"/>
      </w:pPr>
      <w:r w:rsidRPr="00E77B5A">
        <w:rPr>
          <w:rStyle w:val="991GldSymbol"/>
        </w:rPr>
        <w:t>§ 1.</w:t>
      </w:r>
      <w:r w:rsidRPr="00E77B5A">
        <w:t xml:space="preserve"> (1) Die Festsetzung und Überprüfung der Massen und Abmessungen von Fahrzeugen der Klassen M, N und O hat nach den Vorschriften der Verordnung (EU) Nr.</w:t>
      </w:r>
      <w:r w:rsidRPr="00E77B5A">
        <w:rPr>
          <w:color w:val="auto"/>
        </w:rPr>
        <w:t> </w:t>
      </w:r>
      <w:r w:rsidRPr="00E77B5A">
        <w:t>1230/2012, ABl. Nr. L 353 vom 21.12.2012 S. 31 zu erfolgen.</w:t>
      </w:r>
    </w:p>
    <w:p w14:paraId="14E10760" w14:textId="77777777" w:rsidR="0092433F" w:rsidRPr="00E77B5A" w:rsidRDefault="0092433F" w:rsidP="0092433F">
      <w:pPr>
        <w:pStyle w:val="51Abs"/>
      </w:pPr>
      <w:r w:rsidRPr="00E77B5A">
        <w:t>(2) Die Festsetzung und Überprüfung der Massen und Abmessungen von Kraftfahrzeugen der Klassen L hat nach den Anhängen der Richtlinie 93/93/EWG, ABl. Nr. L 311 vom 14.12.1993, in der Fassung der Richtlinie 2004/86/EG, ABl. Nr. L 236 vom 07.07.2004, ab dem 1.1.2016 nach der Anlage 1 zum Anhang XI der Verordnung (EU) Nr.</w:t>
      </w:r>
      <w:r w:rsidRPr="00E77B5A">
        <w:rPr>
          <w:color w:val="auto"/>
        </w:rPr>
        <w:t> </w:t>
      </w:r>
      <w:r w:rsidRPr="00E77B5A">
        <w:t>44/2014, ABl.</w:t>
      </w:r>
      <w:r w:rsidRPr="00E77B5A">
        <w:rPr>
          <w:color w:val="auto"/>
        </w:rPr>
        <w:t> </w:t>
      </w:r>
      <w:r w:rsidRPr="00E77B5A">
        <w:t>L 25 vom 28.01.2014 S 1, zu erfolgen.</w:t>
      </w:r>
    </w:p>
    <w:p w14:paraId="17E49DD5" w14:textId="77777777" w:rsidR="0092433F" w:rsidRPr="00E77B5A" w:rsidRDefault="0092433F" w:rsidP="0092433F">
      <w:pPr>
        <w:pStyle w:val="51Abs"/>
      </w:pPr>
      <w:r w:rsidRPr="00E77B5A">
        <w:rPr>
          <w:highlight w:val="yellow"/>
        </w:rPr>
        <w:t>(3) Bei der Anwendung der Bestimmungen über die im § 4 Abs. 6 Z 2 des Kraftfahrgesetzes</w:t>
      </w:r>
      <w:r w:rsidRPr="00E77B5A">
        <w:rPr>
          <w:color w:val="auto"/>
          <w:highlight w:val="yellow"/>
        </w:rPr>
        <w:t> </w:t>
      </w:r>
      <w:r w:rsidRPr="00E77B5A">
        <w:rPr>
          <w:highlight w:val="yellow"/>
        </w:rPr>
        <w:t>1967 festgesetzte zulässige Breite von Fahrzeugen haben bei der Überprüfung von im Verkehr verwendeten Fahrzeugen zusätzlich zu den aufgrund der in den Absätzen 1 und 2 sowie in § 52 Abs. 10 Z 3 angeführten Rechtsvorschriften genannten Vorrichtungen oder Ausrüstungsteilen, die für die Bestimmung der größten Abmessungen nicht maßgebend sind, außer Betracht zu bleiben:</w:t>
      </w:r>
    </w:p>
    <w:p w14:paraId="3887B172" w14:textId="77777777" w:rsidR="0092433F" w:rsidRPr="00E77B5A" w:rsidRDefault="0092433F" w:rsidP="0092433F">
      <w:pPr>
        <w:pStyle w:val="52Ziffere1"/>
      </w:pPr>
      <w:r w:rsidRPr="00E77B5A">
        <w:tab/>
        <w:t>1.</w:t>
      </w:r>
      <w:r w:rsidRPr="00E77B5A">
        <w:tab/>
        <w:t>seitliche Auswölbungen der Reifen im Bereich ihrer Berührungsflächen mit der Fahrbahn, Verbindungsleitungen zu Vorrichtungen, mit denen dem Lenker angezeigt werden kann, dass der Reifendruck absinkt sowie Reifenschadenanzeiger,</w:t>
      </w:r>
    </w:p>
    <w:p w14:paraId="48AF3DAD" w14:textId="77777777" w:rsidR="0092433F" w:rsidRPr="00E77B5A" w:rsidRDefault="0092433F" w:rsidP="0092433F">
      <w:pPr>
        <w:pStyle w:val="52Ziffere1"/>
      </w:pPr>
      <w:r w:rsidRPr="00E77B5A">
        <w:tab/>
        <w:t>2.</w:t>
      </w:r>
      <w:r w:rsidRPr="00E77B5A">
        <w:tab/>
        <w:t>an den Rädern angebrachte Gleitschutzvorrichtungen,</w:t>
      </w:r>
    </w:p>
    <w:p w14:paraId="05DDF8D5" w14:textId="77777777" w:rsidR="0092433F" w:rsidRPr="00E77B5A" w:rsidRDefault="0092433F" w:rsidP="0092433F">
      <w:pPr>
        <w:pStyle w:val="52Ziffere1"/>
      </w:pPr>
      <w:r w:rsidRPr="00E77B5A">
        <w:tab/>
        <w:t>3.</w:t>
      </w:r>
      <w:r w:rsidRPr="00E77B5A">
        <w:tab/>
        <w:t>Rückblickspiegel, die nach vorne und nach hinten unter mäßigem Druck so nachgeben können, dass sie dann nicht mehr über die höchste zulässige Breite von Fahrzeugen hinausragen, oder wenn deren Anbau an die Fahrzeuge der Klassen M und N den Bestimmungen der ECE-Regelung Nr.</w:t>
      </w:r>
      <w:r w:rsidRPr="00E77B5A">
        <w:rPr>
          <w:color w:val="auto"/>
        </w:rPr>
        <w:t> </w:t>
      </w:r>
      <w:r w:rsidRPr="00E77B5A">
        <w:t>46 entspricht,</w:t>
      </w:r>
    </w:p>
    <w:p w14:paraId="2F9FB4D5" w14:textId="77777777" w:rsidR="0092433F" w:rsidRPr="00E77B5A" w:rsidRDefault="0092433F" w:rsidP="0092433F">
      <w:pPr>
        <w:pStyle w:val="52Ziffere1"/>
      </w:pPr>
      <w:r w:rsidRPr="00E77B5A">
        <w:tab/>
        <w:t>4.</w:t>
      </w:r>
      <w:r w:rsidRPr="00E77B5A">
        <w:tab/>
        <w:t>Blinkleuchten, Begrenzungsleuchten, Parkleuchten,</w:t>
      </w:r>
    </w:p>
    <w:p w14:paraId="1CE924BA" w14:textId="77777777" w:rsidR="0092433F" w:rsidRPr="00E77B5A" w:rsidRDefault="0092433F" w:rsidP="0092433F">
      <w:pPr>
        <w:pStyle w:val="52Ziffere1"/>
      </w:pPr>
      <w:r w:rsidRPr="00E77B5A">
        <w:tab/>
        <w:t>5.</w:t>
      </w:r>
      <w:r w:rsidRPr="00E77B5A">
        <w:tab/>
        <w:t>aus elastischem Material bestehende Radabdeckungen, wenn sie nicht mehr als 5 cm über den äußersten Rand des Fahrzeuges hinausragen, oder vorstehende flexible Teile eines Spritzschutzsystems,</w:t>
      </w:r>
    </w:p>
    <w:p w14:paraId="3732A2C7" w14:textId="77777777" w:rsidR="0092433F" w:rsidRPr="00E77B5A" w:rsidRDefault="0092433F" w:rsidP="0092433F">
      <w:pPr>
        <w:pStyle w:val="52Ziffere1"/>
      </w:pPr>
      <w:r w:rsidRPr="00E77B5A">
        <w:tab/>
        <w:t>6.</w:t>
      </w:r>
      <w:r w:rsidRPr="00E77B5A">
        <w:tab/>
        <w:t>Befestigungs- und Schutzeinrichtungen für Zollplomben,</w:t>
      </w:r>
    </w:p>
    <w:p w14:paraId="2C9B7068" w14:textId="77777777" w:rsidR="0092433F" w:rsidRPr="00E77B5A" w:rsidRDefault="0092433F" w:rsidP="0092433F">
      <w:pPr>
        <w:pStyle w:val="52Ziffere1"/>
      </w:pPr>
      <w:r w:rsidRPr="00E77B5A">
        <w:tab/>
        <w:t>7.</w:t>
      </w:r>
      <w:r w:rsidRPr="00E77B5A">
        <w:tab/>
        <w:t>Einrichtungen zur Sicherung der Plane und Schutzvorrichtungen hiefür,</w:t>
      </w:r>
    </w:p>
    <w:p w14:paraId="6233FD87" w14:textId="77777777" w:rsidR="0092433F" w:rsidRPr="00E77B5A" w:rsidRDefault="0092433F" w:rsidP="0092433F">
      <w:r w:rsidRPr="00E77B5A">
        <w:rPr>
          <w:highlight w:val="yellow"/>
        </w:rPr>
        <w:tab/>
        <w:t>8.</w:t>
      </w:r>
      <w:r w:rsidRPr="00E77B5A">
        <w:rPr>
          <w:highlight w:val="yellow"/>
        </w:rPr>
        <w:tab/>
        <w:t>bei Fahrzeugen der Klassen M2 und M3 Ladebrücken in betriebsbereitem Zustand, Hubladebühnen und vergleichbare Einrichtungen in betriebsbereitem Zustand, sofern deren Abmessung 10 mm seitlich des Fahrzeuges nicht übersteigt und die nach vorn oder nach hinten liegenden Ecken der Ladebrücken mit einem Radius von mindestens 5 mm abgerundet sind;</w:t>
      </w:r>
    </w:p>
    <w:p w14:paraId="7F920346" w14:textId="77777777" w:rsidR="0092433F" w:rsidRPr="00E77B5A" w:rsidRDefault="0092433F" w:rsidP="0092433F"/>
    <w:tbl>
      <w:tblPr>
        <w:tblpPr w:leftFromText="180" w:rightFromText="180" w:vertAnchor="page" w:horzAnchor="margin" w:tblpY="96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7617"/>
      </w:tblGrid>
      <w:tr w:rsidR="0092433F" w:rsidRPr="00E77B5A" w14:paraId="29220F5B" w14:textId="77777777" w:rsidTr="00C24987">
        <w:tc>
          <w:tcPr>
            <w:tcW w:w="996" w:type="dxa"/>
            <w:vAlign w:val="center"/>
          </w:tcPr>
          <w:p w14:paraId="1F948F77" w14:textId="77777777" w:rsidR="0092433F" w:rsidRPr="00E77B5A" w:rsidRDefault="0092433F" w:rsidP="00C24987">
            <w:pPr>
              <w:pStyle w:val="61bTabTextZentriert"/>
            </w:pPr>
            <w:r w:rsidRPr="00E77B5A">
              <w:t>Abschnitt</w:t>
            </w:r>
          </w:p>
        </w:tc>
        <w:tc>
          <w:tcPr>
            <w:tcW w:w="7617" w:type="dxa"/>
            <w:vAlign w:val="center"/>
          </w:tcPr>
          <w:p w14:paraId="21508599" w14:textId="77777777" w:rsidR="0092433F" w:rsidRPr="00E77B5A" w:rsidRDefault="0092433F" w:rsidP="00C24987">
            <w:pPr>
              <w:pStyle w:val="61TabText"/>
              <w:jc w:val="center"/>
            </w:pPr>
            <w:r w:rsidRPr="00E77B5A">
              <w:t>Lehrinhalt</w:t>
            </w:r>
          </w:p>
        </w:tc>
      </w:tr>
      <w:tr w:rsidR="0092433F" w:rsidRPr="00E77B5A" w14:paraId="2E77E73A" w14:textId="77777777" w:rsidTr="00C24987">
        <w:tc>
          <w:tcPr>
            <w:tcW w:w="996" w:type="dxa"/>
          </w:tcPr>
          <w:p w14:paraId="1AB3E88F" w14:textId="77777777" w:rsidR="0092433F" w:rsidRPr="00E77B5A" w:rsidRDefault="0092433F" w:rsidP="00C24987">
            <w:pPr>
              <w:pStyle w:val="61bTabTextZentriert"/>
            </w:pPr>
            <w:r w:rsidRPr="00E77B5A">
              <w:t>1</w:t>
            </w:r>
          </w:p>
        </w:tc>
        <w:tc>
          <w:tcPr>
            <w:tcW w:w="7617" w:type="dxa"/>
          </w:tcPr>
          <w:p w14:paraId="02ED68E8" w14:textId="77777777" w:rsidR="0092433F" w:rsidRPr="00E77B5A" w:rsidRDefault="0092433F" w:rsidP="00C24987">
            <w:pPr>
              <w:pStyle w:val="61cTabTextBlock"/>
            </w:pPr>
            <w:r w:rsidRPr="00E77B5A">
              <w:rPr>
                <w:highlight w:val="yellow"/>
              </w:rPr>
              <w:t>Rechtliche Vorschriften für die Klasse BE</w:t>
            </w:r>
          </w:p>
          <w:p w14:paraId="68DE2D2C" w14:textId="77777777" w:rsidR="0092433F" w:rsidRPr="00E77B5A" w:rsidRDefault="0092433F" w:rsidP="00C24987">
            <w:pPr>
              <w:pStyle w:val="61cTabTextBlock"/>
            </w:pPr>
            <w:r w:rsidRPr="00E77B5A">
              <w:rPr>
                <w:highlight w:val="yellow"/>
              </w:rPr>
              <w:t>Die Lenkberechtigungsklasse BE, Begriffe, Aufschriften auf der rechten Fahrzeugseite, erlaubte Abmessungen, Abmessungen der Ladung, Personenbeförderung auf Anhängern, Fahrverbote, erlaubte Höchstgeschwindigkeiten, Abstellen des Anhängers</w:t>
            </w:r>
          </w:p>
        </w:tc>
      </w:tr>
      <w:tr w:rsidR="0092433F" w:rsidRPr="00E77B5A" w14:paraId="74D7D172" w14:textId="77777777" w:rsidTr="00C24987">
        <w:tc>
          <w:tcPr>
            <w:tcW w:w="996" w:type="dxa"/>
          </w:tcPr>
          <w:p w14:paraId="48EE5850" w14:textId="77777777" w:rsidR="0092433F" w:rsidRPr="00E77B5A" w:rsidRDefault="0092433F" w:rsidP="00C24987">
            <w:pPr>
              <w:pStyle w:val="61bTabTextZentriert"/>
            </w:pPr>
            <w:r w:rsidRPr="00E77B5A">
              <w:t>2</w:t>
            </w:r>
          </w:p>
        </w:tc>
        <w:tc>
          <w:tcPr>
            <w:tcW w:w="7617" w:type="dxa"/>
          </w:tcPr>
          <w:p w14:paraId="7ABED066" w14:textId="77777777" w:rsidR="0092433F" w:rsidRPr="00E77B5A" w:rsidRDefault="0092433F" w:rsidP="00C24987">
            <w:pPr>
              <w:pStyle w:val="61cTabTextBlock"/>
            </w:pPr>
            <w:r w:rsidRPr="00E77B5A">
              <w:rPr>
                <w:highlight w:val="yellow"/>
              </w:rPr>
              <w:t>Beladung des Anhängers, Ladungssicherung</w:t>
            </w:r>
          </w:p>
          <w:p w14:paraId="054DC302" w14:textId="77777777" w:rsidR="0092433F" w:rsidRPr="00E77B5A" w:rsidRDefault="0092433F" w:rsidP="00C24987">
            <w:pPr>
              <w:pStyle w:val="61cTabTextBlock"/>
            </w:pPr>
            <w:r w:rsidRPr="00E77B5A">
              <w:rPr>
                <w:highlight w:val="yellow"/>
              </w:rPr>
              <w:t>Ankuppeln, Abkuppeln des Anhängers</w:t>
            </w:r>
          </w:p>
          <w:p w14:paraId="133ED136" w14:textId="77777777" w:rsidR="0092433F" w:rsidRPr="00E77B5A" w:rsidRDefault="0092433F" w:rsidP="00C24987">
            <w:pPr>
              <w:pStyle w:val="61cTabTextBlock"/>
            </w:pPr>
            <w:r w:rsidRPr="00E77B5A">
              <w:rPr>
                <w:highlight w:val="yellow"/>
              </w:rPr>
              <w:t>Besonderes Fahrverhalten mit Anhängern</w:t>
            </w:r>
          </w:p>
          <w:p w14:paraId="6BECC1E8" w14:textId="77777777" w:rsidR="0092433F" w:rsidRPr="00E77B5A" w:rsidRDefault="0092433F" w:rsidP="00C24987">
            <w:pPr>
              <w:pStyle w:val="61cTabTextBlock"/>
            </w:pPr>
            <w:r w:rsidRPr="00E77B5A">
              <w:rPr>
                <w:highlight w:val="yellow"/>
              </w:rPr>
              <w:t>Wahl der Fahrlinie, Kurven, Beschleunigen und Abbremsen, Querstellen, Hintereinanderfahren, Überholen, Ursache und Gegenmaßnahmen bei Anhängerpendeln, Bergabfahren, Fahren bei Seitenwind, Fahren mit beweglicher Ladung, Rangieren</w:t>
            </w:r>
          </w:p>
        </w:tc>
      </w:tr>
      <w:tr w:rsidR="0092433F" w:rsidRPr="00E77B5A" w14:paraId="5D374693" w14:textId="77777777" w:rsidTr="00C24987">
        <w:tc>
          <w:tcPr>
            <w:tcW w:w="996" w:type="dxa"/>
          </w:tcPr>
          <w:p w14:paraId="168AFF79" w14:textId="140C1AEA" w:rsidR="0092433F" w:rsidRPr="00E77B5A" w:rsidRDefault="0092433F" w:rsidP="00C24987">
            <w:pPr>
              <w:pStyle w:val="61bTabTextZentriert"/>
            </w:pPr>
            <w:r w:rsidRPr="00E77B5A">
              <w:rPr>
                <w:highlight w:val="yellow"/>
              </w:rPr>
              <w:t>3</w:t>
            </w:r>
            <w:r w:rsidR="000F3215" w:rsidRPr="00E77B5A">
              <w:rPr>
                <w:highlight w:val="yellow"/>
              </w:rPr>
              <w:t>2</w:t>
            </w:r>
          </w:p>
        </w:tc>
        <w:tc>
          <w:tcPr>
            <w:tcW w:w="7617" w:type="dxa"/>
          </w:tcPr>
          <w:p w14:paraId="6D777E93" w14:textId="77777777" w:rsidR="0092433F" w:rsidRPr="00E77B5A" w:rsidRDefault="0092433F" w:rsidP="00C24987">
            <w:pPr>
              <w:pStyle w:val="61cTabTextBlock"/>
            </w:pPr>
            <w:r w:rsidRPr="00E77B5A">
              <w:t>Ausstattung des Anhängers</w:t>
            </w:r>
          </w:p>
          <w:p w14:paraId="1C3FC165" w14:textId="77777777" w:rsidR="0092433F" w:rsidRPr="00E77B5A" w:rsidRDefault="0092433F" w:rsidP="00C24987">
            <w:pPr>
              <w:pStyle w:val="61cTabTextBlock"/>
            </w:pPr>
            <w:r w:rsidRPr="00E77B5A">
              <w:t>Elektrische Verbindung, Leuchten und Rückstrahler, Sicherheitsketten, Unterlegkeile, Reifen</w:t>
            </w:r>
          </w:p>
          <w:p w14:paraId="54EAFA0F" w14:textId="77777777" w:rsidR="0092433F" w:rsidRPr="00E77B5A" w:rsidRDefault="0092433F" w:rsidP="00C24987">
            <w:pPr>
              <w:pStyle w:val="61cTabTextBlock"/>
            </w:pPr>
            <w:r w:rsidRPr="00E77B5A">
              <w:t>Bremsanlagen für Anhänger</w:t>
            </w:r>
          </w:p>
          <w:p w14:paraId="5587FE65" w14:textId="77777777" w:rsidR="0092433F" w:rsidRPr="00E77B5A" w:rsidRDefault="0092433F" w:rsidP="00C24987">
            <w:pPr>
              <w:pStyle w:val="61cTabTextBlock"/>
            </w:pPr>
            <w:r w:rsidRPr="00E77B5A">
              <w:t>Auflaufbremse, Reißseilbremse, Feststellbremse, Falldeichselbremse, elektrisch betätigte Anhängerbremse</w:t>
            </w:r>
          </w:p>
        </w:tc>
      </w:tr>
      <w:tr w:rsidR="0092433F" w:rsidRPr="00E77B5A" w14:paraId="3C6CB335" w14:textId="77777777" w:rsidTr="00C24987">
        <w:tc>
          <w:tcPr>
            <w:tcW w:w="996" w:type="dxa"/>
          </w:tcPr>
          <w:p w14:paraId="2C9B6619" w14:textId="77777777" w:rsidR="0092433F" w:rsidRPr="00E77B5A" w:rsidRDefault="0092433F" w:rsidP="00C24987">
            <w:pPr>
              <w:pStyle w:val="61bTabTextZentriert"/>
            </w:pPr>
            <w:r w:rsidRPr="00E77B5A">
              <w:t>4</w:t>
            </w:r>
          </w:p>
        </w:tc>
        <w:tc>
          <w:tcPr>
            <w:tcW w:w="7617" w:type="dxa"/>
          </w:tcPr>
          <w:p w14:paraId="60A887C0" w14:textId="77777777" w:rsidR="0092433F" w:rsidRPr="00E77B5A" w:rsidRDefault="0092433F" w:rsidP="00C24987">
            <w:pPr>
              <w:pStyle w:val="61cTabTextBlock"/>
            </w:pPr>
            <w:r w:rsidRPr="00E77B5A">
              <w:t>Ladungssicherung</w:t>
            </w:r>
          </w:p>
        </w:tc>
      </w:tr>
    </w:tbl>
    <w:p w14:paraId="3123C5A8" w14:textId="77777777" w:rsidR="0092433F" w:rsidRPr="00E77B5A" w:rsidRDefault="0092433F" w:rsidP="0092433F"/>
    <w:p w14:paraId="06C6D355" w14:textId="21156B78" w:rsidR="00823D57" w:rsidRPr="00E77B5A" w:rsidRDefault="00823D57" w:rsidP="0092433F"/>
    <w:p w14:paraId="4DC892B7" w14:textId="22B15232" w:rsidR="004B25FD" w:rsidRPr="00E77B5A" w:rsidRDefault="004B25FD" w:rsidP="0092433F"/>
    <w:p w14:paraId="07AB083B" w14:textId="47677E86" w:rsidR="004B25FD" w:rsidRPr="00E77B5A" w:rsidRDefault="004B25FD" w:rsidP="0092433F"/>
    <w:p w14:paraId="686DB245" w14:textId="535CE7DE" w:rsidR="004B25FD" w:rsidRPr="00E77B5A" w:rsidRDefault="004B25FD" w:rsidP="0092433F"/>
    <w:p w14:paraId="2E381195" w14:textId="3807441E" w:rsidR="004B25FD" w:rsidRPr="00E77B5A" w:rsidRDefault="004B25FD" w:rsidP="0092433F"/>
    <w:p w14:paraId="09CCF537" w14:textId="16E7E8F1" w:rsidR="004B25FD" w:rsidRPr="00E77B5A" w:rsidRDefault="004B25FD" w:rsidP="0092433F"/>
    <w:p w14:paraId="59E03499" w14:textId="094EC3A0" w:rsidR="004B25FD" w:rsidRPr="00E77B5A" w:rsidRDefault="004B25FD" w:rsidP="0092433F"/>
    <w:p w14:paraId="2DB39623" w14:textId="5D937B5A" w:rsidR="004B25FD" w:rsidRPr="00E77B5A" w:rsidRDefault="004B25FD" w:rsidP="0092433F"/>
    <w:p w14:paraId="7DF02633" w14:textId="00F6720F" w:rsidR="004B25FD" w:rsidRPr="00E77B5A" w:rsidRDefault="004B25FD" w:rsidP="0092433F"/>
    <w:p w14:paraId="098262EC" w14:textId="6A19B76C" w:rsidR="004B25FD" w:rsidRPr="00E77B5A" w:rsidRDefault="004B25FD" w:rsidP="0092433F"/>
    <w:p w14:paraId="779E9EB5" w14:textId="1B3B80A4" w:rsidR="004B25FD" w:rsidRPr="00E77B5A" w:rsidRDefault="004B25FD" w:rsidP="0092433F"/>
    <w:tbl>
      <w:tblPr>
        <w:tblpPr w:leftFromText="180" w:rightFromText="180" w:vertAnchor="page" w:horzAnchor="margin" w:tblpY="96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7617"/>
      </w:tblGrid>
      <w:tr w:rsidR="004B25FD" w:rsidRPr="00E77B5A" w14:paraId="29568385" w14:textId="77777777" w:rsidTr="00C356CF">
        <w:tc>
          <w:tcPr>
            <w:tcW w:w="996" w:type="dxa"/>
            <w:vAlign w:val="center"/>
          </w:tcPr>
          <w:p w14:paraId="4EBA3D00" w14:textId="2A07B6D1" w:rsidR="004B25FD" w:rsidRPr="00E77B5A" w:rsidRDefault="004B25FD" w:rsidP="00C356CF">
            <w:pPr>
              <w:pStyle w:val="61bTabTextZentriert"/>
            </w:pPr>
            <w:bookmarkStart w:id="0" w:name="_Hlk101341787"/>
            <w:r w:rsidRPr="00E77B5A">
              <w:t>!!!!</w:t>
            </w:r>
          </w:p>
        </w:tc>
        <w:tc>
          <w:tcPr>
            <w:tcW w:w="7617" w:type="dxa"/>
            <w:vAlign w:val="center"/>
          </w:tcPr>
          <w:p w14:paraId="59C302FD" w14:textId="6AC7EB20" w:rsidR="004B25FD" w:rsidRPr="00E77B5A" w:rsidRDefault="004B25FD" w:rsidP="00C356CF">
            <w:pPr>
              <w:pStyle w:val="61TabText"/>
              <w:jc w:val="center"/>
            </w:pPr>
            <w:r w:rsidRPr="00E77B5A">
              <w:t>@@@@@</w:t>
            </w:r>
          </w:p>
        </w:tc>
      </w:tr>
      <w:tr w:rsidR="004B25FD" w:rsidRPr="00E77B5A" w14:paraId="42EFBF9A" w14:textId="77777777" w:rsidTr="00C356CF">
        <w:tc>
          <w:tcPr>
            <w:tcW w:w="996" w:type="dxa"/>
          </w:tcPr>
          <w:p w14:paraId="77005676" w14:textId="77777777" w:rsidR="004B25FD" w:rsidRPr="00E77B5A" w:rsidRDefault="004B25FD" w:rsidP="00C356CF">
            <w:pPr>
              <w:pStyle w:val="61bTabTextZentriert"/>
            </w:pPr>
            <w:r w:rsidRPr="00E77B5A">
              <w:t>1</w:t>
            </w:r>
          </w:p>
        </w:tc>
        <w:tc>
          <w:tcPr>
            <w:tcW w:w="7617" w:type="dxa"/>
          </w:tcPr>
          <w:p w14:paraId="5A4FD01D" w14:textId="213588CB" w:rsidR="004B25FD" w:rsidRPr="00E77B5A" w:rsidRDefault="004B25FD" w:rsidP="00C356CF">
            <w:pPr>
              <w:pStyle w:val="61cTabTextBlock"/>
            </w:pPr>
            <w:r w:rsidRPr="00E77B5A">
              <w:rPr>
                <w:highlight w:val="yellow"/>
              </w:rPr>
              <w:t>hello</w:t>
            </w:r>
          </w:p>
        </w:tc>
      </w:tr>
      <w:tr w:rsidR="004B25FD" w:rsidRPr="00E77B5A" w14:paraId="737C3A56" w14:textId="77777777" w:rsidTr="00C356CF">
        <w:tc>
          <w:tcPr>
            <w:tcW w:w="996" w:type="dxa"/>
          </w:tcPr>
          <w:p w14:paraId="02965356" w14:textId="77777777" w:rsidR="004B25FD" w:rsidRPr="00E77B5A" w:rsidRDefault="004B25FD" w:rsidP="00C356CF">
            <w:pPr>
              <w:pStyle w:val="61bTabTextZentriert"/>
            </w:pPr>
            <w:r w:rsidRPr="00E77B5A">
              <w:t>2</w:t>
            </w:r>
          </w:p>
        </w:tc>
        <w:tc>
          <w:tcPr>
            <w:tcW w:w="7617" w:type="dxa"/>
          </w:tcPr>
          <w:p w14:paraId="5C07BC4B" w14:textId="77777777" w:rsidR="004B25FD" w:rsidRPr="00E77B5A" w:rsidRDefault="004B25FD" w:rsidP="00C356CF">
            <w:pPr>
              <w:pStyle w:val="61cTabTextBlock"/>
            </w:pPr>
            <w:r w:rsidRPr="00E77B5A">
              <w:t>Beladung des Anhängers, Ladungssicherung</w:t>
            </w:r>
          </w:p>
          <w:p w14:paraId="2FCF6FFA" w14:textId="13FD054D" w:rsidR="004B25FD" w:rsidRPr="00E77B5A" w:rsidRDefault="004B25FD" w:rsidP="00C356CF">
            <w:pPr>
              <w:pStyle w:val="61cTabTextBlock"/>
            </w:pPr>
            <w:r w:rsidRPr="00E77B5A">
              <w:t>Ankuppeln, Abkuppeln des Anhsdsadängers</w:t>
            </w:r>
          </w:p>
          <w:p w14:paraId="4407956C" w14:textId="77777777" w:rsidR="004B25FD" w:rsidRPr="00E77B5A" w:rsidRDefault="004B25FD" w:rsidP="00C356CF">
            <w:pPr>
              <w:pStyle w:val="61cTabTextBlock"/>
            </w:pPr>
            <w:r w:rsidRPr="00E77B5A">
              <w:t>Besonderes Fahrverhalten mit Anhängern</w:t>
            </w:r>
          </w:p>
          <w:p w14:paraId="71FC34A3" w14:textId="77777777" w:rsidR="004B25FD" w:rsidRPr="00E77B5A" w:rsidRDefault="004B25FD" w:rsidP="00C356CF">
            <w:pPr>
              <w:pStyle w:val="61cTabTextBlock"/>
            </w:pPr>
            <w:r w:rsidRPr="00E77B5A">
              <w:t>Wahl der Fahrlinie, Kurven, Beschleunigen und Abbremsen, Querstellen, Hintereinanderfahren, Überholen, Ursache und Gegenmaßnahmen bei Anhängerpendeln, Bergabfahren, Fahren bei Seitenwind, Fahren mit beweglicher Ladung, Rangieren</w:t>
            </w:r>
          </w:p>
        </w:tc>
      </w:tr>
      <w:tr w:rsidR="004B25FD" w:rsidRPr="00E77B5A" w14:paraId="3157907E" w14:textId="77777777" w:rsidTr="00C356CF">
        <w:tc>
          <w:tcPr>
            <w:tcW w:w="996" w:type="dxa"/>
          </w:tcPr>
          <w:p w14:paraId="7FD6EF72" w14:textId="44BBCA4E" w:rsidR="004B25FD" w:rsidRPr="00E77B5A" w:rsidRDefault="004B25FD" w:rsidP="00C356CF">
            <w:pPr>
              <w:pStyle w:val="61bTabTextZentriert"/>
            </w:pPr>
            <w:r w:rsidRPr="00E77B5A">
              <w:t>5</w:t>
            </w:r>
          </w:p>
        </w:tc>
        <w:tc>
          <w:tcPr>
            <w:tcW w:w="7617" w:type="dxa"/>
          </w:tcPr>
          <w:p w14:paraId="73ACF281" w14:textId="77777777" w:rsidR="004B25FD" w:rsidRPr="00E77B5A" w:rsidRDefault="004B25FD" w:rsidP="00C356CF">
            <w:pPr>
              <w:pStyle w:val="61cTabTextBlock"/>
            </w:pPr>
            <w:r w:rsidRPr="00E77B5A">
              <w:t>Ausstattung des Anhängers</w:t>
            </w:r>
          </w:p>
          <w:p w14:paraId="4CE03613" w14:textId="77777777" w:rsidR="004B25FD" w:rsidRPr="00E77B5A" w:rsidRDefault="004B25FD" w:rsidP="00C356CF">
            <w:pPr>
              <w:pStyle w:val="61cTabTextBlock"/>
            </w:pPr>
            <w:r w:rsidRPr="00E77B5A">
              <w:t>Elektrische Verbindung, Leuchten und Rückstrahler, Sicherheitsketten, Unterlegkeile, Reifen</w:t>
            </w:r>
          </w:p>
          <w:p w14:paraId="50875071" w14:textId="77777777" w:rsidR="004B25FD" w:rsidRPr="00E77B5A" w:rsidRDefault="004B25FD" w:rsidP="00C356CF">
            <w:pPr>
              <w:pStyle w:val="61cTabTextBlock"/>
            </w:pPr>
            <w:r w:rsidRPr="00E77B5A">
              <w:t>Bremsanlagen für Anhänger</w:t>
            </w:r>
          </w:p>
          <w:p w14:paraId="7225DB36" w14:textId="77777777" w:rsidR="004B25FD" w:rsidRPr="00E77B5A" w:rsidRDefault="004B25FD" w:rsidP="00C356CF">
            <w:pPr>
              <w:pStyle w:val="61cTabTextBlock"/>
            </w:pPr>
            <w:r w:rsidRPr="00E77B5A">
              <w:t>Auflaufbremse, Reißseilbremse, Feststellbremse, Falldeichselbremse, elektrisch betätigte Anhängerbremse</w:t>
            </w:r>
          </w:p>
        </w:tc>
      </w:tr>
      <w:tr w:rsidR="004B25FD" w:rsidRPr="00E77B5A" w14:paraId="35BE9B2B" w14:textId="77777777" w:rsidTr="00C356CF">
        <w:tc>
          <w:tcPr>
            <w:tcW w:w="996" w:type="dxa"/>
          </w:tcPr>
          <w:p w14:paraId="074EFE94" w14:textId="77777777" w:rsidR="004B25FD" w:rsidRPr="00E77B5A" w:rsidRDefault="004B25FD" w:rsidP="00C356CF">
            <w:pPr>
              <w:pStyle w:val="61bTabTextZentriert"/>
            </w:pPr>
            <w:r w:rsidRPr="00E77B5A">
              <w:t>4</w:t>
            </w:r>
          </w:p>
        </w:tc>
        <w:tc>
          <w:tcPr>
            <w:tcW w:w="7617" w:type="dxa"/>
          </w:tcPr>
          <w:p w14:paraId="7C892E35" w14:textId="77777777" w:rsidR="004B25FD" w:rsidRPr="00E77B5A" w:rsidRDefault="004B25FD" w:rsidP="00C356CF">
            <w:pPr>
              <w:pStyle w:val="61cTabTextBlock"/>
            </w:pPr>
            <w:r w:rsidRPr="00E77B5A">
              <w:rPr>
                <w:highlight w:val="yellow"/>
              </w:rPr>
              <w:t>Ladungssicherung</w:t>
            </w:r>
          </w:p>
        </w:tc>
      </w:tr>
      <w:tr w:rsidR="004B25FD" w:rsidRPr="00A9286E" w14:paraId="2816A543" w14:textId="77777777" w:rsidTr="00C356CF">
        <w:tc>
          <w:tcPr>
            <w:tcW w:w="996" w:type="dxa"/>
          </w:tcPr>
          <w:p w14:paraId="61F1FC0B" w14:textId="211AC252" w:rsidR="004B25FD" w:rsidRPr="00E77B5A" w:rsidRDefault="004B25FD" w:rsidP="00C356CF">
            <w:pPr>
              <w:pStyle w:val="61bTabTextZentriert"/>
            </w:pPr>
            <w:r w:rsidRPr="00E77B5A">
              <w:rPr>
                <w:highlight w:val="yellow"/>
              </w:rPr>
              <w:t>44</w:t>
            </w:r>
          </w:p>
        </w:tc>
        <w:tc>
          <w:tcPr>
            <w:tcW w:w="7617" w:type="dxa"/>
          </w:tcPr>
          <w:p w14:paraId="1B5F0A30" w14:textId="1A9D904B" w:rsidR="004B25FD" w:rsidRPr="000E5D62" w:rsidRDefault="004B25FD" w:rsidP="00C356CF">
            <w:pPr>
              <w:pStyle w:val="61cTabTextBlock"/>
            </w:pPr>
            <w:r w:rsidRPr="00E77B5A">
              <w:rPr>
                <w:highlight w:val="yellow"/>
              </w:rPr>
              <w:t>!</w:t>
            </w:r>
          </w:p>
        </w:tc>
      </w:tr>
      <w:bookmarkEnd w:id="0"/>
    </w:tbl>
    <w:p w14:paraId="54C2C2DB" w14:textId="77777777" w:rsidR="004B25FD" w:rsidRPr="0092433F" w:rsidRDefault="004B25FD" w:rsidP="0092433F"/>
    <w:sectPr w:rsidR="004B25FD" w:rsidRPr="0092433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4667190">
    <w:abstractNumId w:val="8"/>
  </w:num>
  <w:num w:numId="2" w16cid:durableId="897402746">
    <w:abstractNumId w:val="6"/>
  </w:num>
  <w:num w:numId="3" w16cid:durableId="1177034084">
    <w:abstractNumId w:val="5"/>
  </w:num>
  <w:num w:numId="4" w16cid:durableId="1101610647">
    <w:abstractNumId w:val="4"/>
  </w:num>
  <w:num w:numId="5" w16cid:durableId="1358041483">
    <w:abstractNumId w:val="7"/>
  </w:num>
  <w:num w:numId="6" w16cid:durableId="1213151988">
    <w:abstractNumId w:val="3"/>
  </w:num>
  <w:num w:numId="7" w16cid:durableId="845287180">
    <w:abstractNumId w:val="2"/>
  </w:num>
  <w:num w:numId="8" w16cid:durableId="1456944619">
    <w:abstractNumId w:val="1"/>
  </w:num>
  <w:num w:numId="9" w16cid:durableId="83160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D62"/>
    <w:rsid w:val="000F3215"/>
    <w:rsid w:val="0015074B"/>
    <w:rsid w:val="0029639D"/>
    <w:rsid w:val="00326F90"/>
    <w:rsid w:val="004B25FD"/>
    <w:rsid w:val="00823D57"/>
    <w:rsid w:val="0092433F"/>
    <w:rsid w:val="00AA1D8D"/>
    <w:rsid w:val="00B47730"/>
    <w:rsid w:val="00CB0664"/>
    <w:rsid w:val="00E77B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EE8FF"/>
  <w14:defaultImageDpi w14:val="300"/>
  <w15:docId w15:val="{F389C997-C6D8-4F47-850B-AD7685E7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11Titel">
    <w:name w:val="11_Titel"/>
    <w:basedOn w:val="Normal"/>
    <w:next w:val="Normal"/>
    <w:rsid w:val="0092433F"/>
    <w:pPr>
      <w:suppressAutoHyphens/>
      <w:spacing w:before="480" w:after="0" w:line="220" w:lineRule="exact"/>
      <w:jc w:val="both"/>
    </w:pPr>
    <w:rPr>
      <w:rFonts w:ascii="Times New Roman" w:hAnsi="Times New Roman" w:cs="Times New Roman"/>
      <w:b/>
      <w:color w:val="000000"/>
      <w:szCs w:val="20"/>
      <w:lang w:val="de-AT" w:eastAsia="de-AT"/>
    </w:rPr>
  </w:style>
  <w:style w:type="paragraph" w:customStyle="1" w:styleId="45UeberschrPara">
    <w:name w:val="45_UeberschrPara"/>
    <w:basedOn w:val="Normal"/>
    <w:next w:val="51Abs"/>
    <w:qFormat/>
    <w:rsid w:val="0092433F"/>
    <w:pPr>
      <w:keepNext/>
      <w:spacing w:before="80" w:after="0" w:line="220" w:lineRule="exact"/>
      <w:jc w:val="center"/>
    </w:pPr>
    <w:rPr>
      <w:rFonts w:ascii="Times New Roman" w:hAnsi="Times New Roman" w:cs="Times New Roman"/>
      <w:b/>
      <w:color w:val="000000"/>
      <w:sz w:val="20"/>
      <w:szCs w:val="20"/>
      <w:lang w:val="de-AT" w:eastAsia="de-AT"/>
    </w:rPr>
  </w:style>
  <w:style w:type="paragraph" w:customStyle="1" w:styleId="51Abs">
    <w:name w:val="51_Abs"/>
    <w:basedOn w:val="Normal"/>
    <w:qFormat/>
    <w:rsid w:val="0092433F"/>
    <w:pPr>
      <w:spacing w:before="80" w:after="0" w:line="220" w:lineRule="exact"/>
      <w:ind w:firstLine="397"/>
      <w:jc w:val="both"/>
    </w:pPr>
    <w:rPr>
      <w:rFonts w:ascii="Times New Roman" w:hAnsi="Times New Roman" w:cs="Times New Roman"/>
      <w:color w:val="000000"/>
      <w:sz w:val="20"/>
      <w:szCs w:val="20"/>
      <w:lang w:val="de-AT" w:eastAsia="de-AT"/>
    </w:rPr>
  </w:style>
  <w:style w:type="paragraph" w:customStyle="1" w:styleId="52Ziffere1">
    <w:name w:val="52_Ziffer_e1"/>
    <w:basedOn w:val="Normal"/>
    <w:semiHidden/>
    <w:qFormat/>
    <w:rsid w:val="0092433F"/>
    <w:pPr>
      <w:tabs>
        <w:tab w:val="right" w:pos="624"/>
        <w:tab w:val="left" w:pos="680"/>
      </w:tabs>
      <w:spacing w:before="40" w:after="0" w:line="220" w:lineRule="exact"/>
      <w:ind w:left="680" w:hanging="680"/>
      <w:jc w:val="both"/>
    </w:pPr>
    <w:rPr>
      <w:rFonts w:ascii="Times New Roman" w:hAnsi="Times New Roman" w:cs="Times New Roman"/>
      <w:color w:val="000000"/>
      <w:sz w:val="20"/>
      <w:szCs w:val="20"/>
      <w:lang w:val="de-AT" w:eastAsia="de-AT"/>
    </w:rPr>
  </w:style>
  <w:style w:type="character" w:customStyle="1" w:styleId="991GldSymbol">
    <w:name w:val="991_GldSymbol"/>
    <w:rsid w:val="0092433F"/>
    <w:rPr>
      <w:b/>
      <w:color w:val="000000"/>
    </w:rPr>
  </w:style>
  <w:style w:type="paragraph" w:customStyle="1" w:styleId="61TabText">
    <w:name w:val="61_TabText"/>
    <w:basedOn w:val="Normal"/>
    <w:rsid w:val="0092433F"/>
    <w:pPr>
      <w:spacing w:after="0" w:line="220" w:lineRule="exact"/>
    </w:pPr>
    <w:rPr>
      <w:rFonts w:ascii="Times New Roman" w:hAnsi="Times New Roman" w:cs="Times New Roman"/>
      <w:color w:val="000000"/>
      <w:sz w:val="20"/>
      <w:szCs w:val="20"/>
      <w:lang w:val="de-AT" w:eastAsia="de-AT"/>
    </w:rPr>
  </w:style>
  <w:style w:type="paragraph" w:customStyle="1" w:styleId="61bTabTextZentriert">
    <w:name w:val="61b_TabTextZentriert"/>
    <w:basedOn w:val="61TabText"/>
    <w:rsid w:val="0092433F"/>
    <w:pPr>
      <w:jc w:val="center"/>
    </w:pPr>
  </w:style>
  <w:style w:type="paragraph" w:customStyle="1" w:styleId="61cTabTextBlock">
    <w:name w:val="61c_TabTextBlock"/>
    <w:basedOn w:val="61TabText"/>
    <w:rsid w:val="0092433F"/>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Denisov, Evgeniy</cp:lastModifiedBy>
  <cp:revision>6</cp:revision>
  <dcterms:created xsi:type="dcterms:W3CDTF">2013-12-23T23:15:00Z</dcterms:created>
  <dcterms:modified xsi:type="dcterms:W3CDTF">2022-04-27T07:52:00Z</dcterms:modified>
  <cp:category/>
</cp:coreProperties>
</file>