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jc w:val="center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Ассоциация студенческих театров России</w:t>
      </w:r>
    </w:p>
    <w:p>
      <w:pPr>
        <w:pStyle w:val="Текстовый блок"/>
        <w:jc w:val="center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п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ри поддержке</w:t>
      </w:r>
    </w:p>
    <w:p>
      <w:pPr>
        <w:pStyle w:val="Текстовый блок"/>
        <w:jc w:val="center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Министерство культуры Челябинской области</w:t>
      </w:r>
    </w:p>
    <w:p>
      <w:pPr>
        <w:pStyle w:val="Текстовый блок"/>
        <w:jc w:val="center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п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роводит</w:t>
      </w:r>
    </w:p>
    <w:p>
      <w:pPr>
        <w:pStyle w:val="Текстовый блок"/>
        <w:jc w:val="center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на базе Студии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-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Театра «Манекен» ЮУрГУ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(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Челябинск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)</w:t>
      </w: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с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19 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по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23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ноября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20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21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г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.</w:t>
      </w:r>
    </w:p>
    <w:p>
      <w:pPr>
        <w:pStyle w:val="Текстовый блок"/>
        <w:jc w:val="center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</w:p>
    <w:p>
      <w:pPr>
        <w:pStyle w:val="Текстовый блок"/>
        <w:jc w:val="center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Фестиваль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-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лабораторию  сторителлинг спектаклей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fr-FR"/>
          <w14:textFill>
            <w14:solidFill>
              <w14:srgbClr w14:val="3C0A49"/>
            </w14:solidFill>
          </w14:textFill>
        </w:rPr>
        <w:t>«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de-DE"/>
          <w14:textFill>
            <w14:solidFill>
              <w14:srgbClr w14:val="3C0A49"/>
            </w14:solidFill>
          </w14:textFill>
        </w:rPr>
        <w:t>STFest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2021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it-IT"/>
          <w14:textFill>
            <w14:solidFill>
              <w14:srgbClr w14:val="3C0A49"/>
            </w14:solidFill>
          </w14:textFill>
        </w:rPr>
        <w:t xml:space="preserve">» </w:t>
      </w: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1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Участники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-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актер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ы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 xml:space="preserve">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и режиссеры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молодежных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,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студенческих и профессиональных 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театров России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,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прошедшие конкурсный отбор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(25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человек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).</w:t>
      </w: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Преимуществом для участия в лаборатории является наличие работы в жанре сторителлинга либо видеозаявка по одной из двух тем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,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которые выбраны в качестве основных для  занятий в лаборатории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.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Описание тем в приложении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1.</w:t>
      </w:r>
    </w:p>
    <w:p>
      <w:pPr>
        <w:pStyle w:val="Текстовый блок A A"/>
        <w:rPr>
          <w:rFonts w:ascii="Calibri" w:cs="Calibri" w:hAnsi="Calibri" w:eastAsia="Calibri"/>
          <w:sz w:val="24"/>
          <w:szCs w:val="24"/>
        </w:rPr>
      </w:pPr>
    </w:p>
    <w:p>
      <w:pPr>
        <w:pStyle w:val="Текстовый блок A A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2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Место и время проведения  Челябинск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с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19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по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23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 ноября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202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1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 г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.</w:t>
      </w:r>
    </w:p>
    <w:p>
      <w:pPr>
        <w:pStyle w:val="Текстовый блок A A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3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Цель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-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повышение профессионального уровня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освоение технологии сторителлинга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привлечение внимания  зрителей и СМИ к данному методу создания спектаклей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.</w:t>
      </w:r>
    </w:p>
    <w:p>
      <w:pPr>
        <w:pStyle w:val="Текстовый блок A A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4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Педагоги лаборатории </w:t>
      </w:r>
    </w:p>
    <w:p>
      <w:pPr>
        <w:pStyle w:val="Текстовый блок A A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 Сергей Щедрин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(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режиссёр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актёр и педагог школы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-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студии МХАТ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),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Анастасия Великородная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 (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актриса мастерской Дмитрия Брусникина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режиссёр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и педагог школы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-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студии МХАТ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)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и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Михаил Каргапольцев –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(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актёр театра и кино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режиссёр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руководитель театра «ЦЕХЪ»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ученик профессора сценической речи Юрия Васильева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.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)</w:t>
      </w:r>
    </w:p>
    <w:p>
      <w:pPr>
        <w:pStyle w:val="Текстовый блок A A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5.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Программа фестиваля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-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лаборатории</w:t>
      </w:r>
    </w:p>
    <w:p>
      <w:pPr>
        <w:pStyle w:val="Текстовый блок A A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Лаборатория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-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занятия по теории и практике сторителлинга</w:t>
      </w:r>
    </w:p>
    <w:p>
      <w:pPr>
        <w:pStyle w:val="Текстовый блок A A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Фестиваль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-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просмотр  и обсуждение  спектаклей сторителлинга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прошедших  конкурсный отбор</w:t>
      </w:r>
      <w:r>
        <w:rPr>
          <w:rFonts w:ascii="Calibri" w:cs="Calibri" w:hAnsi="Calibri" w:eastAsia="Calibri"/>
          <w:sz w:val="24"/>
          <w:szCs w:val="24"/>
          <w:rtl w:val="0"/>
          <w:lang w:val="ru-RU"/>
        </w:rPr>
        <w:t>.</w:t>
      </w: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6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Финансовые условия </w:t>
      </w: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У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частия в лаборатории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 д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ля участников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фестиваля бесплатное</w:t>
      </w: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Проживание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и питание для иногородних участников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-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бесплатное</w:t>
      </w: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Проезд за счет направляющей стороны</w:t>
      </w: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7.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Заявки на участие рассматриваются до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10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октября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20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21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г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.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Образец заявки в приложении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2.</w:t>
      </w: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</w:p>
    <w:p>
      <w:pPr>
        <w:pStyle w:val="Текстовый блок"/>
        <w:rPr>
          <w:rFonts w:ascii="Calibri" w:cs="Calibri" w:hAnsi="Calibri" w:eastAsia="Calibri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8 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Контактная информация</w:t>
      </w:r>
      <w:r>
        <w:rPr>
          <w:rFonts w:ascii="Calibri" w:cs="Calibri" w:hAnsi="Calibri" w:eastAsia="Calibri"/>
          <w:outline w:val="0"/>
          <w:color w:val="3c0a49"/>
          <w:sz w:val="24"/>
          <w:szCs w:val="24"/>
          <w:rtl w:val="0"/>
          <w14:textFill>
            <w14:solidFill>
              <w14:srgbClr w14:val="3C0A49"/>
            </w14:solidFill>
          </w14:textFill>
        </w:rPr>
        <w:t>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Владимир Филонов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- </w:t>
      </w:r>
      <w:r>
        <w:rPr>
          <w:rStyle w:val="Hyperlink.0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begin" w:fldLock="0"/>
      </w:r>
      <w:r>
        <w:rPr>
          <w:rStyle w:val="Hyperlink.0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instrText xml:space="preserve"> HYPERLINK "mailto:filonov1@mail.ru"</w:instrText>
      </w:r>
      <w:r>
        <w:rPr>
          <w:rStyle w:val="Hyperlink.0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separate" w:fldLock="0"/>
      </w:r>
      <w:r>
        <w:rPr>
          <w:rStyle w:val="Hyperlink.0"/>
          <w:outline w:val="0"/>
          <w:color w:val="3c0a49"/>
          <w:sz w:val="24"/>
          <w:szCs w:val="24"/>
          <w:rtl w:val="0"/>
          <w:lang w:val="en-US"/>
          <w14:textFill>
            <w14:solidFill>
              <w14:srgbClr w14:val="3C0A49"/>
            </w14:solidFill>
          </w14:textFill>
        </w:rPr>
        <w:t>filonov1@mail.ru</w:t>
      </w:r>
      <w:r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end" w:fldLock="0"/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  или  </w:t>
      </w:r>
      <w:r>
        <w:rPr>
          <w:outline w:val="0"/>
          <w:color w:val="3c0a49"/>
          <w:sz w:val="24"/>
          <w:szCs w:val="24"/>
          <w:rtl w:val="0"/>
          <w:lang w:val="en-US"/>
          <w14:textFill>
            <w14:solidFill>
              <w14:srgbClr w14:val="3C0A49"/>
            </w14:solidFill>
          </w14:textFill>
        </w:rPr>
        <w:t xml:space="preserve"> </w:t>
      </w:r>
      <w:r>
        <w:rPr>
          <w:rStyle w:val="Hyperlink.0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begin" w:fldLock="0"/>
      </w:r>
      <w:r>
        <w:rPr>
          <w:rStyle w:val="Hyperlink.0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instrText xml:space="preserve"> HYPERLINK "https://vk.com/id275202fx"</w:instrText>
      </w:r>
      <w:r>
        <w:rPr>
          <w:rStyle w:val="Hyperlink.0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separate" w:fldLock="0"/>
      </w:r>
      <w:r>
        <w:rPr>
          <w:rStyle w:val="Hyperlink.0"/>
          <w:outline w:val="0"/>
          <w:color w:val="3c0a49"/>
          <w:sz w:val="24"/>
          <w:szCs w:val="24"/>
          <w:rtl w:val="0"/>
          <w:lang w:val="en-US"/>
          <w14:textFill>
            <w14:solidFill>
              <w14:srgbClr w14:val="3C0A49"/>
            </w14:solidFill>
          </w14:textFill>
        </w:rPr>
        <w:t>https://vk.com/id275202fx</w:t>
      </w:r>
      <w:r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end" w:fldLock="0"/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en-US"/>
          <w14:textFill>
            <w14:solidFill>
              <w14:srgbClr w14:val="3C0A49"/>
            </w14:solidFill>
          </w14:textFill>
        </w:rPr>
        <w:t xml:space="preserve">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Приложение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1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ТЕМА ЛАБОРАТОРИИ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Два основных направления для работы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(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выбрать для себя что то одно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)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либо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1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На основе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книги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-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"1913.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Лето целого века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"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Автор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: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Флориан Иллиес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(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прочитать и  придумать свою сторителлинг историю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) ,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либо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2.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Т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айна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....(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и дальше каждый выбирает свое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-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Петербурга или Клеопатры или Атлантиды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) ,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т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.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е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.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в основе истории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-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тайна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Приложение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2.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Заявка на участие в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Фестивал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е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-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лаборатори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и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 сторителлинг спектаклей «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STFest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»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1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ФИО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2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город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,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коллектив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,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опыт работы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3. 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Видеозаявка по одной из тем лаборатории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. (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формат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MP4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,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AVI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, 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по времени не больше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5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минут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4.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Название работы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(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если имеется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) 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в жанре сторителлинга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,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краткое описание и видеозапись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,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а  также рекламный материал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(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афиша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,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программка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,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фотографии со спектакля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, 2-3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шт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)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5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>Контактная информация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</w:pP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Прислать до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10 </w:t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октября на один из адресов </w:t>
      </w:r>
      <w:r>
        <w:rPr>
          <w:rStyle w:val="Hyperlink.1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begin" w:fldLock="0"/>
      </w:r>
      <w:r>
        <w:rPr>
          <w:rStyle w:val="Hyperlink.1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instrText xml:space="preserve"> HYPERLINK "mailto:filonov1@mail.ru"</w:instrText>
      </w:r>
      <w:r>
        <w:rPr>
          <w:rStyle w:val="Hyperlink.1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separate" w:fldLock="0"/>
      </w:r>
      <w:r>
        <w:rPr>
          <w:rStyle w:val="Hyperlink.1"/>
          <w:outline w:val="0"/>
          <w:color w:val="3c0a49"/>
          <w:sz w:val="24"/>
          <w:szCs w:val="24"/>
          <w:rtl w:val="0"/>
          <w:lang w:val="en-US"/>
          <w14:textFill>
            <w14:solidFill>
              <w14:srgbClr w14:val="3C0A49"/>
            </w14:solidFill>
          </w14:textFill>
        </w:rPr>
        <w:t>filonov1@mail.ru</w:t>
      </w:r>
      <w:r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end" w:fldLock="0"/>
      </w:r>
      <w:r>
        <w:rPr>
          <w:outline w:val="0"/>
          <w:color w:val="3c0a49"/>
          <w:sz w:val="24"/>
          <w:szCs w:val="24"/>
          <w:rtl w:val="0"/>
          <w:lang w:val="ru-RU"/>
          <w14:textFill>
            <w14:solidFill>
              <w14:srgbClr w14:val="3C0A49"/>
            </w14:solidFill>
          </w14:textFill>
        </w:rPr>
        <w:t xml:space="preserve">   или  </w:t>
      </w:r>
      <w:r>
        <w:rPr>
          <w:outline w:val="0"/>
          <w:color w:val="3c0a49"/>
          <w:sz w:val="24"/>
          <w:szCs w:val="24"/>
          <w:rtl w:val="0"/>
          <w:lang w:val="en-US"/>
          <w14:textFill>
            <w14:solidFill>
              <w14:srgbClr w14:val="3C0A49"/>
            </w14:solidFill>
          </w14:textFill>
        </w:rPr>
        <w:t xml:space="preserve"> </w:t>
      </w:r>
      <w:r>
        <w:rPr>
          <w:rStyle w:val="Hyperlink.1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begin" w:fldLock="0"/>
      </w:r>
      <w:r>
        <w:rPr>
          <w:rStyle w:val="Hyperlink.1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instrText xml:space="preserve"> HYPERLINK "https://vk.com/id275202fx"</w:instrText>
      </w:r>
      <w:r>
        <w:rPr>
          <w:rStyle w:val="Hyperlink.1"/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separate" w:fldLock="0"/>
      </w:r>
      <w:r>
        <w:rPr>
          <w:rStyle w:val="Hyperlink.1"/>
          <w:outline w:val="0"/>
          <w:color w:val="3c0a49"/>
          <w:sz w:val="24"/>
          <w:szCs w:val="24"/>
          <w:rtl w:val="0"/>
          <w:lang w:val="en-US"/>
          <w14:textFill>
            <w14:solidFill>
              <w14:srgbClr w14:val="3C0A49"/>
            </w14:solidFill>
          </w14:textFill>
        </w:rPr>
        <w:t>https://vk.com/id275202fx</w:t>
      </w:r>
      <w:r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  <w:fldChar w:fldCharType="end" w:fldLock="0"/>
      </w:r>
      <w:r>
        <w:rPr>
          <w:outline w:val="0"/>
          <w:color w:val="3c0a49"/>
          <w:sz w:val="24"/>
          <w:szCs w:val="24"/>
          <w14:textFill>
            <w14:solidFill>
              <w14:srgbClr w14:val="3C0A49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Текстовый блок A A">
    <w:name w:val="Текстовый блок A A"/>
    <w:next w:val="Текстовый блок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