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8F8F3" w14:textId="1EC59085" w:rsidR="001B2CF0" w:rsidRPr="00480E0F" w:rsidRDefault="001B2CF0" w:rsidP="001B2CF0">
      <w:pPr>
        <w:rPr>
          <w:rFonts w:ascii="Arial" w:hAnsi="Arial" w:cs="Arial"/>
          <w:b/>
          <w:bCs/>
          <w:sz w:val="28"/>
          <w:szCs w:val="28"/>
        </w:rPr>
      </w:pPr>
      <w:r w:rsidRPr="00480E0F">
        <w:rPr>
          <w:rFonts w:ascii="Arial" w:hAnsi="Arial" w:cs="Arial"/>
          <w:b/>
          <w:bCs/>
          <w:sz w:val="28"/>
          <w:szCs w:val="28"/>
        </w:rPr>
        <w:t xml:space="preserve">Proyecto </w:t>
      </w:r>
      <w:proofErr w:type="spellStart"/>
      <w:r w:rsidRPr="00480E0F">
        <w:rPr>
          <w:rFonts w:ascii="Arial" w:hAnsi="Arial" w:cs="Arial"/>
          <w:b/>
          <w:bCs/>
          <w:sz w:val="28"/>
          <w:szCs w:val="28"/>
        </w:rPr>
        <w:t>TallerPro</w:t>
      </w:r>
      <w:proofErr w:type="spellEnd"/>
      <w:r w:rsidRPr="00480E0F">
        <w:rPr>
          <w:rFonts w:ascii="Arial" w:hAnsi="Arial" w:cs="Arial"/>
          <w:b/>
          <w:bCs/>
          <w:sz w:val="28"/>
          <w:szCs w:val="28"/>
        </w:rPr>
        <w:t xml:space="preserve"> - (07/09/2026)</w:t>
      </w:r>
    </w:p>
    <w:p w14:paraId="23B33A40" w14:textId="1976A6D1" w:rsidR="001B2CF0" w:rsidRPr="00480E0F" w:rsidRDefault="001B2CF0" w:rsidP="001B2CF0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 xml:space="preserve"> Objetivo</w:t>
      </w:r>
    </w:p>
    <w:p w14:paraId="2DCE7707" w14:textId="77777777" w:rsidR="001B2CF0" w:rsidRPr="00480E0F" w:rsidRDefault="001B2CF0" w:rsidP="001B2CF0">
      <w:pPr>
        <w:rPr>
          <w:rFonts w:ascii="Arial" w:hAnsi="Arial" w:cs="Arial"/>
        </w:rPr>
      </w:pPr>
      <w:r w:rsidRPr="00480E0F">
        <w:rPr>
          <w:rFonts w:ascii="Arial" w:hAnsi="Arial" w:cs="Arial"/>
        </w:rPr>
        <w:t>El proyecto busca crear un sistema de gestión para un taller de reparación de equipos. La meta es organizar la información de clientes, equipos, órdenes de reparación y facturación, asegurando un flujo claro y controlado de datos.</w:t>
      </w:r>
    </w:p>
    <w:p w14:paraId="4F97EC2D" w14:textId="77777777" w:rsidR="006902BD" w:rsidRPr="00480E0F" w:rsidRDefault="006902BD" w:rsidP="001B2CF0">
      <w:pPr>
        <w:rPr>
          <w:rFonts w:ascii="Arial" w:hAnsi="Arial" w:cs="Arial"/>
          <w:b/>
          <w:bCs/>
        </w:rPr>
      </w:pPr>
    </w:p>
    <w:p w14:paraId="6D0F7C19" w14:textId="3F20772E" w:rsidR="001B2CF0" w:rsidRPr="00480E0F" w:rsidRDefault="009175A9" w:rsidP="001B2CF0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1. Diseño de Base de Datos</w:t>
      </w:r>
    </w:p>
    <w:tbl>
      <w:tblPr>
        <w:tblW w:w="8944" w:type="dxa"/>
        <w:tblCellSpacing w:w="15" w:type="dxa"/>
        <w:tblInd w:w="-14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6"/>
        <w:gridCol w:w="1857"/>
        <w:gridCol w:w="3552"/>
        <w:gridCol w:w="2739"/>
      </w:tblGrid>
      <w:tr w:rsidR="001B2CF0" w:rsidRPr="00480E0F" w14:paraId="5B3B0990" w14:textId="77777777" w:rsidTr="006902BD">
        <w:trPr>
          <w:tblHeader/>
          <w:tblCellSpacing w:w="15" w:type="dxa"/>
        </w:trPr>
        <w:tc>
          <w:tcPr>
            <w:tcW w:w="751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0618B6AF" w14:textId="22C89A8E" w:rsidR="001B2CF0" w:rsidRPr="00480E0F" w:rsidRDefault="006902BD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N.º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</w:tcBorders>
            <w:vAlign w:val="center"/>
            <w:hideMark/>
          </w:tcPr>
          <w:p w14:paraId="7D2504C1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Tabla</w:t>
            </w:r>
          </w:p>
        </w:tc>
        <w:tc>
          <w:tcPr>
            <w:tcW w:w="35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344E43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Propósito</w:t>
            </w:r>
          </w:p>
        </w:tc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  <w:vAlign w:val="center"/>
            <w:hideMark/>
          </w:tcPr>
          <w:p w14:paraId="41AB146A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Relación principal</w:t>
            </w:r>
          </w:p>
        </w:tc>
      </w:tr>
      <w:tr w:rsidR="001B2CF0" w:rsidRPr="00480E0F" w14:paraId="494F07B8" w14:textId="77777777" w:rsidTr="006902BD">
        <w:trPr>
          <w:tblCellSpacing w:w="15" w:type="dxa"/>
        </w:trPr>
        <w:tc>
          <w:tcPr>
            <w:tcW w:w="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2EAB81A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01A5684F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Clientes</w:t>
            </w:r>
          </w:p>
        </w:tc>
        <w:tc>
          <w:tcPr>
            <w:tcW w:w="3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F4E48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>Almacena los datos de los clientes.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AF7BF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 xml:space="preserve">1 → N con </w:t>
            </w:r>
            <w:r w:rsidRPr="00480E0F">
              <w:rPr>
                <w:rFonts w:ascii="Arial" w:hAnsi="Arial" w:cs="Arial"/>
                <w:i/>
                <w:iCs/>
              </w:rPr>
              <w:t>Equipos</w:t>
            </w:r>
          </w:p>
        </w:tc>
      </w:tr>
      <w:tr w:rsidR="001B2CF0" w:rsidRPr="00480E0F" w14:paraId="1075122B" w14:textId="77777777" w:rsidTr="006902BD">
        <w:trPr>
          <w:tblCellSpacing w:w="15" w:type="dxa"/>
        </w:trPr>
        <w:tc>
          <w:tcPr>
            <w:tcW w:w="751" w:type="dxa"/>
            <w:tcBorders>
              <w:left w:val="single" w:sz="4" w:space="0" w:color="auto"/>
            </w:tcBorders>
            <w:vAlign w:val="center"/>
            <w:hideMark/>
          </w:tcPr>
          <w:p w14:paraId="77E7F38F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2</w:t>
            </w:r>
          </w:p>
        </w:tc>
        <w:tc>
          <w:tcPr>
            <w:tcW w:w="1827" w:type="dxa"/>
            <w:tcBorders>
              <w:left w:val="single" w:sz="4" w:space="0" w:color="auto"/>
            </w:tcBorders>
            <w:vAlign w:val="center"/>
            <w:hideMark/>
          </w:tcPr>
          <w:p w14:paraId="1877AD5D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Equipos</w:t>
            </w:r>
          </w:p>
        </w:tc>
        <w:tc>
          <w:tcPr>
            <w:tcW w:w="3522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242785D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>Registra los equipos asociados a cada cliente.</w:t>
            </w:r>
          </w:p>
        </w:tc>
        <w:tc>
          <w:tcPr>
            <w:tcW w:w="2694" w:type="dxa"/>
            <w:tcBorders>
              <w:right w:val="single" w:sz="4" w:space="0" w:color="auto"/>
            </w:tcBorders>
            <w:vAlign w:val="center"/>
            <w:hideMark/>
          </w:tcPr>
          <w:p w14:paraId="0B106EBD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 xml:space="preserve">N → 1 con </w:t>
            </w:r>
            <w:r w:rsidRPr="00480E0F">
              <w:rPr>
                <w:rFonts w:ascii="Arial" w:hAnsi="Arial" w:cs="Arial"/>
                <w:i/>
                <w:iCs/>
              </w:rPr>
              <w:t>Clientes</w:t>
            </w:r>
          </w:p>
        </w:tc>
      </w:tr>
      <w:tr w:rsidR="001B2CF0" w:rsidRPr="00480E0F" w14:paraId="595455CA" w14:textId="77777777" w:rsidTr="006902BD">
        <w:trPr>
          <w:tblCellSpacing w:w="15" w:type="dxa"/>
        </w:trPr>
        <w:tc>
          <w:tcPr>
            <w:tcW w:w="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7646B65D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3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1CEF736" w14:textId="349F4380" w:rsidR="001B2CF0" w:rsidRPr="00480E0F" w:rsidRDefault="006902BD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Ordenes Reparación</w:t>
            </w:r>
          </w:p>
        </w:tc>
        <w:tc>
          <w:tcPr>
            <w:tcW w:w="3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EE9BF9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>Tabla central del sistema; gestiona las reparaciones.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E272A1" w14:textId="082B9E04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 xml:space="preserve">N → 1 con </w:t>
            </w:r>
            <w:r w:rsidRPr="00480E0F">
              <w:rPr>
                <w:rFonts w:ascii="Arial" w:hAnsi="Arial" w:cs="Arial"/>
                <w:i/>
                <w:iCs/>
              </w:rPr>
              <w:t>Equipos</w:t>
            </w:r>
            <w:r w:rsidRPr="00480E0F">
              <w:rPr>
                <w:rFonts w:ascii="Arial" w:hAnsi="Arial" w:cs="Arial"/>
              </w:rPr>
              <w:t xml:space="preserve"> y </w:t>
            </w:r>
            <w:r w:rsidR="006902BD" w:rsidRPr="00480E0F">
              <w:rPr>
                <w:rFonts w:ascii="Arial" w:hAnsi="Arial" w:cs="Arial"/>
                <w:i/>
                <w:iCs/>
              </w:rPr>
              <w:t>Estados Orden</w:t>
            </w:r>
          </w:p>
        </w:tc>
      </w:tr>
      <w:tr w:rsidR="001B2CF0" w:rsidRPr="00480E0F" w14:paraId="31C3D2EC" w14:textId="77777777" w:rsidTr="006902BD">
        <w:trPr>
          <w:tblCellSpacing w:w="15" w:type="dxa"/>
        </w:trPr>
        <w:tc>
          <w:tcPr>
            <w:tcW w:w="751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136C1548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4</w:t>
            </w:r>
          </w:p>
        </w:tc>
        <w:tc>
          <w:tcPr>
            <w:tcW w:w="1827" w:type="dxa"/>
            <w:tcBorders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3479180A" w14:textId="45A1F013" w:rsidR="001B2CF0" w:rsidRPr="00480E0F" w:rsidRDefault="006902BD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Estados Orden</w:t>
            </w:r>
          </w:p>
        </w:tc>
        <w:tc>
          <w:tcPr>
            <w:tcW w:w="352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C09E8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>Define los estados del proceso de reparación.</w:t>
            </w:r>
          </w:p>
        </w:tc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34CDB2" w14:textId="74F8AAD4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 xml:space="preserve">1 → N con </w:t>
            </w:r>
            <w:r w:rsidR="006902BD" w:rsidRPr="00480E0F">
              <w:rPr>
                <w:rFonts w:ascii="Arial" w:hAnsi="Arial" w:cs="Arial"/>
                <w:i/>
                <w:iCs/>
              </w:rPr>
              <w:t>Ordenes Reparación</w:t>
            </w:r>
          </w:p>
        </w:tc>
      </w:tr>
      <w:tr w:rsidR="001B2CF0" w:rsidRPr="00480E0F" w14:paraId="047599F9" w14:textId="77777777" w:rsidTr="006902BD">
        <w:trPr>
          <w:tblCellSpacing w:w="15" w:type="dxa"/>
        </w:trPr>
        <w:tc>
          <w:tcPr>
            <w:tcW w:w="751" w:type="dxa"/>
            <w:tcBorders>
              <w:left w:val="single" w:sz="4" w:space="0" w:color="auto"/>
            </w:tcBorders>
            <w:vAlign w:val="center"/>
            <w:hideMark/>
          </w:tcPr>
          <w:p w14:paraId="407F767C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5</w:t>
            </w:r>
          </w:p>
        </w:tc>
        <w:tc>
          <w:tcPr>
            <w:tcW w:w="1827" w:type="dxa"/>
            <w:tcBorders>
              <w:left w:val="single" w:sz="4" w:space="0" w:color="auto"/>
            </w:tcBorders>
            <w:vAlign w:val="center"/>
            <w:hideMark/>
          </w:tcPr>
          <w:p w14:paraId="74F14936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Facturas</w:t>
            </w:r>
          </w:p>
        </w:tc>
        <w:tc>
          <w:tcPr>
            <w:tcW w:w="3522" w:type="dxa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929879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>Registra la facturación de cada orden.</w:t>
            </w:r>
          </w:p>
        </w:tc>
        <w:tc>
          <w:tcPr>
            <w:tcW w:w="2694" w:type="dxa"/>
            <w:tcBorders>
              <w:right w:val="single" w:sz="4" w:space="0" w:color="auto"/>
            </w:tcBorders>
            <w:vAlign w:val="center"/>
            <w:hideMark/>
          </w:tcPr>
          <w:p w14:paraId="7DF03D89" w14:textId="307711FF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 xml:space="preserve">1 → 1 con </w:t>
            </w:r>
            <w:r w:rsidR="006902BD" w:rsidRPr="00480E0F">
              <w:rPr>
                <w:rFonts w:ascii="Arial" w:hAnsi="Arial" w:cs="Arial"/>
                <w:i/>
                <w:iCs/>
              </w:rPr>
              <w:t>Ordenes Reparación</w:t>
            </w:r>
          </w:p>
        </w:tc>
      </w:tr>
      <w:tr w:rsidR="001B2CF0" w:rsidRPr="00480E0F" w14:paraId="1BE36B40" w14:textId="77777777" w:rsidTr="006902BD">
        <w:trPr>
          <w:tblCellSpacing w:w="15" w:type="dxa"/>
        </w:trPr>
        <w:tc>
          <w:tcPr>
            <w:tcW w:w="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2EA099D5" w14:textId="77777777" w:rsidR="001B2CF0" w:rsidRPr="00480E0F" w:rsidRDefault="001B2CF0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6</w:t>
            </w:r>
          </w:p>
        </w:tc>
        <w:tc>
          <w:tcPr>
            <w:tcW w:w="1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  <w:hideMark/>
          </w:tcPr>
          <w:p w14:paraId="623A58F1" w14:textId="55DD5D9D" w:rsidR="001B2CF0" w:rsidRPr="00480E0F" w:rsidRDefault="006902BD" w:rsidP="001B2CF0">
            <w:pPr>
              <w:rPr>
                <w:rFonts w:ascii="Arial" w:hAnsi="Arial" w:cs="Arial"/>
                <w:b/>
                <w:bCs/>
              </w:rPr>
            </w:pPr>
            <w:r w:rsidRPr="00480E0F">
              <w:rPr>
                <w:rFonts w:ascii="Arial" w:hAnsi="Arial" w:cs="Arial"/>
                <w:b/>
                <w:bCs/>
              </w:rPr>
              <w:t>Detalle Factura</w:t>
            </w:r>
          </w:p>
        </w:tc>
        <w:tc>
          <w:tcPr>
            <w:tcW w:w="35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730A36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>Detalla los conceptos de cada factura.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5BB2B4" w14:textId="77777777" w:rsidR="001B2CF0" w:rsidRPr="00480E0F" w:rsidRDefault="001B2CF0" w:rsidP="001B2CF0">
            <w:pPr>
              <w:rPr>
                <w:rFonts w:ascii="Arial" w:hAnsi="Arial" w:cs="Arial"/>
              </w:rPr>
            </w:pPr>
            <w:r w:rsidRPr="00480E0F">
              <w:rPr>
                <w:rFonts w:ascii="Arial" w:hAnsi="Arial" w:cs="Arial"/>
              </w:rPr>
              <w:t xml:space="preserve">1 → N con </w:t>
            </w:r>
            <w:r w:rsidRPr="00480E0F">
              <w:rPr>
                <w:rFonts w:ascii="Arial" w:hAnsi="Arial" w:cs="Arial"/>
                <w:i/>
                <w:iCs/>
              </w:rPr>
              <w:t>Facturas</w:t>
            </w:r>
          </w:p>
        </w:tc>
      </w:tr>
    </w:tbl>
    <w:p w14:paraId="544E851A" w14:textId="77777777" w:rsidR="001B2CF0" w:rsidRPr="00480E0F" w:rsidRDefault="001B2CF0" w:rsidP="001B2CF0">
      <w:pPr>
        <w:rPr>
          <w:rFonts w:ascii="Arial" w:hAnsi="Arial" w:cs="Arial"/>
          <w:b/>
          <w:bCs/>
        </w:rPr>
      </w:pPr>
    </w:p>
    <w:p w14:paraId="42B1E21D" w14:textId="77777777" w:rsidR="009175A9" w:rsidRPr="00480E0F" w:rsidRDefault="009175A9" w:rsidP="009175A9">
      <w:pPr>
        <w:rPr>
          <w:rFonts w:ascii="Arial" w:hAnsi="Arial" w:cs="Arial"/>
          <w:b/>
          <w:bCs/>
        </w:rPr>
      </w:pPr>
    </w:p>
    <w:p w14:paraId="0DF19F14" w14:textId="3D3C39B8" w:rsidR="009175A9" w:rsidRPr="00480E0F" w:rsidRDefault="009175A9" w:rsidP="009175A9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2. Diagrama Entidad</w:t>
      </w:r>
      <w:r w:rsidRPr="00480E0F">
        <w:rPr>
          <w:rFonts w:ascii="Arial" w:hAnsi="Arial" w:cs="Arial"/>
          <w:b/>
          <w:bCs/>
        </w:rPr>
        <w:noBreakHyphen/>
        <w:t>Relación (DER)</w:t>
      </w:r>
    </w:p>
    <w:p w14:paraId="097073DF" w14:textId="77777777" w:rsidR="009175A9" w:rsidRPr="00480E0F" w:rsidRDefault="009175A9" w:rsidP="009175A9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Se elaboró y verificó el diagrama con las relaciones correctas:</w:t>
      </w:r>
    </w:p>
    <w:p w14:paraId="3A19EEEE" w14:textId="77777777" w:rsidR="009175A9" w:rsidRPr="00480E0F" w:rsidRDefault="009175A9" w:rsidP="009175A9">
      <w:pPr>
        <w:numPr>
          <w:ilvl w:val="0"/>
          <w:numId w:val="4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Cliente → Equipos → OrdenesReparacion → Facturas → DetalleFactura</w:t>
      </w:r>
    </w:p>
    <w:p w14:paraId="0FEFEDCA" w14:textId="7AABA37B" w:rsidR="009175A9" w:rsidRPr="00480E0F" w:rsidRDefault="009175A9" w:rsidP="009175A9">
      <w:pPr>
        <w:numPr>
          <w:ilvl w:val="0"/>
          <w:numId w:val="4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Estados Orden controla el flujo de cada orden.</w:t>
      </w:r>
    </w:p>
    <w:p w14:paraId="0282233F" w14:textId="77777777" w:rsidR="009175A9" w:rsidRPr="00480E0F" w:rsidRDefault="009175A9" w:rsidP="009175A9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</w:rPr>
        <w:t>El diseño fue validado visualmente en SQL Server Management Studio</w:t>
      </w:r>
      <w:r w:rsidRPr="00480E0F">
        <w:rPr>
          <w:rFonts w:ascii="Arial" w:hAnsi="Arial" w:cs="Arial"/>
          <w:b/>
          <w:bCs/>
        </w:rPr>
        <w:t>.</w:t>
      </w:r>
    </w:p>
    <w:p w14:paraId="0B57129A" w14:textId="15ABF22D" w:rsidR="001B2CF0" w:rsidRPr="00480E0F" w:rsidRDefault="009175A9" w:rsidP="009175A9">
      <w:pPr>
        <w:jc w:val="center"/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  <w:noProof/>
        </w:rPr>
        <w:lastRenderedPageBreak/>
        <w:drawing>
          <wp:inline distT="0" distB="0" distL="0" distR="0" wp14:anchorId="007665B8" wp14:editId="355CA14B">
            <wp:extent cx="4269545" cy="2509814"/>
            <wp:effectExtent l="0" t="0" r="0" b="5080"/>
            <wp:docPr id="1994892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23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80517" cy="251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0BEB" w14:textId="77777777" w:rsidR="009175A9" w:rsidRPr="00480E0F" w:rsidRDefault="009175A9" w:rsidP="001B2CF0">
      <w:pPr>
        <w:rPr>
          <w:rFonts w:ascii="Arial" w:hAnsi="Arial" w:cs="Arial"/>
          <w:b/>
          <w:bCs/>
        </w:rPr>
      </w:pPr>
    </w:p>
    <w:p w14:paraId="234F6B0C" w14:textId="08786E53" w:rsidR="001B2CF0" w:rsidRPr="00480E0F" w:rsidRDefault="001B2CF0" w:rsidP="001B2CF0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4. Conexión desde la Aplicación</w:t>
      </w:r>
    </w:p>
    <w:p w14:paraId="38CA7F0E" w14:textId="77777777" w:rsidR="001B2CF0" w:rsidRPr="00480E0F" w:rsidRDefault="001B2CF0" w:rsidP="001B2CF0">
      <w:pPr>
        <w:rPr>
          <w:rFonts w:ascii="Arial" w:hAnsi="Arial" w:cs="Arial"/>
        </w:rPr>
      </w:pPr>
      <w:r w:rsidRPr="00480E0F">
        <w:rPr>
          <w:rFonts w:ascii="Arial" w:hAnsi="Arial" w:cs="Arial"/>
        </w:rPr>
        <w:t>Se creó una clase en C# para manejar la conexión a la base de datos. Esta clase incluye un método para probar la conexión y confirmar que el sistema puede comunicarse con SQL Server.</w:t>
      </w:r>
    </w:p>
    <w:p w14:paraId="4B7911CE" w14:textId="42B3687F" w:rsidR="001B2CF0" w:rsidRPr="00480E0F" w:rsidRDefault="009175A9" w:rsidP="001B2CF0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5</w:t>
      </w:r>
      <w:r w:rsidR="001B2CF0" w:rsidRPr="00480E0F">
        <w:rPr>
          <w:rFonts w:ascii="Arial" w:hAnsi="Arial" w:cs="Arial"/>
          <w:b/>
          <w:bCs/>
        </w:rPr>
        <w:t>. Prueba de Conexión</w:t>
      </w:r>
    </w:p>
    <w:p w14:paraId="7EACDDE1" w14:textId="77777777" w:rsidR="001B2CF0" w:rsidRPr="00480E0F" w:rsidRDefault="001B2CF0" w:rsidP="001B2CF0">
      <w:pPr>
        <w:rPr>
          <w:rFonts w:ascii="Arial" w:hAnsi="Arial" w:cs="Arial"/>
        </w:rPr>
      </w:pPr>
      <w:r w:rsidRPr="00480E0F">
        <w:rPr>
          <w:rFonts w:ascii="Arial" w:hAnsi="Arial" w:cs="Arial"/>
        </w:rPr>
        <w:t>Se implementó una prueba dentro de la aplicación WPF. Al iniciar la ventana principal, el sistema verifica la conexión y muestra un mensaje indicando si fue exitosa. El resultado fue positivo: la aplicación se conectó correctamente a la base de datos.</w:t>
      </w:r>
    </w:p>
    <w:p w14:paraId="0B162079" w14:textId="77777777" w:rsidR="001B2CF0" w:rsidRPr="00480E0F" w:rsidRDefault="001B2CF0" w:rsidP="001B2CF0">
      <w:pPr>
        <w:rPr>
          <w:rFonts w:ascii="Arial" w:hAnsi="Arial" w:cs="Arial"/>
        </w:rPr>
      </w:pPr>
    </w:p>
    <w:p w14:paraId="235989C4" w14:textId="22920C63" w:rsidR="001B2CF0" w:rsidRPr="00480E0F" w:rsidRDefault="001B2CF0" w:rsidP="001B2CF0">
      <w:pPr>
        <w:jc w:val="center"/>
        <w:rPr>
          <w:rFonts w:ascii="Arial" w:hAnsi="Arial" w:cs="Arial"/>
        </w:rPr>
      </w:pPr>
      <w:r w:rsidRPr="00480E0F">
        <w:rPr>
          <w:rFonts w:ascii="Arial" w:hAnsi="Arial" w:cs="Arial"/>
          <w:noProof/>
        </w:rPr>
        <w:drawing>
          <wp:inline distT="0" distB="0" distL="0" distR="0" wp14:anchorId="57F1E750" wp14:editId="64707D17">
            <wp:extent cx="3995856" cy="2341880"/>
            <wp:effectExtent l="0" t="0" r="5080" b="1270"/>
            <wp:docPr id="5542893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289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0539" cy="2344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C9124" w14:textId="77777777" w:rsidR="001B2CF0" w:rsidRPr="00480E0F" w:rsidRDefault="001B2CF0" w:rsidP="001B2CF0">
      <w:pPr>
        <w:rPr>
          <w:rFonts w:ascii="Arial" w:hAnsi="Arial" w:cs="Arial"/>
        </w:rPr>
      </w:pPr>
    </w:p>
    <w:p w14:paraId="6E8FA783" w14:textId="77777777" w:rsidR="009175A9" w:rsidRPr="00480E0F" w:rsidRDefault="009175A9" w:rsidP="001B2CF0">
      <w:pPr>
        <w:rPr>
          <w:rFonts w:ascii="Arial" w:hAnsi="Arial" w:cs="Arial"/>
          <w:b/>
          <w:bCs/>
        </w:rPr>
      </w:pPr>
    </w:p>
    <w:p w14:paraId="0C5B403B" w14:textId="77777777" w:rsidR="00480E0F" w:rsidRDefault="00480E0F" w:rsidP="001B2CF0">
      <w:pPr>
        <w:rPr>
          <w:rFonts w:ascii="Arial" w:hAnsi="Arial" w:cs="Arial"/>
          <w:b/>
          <w:bCs/>
        </w:rPr>
      </w:pPr>
    </w:p>
    <w:p w14:paraId="48C8FCF8" w14:textId="3B4CCCD8" w:rsidR="001B2CF0" w:rsidRPr="00480E0F" w:rsidRDefault="009175A9" w:rsidP="001B2CF0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lastRenderedPageBreak/>
        <w:t>6</w:t>
      </w:r>
      <w:r w:rsidR="001B2CF0" w:rsidRPr="00480E0F">
        <w:rPr>
          <w:rFonts w:ascii="Arial" w:hAnsi="Arial" w:cs="Arial"/>
          <w:b/>
          <w:bCs/>
        </w:rPr>
        <w:t>. Estado Actual</w:t>
      </w:r>
    </w:p>
    <w:p w14:paraId="619D963A" w14:textId="77777777" w:rsidR="001B2CF0" w:rsidRPr="00480E0F" w:rsidRDefault="001B2CF0" w:rsidP="001B2CF0">
      <w:pPr>
        <w:numPr>
          <w:ilvl w:val="0"/>
          <w:numId w:val="3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La base de datos está diseñada y creada.</w:t>
      </w:r>
    </w:p>
    <w:p w14:paraId="75990AA1" w14:textId="77777777" w:rsidR="001B2CF0" w:rsidRPr="00480E0F" w:rsidRDefault="001B2CF0" w:rsidP="001B2CF0">
      <w:pPr>
        <w:numPr>
          <w:ilvl w:val="0"/>
          <w:numId w:val="3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Las relaciones entre tablas están definidas y validadas.</w:t>
      </w:r>
    </w:p>
    <w:p w14:paraId="0B39C158" w14:textId="77777777" w:rsidR="001B2CF0" w:rsidRPr="00480E0F" w:rsidRDefault="001B2CF0" w:rsidP="001B2CF0">
      <w:pPr>
        <w:numPr>
          <w:ilvl w:val="0"/>
          <w:numId w:val="3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La conexión desde la aplicación funciona correctamente.</w:t>
      </w:r>
    </w:p>
    <w:p w14:paraId="41BB1460" w14:textId="77777777" w:rsidR="001B2CF0" w:rsidRPr="00480E0F" w:rsidRDefault="001B2CF0" w:rsidP="001B2CF0">
      <w:pPr>
        <w:numPr>
          <w:ilvl w:val="0"/>
          <w:numId w:val="3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El sistema está listo para avanzar hacia la implementación de operaciones CRUD (crear, leer, actualizar y eliminar) para clientes, equipos, órdenes y facturas.</w:t>
      </w:r>
    </w:p>
    <w:p w14:paraId="0A2BBF41" w14:textId="77777777" w:rsidR="00480E0F" w:rsidRPr="00480E0F" w:rsidRDefault="00480E0F" w:rsidP="00480E0F">
      <w:pPr>
        <w:rPr>
          <w:rFonts w:ascii="Arial" w:hAnsi="Arial" w:cs="Arial"/>
        </w:rPr>
      </w:pPr>
    </w:p>
    <w:p w14:paraId="485F45CE" w14:textId="2844C018" w:rsidR="00480E0F" w:rsidRPr="00480E0F" w:rsidRDefault="00480E0F" w:rsidP="00480E0F">
      <w:pPr>
        <w:rPr>
          <w:rFonts w:ascii="Arial" w:hAnsi="Arial" w:cs="Arial"/>
          <w:b/>
          <w:bCs/>
          <w:sz w:val="28"/>
          <w:szCs w:val="28"/>
        </w:rPr>
      </w:pPr>
      <w:r w:rsidRPr="00480E0F">
        <w:rPr>
          <w:rFonts w:ascii="Arial" w:hAnsi="Arial" w:cs="Arial"/>
          <w:b/>
          <w:bCs/>
          <w:sz w:val="28"/>
          <w:szCs w:val="28"/>
        </w:rPr>
        <w:t xml:space="preserve">Proyecto </w:t>
      </w:r>
      <w:proofErr w:type="spellStart"/>
      <w:r w:rsidRPr="00480E0F">
        <w:rPr>
          <w:rFonts w:ascii="Arial" w:hAnsi="Arial" w:cs="Arial"/>
          <w:b/>
          <w:bCs/>
          <w:sz w:val="28"/>
          <w:szCs w:val="28"/>
        </w:rPr>
        <w:t>TallerPro</w:t>
      </w:r>
      <w:proofErr w:type="spellEnd"/>
      <w:r w:rsidRPr="00480E0F">
        <w:rPr>
          <w:rFonts w:ascii="Arial" w:hAnsi="Arial" w:cs="Arial"/>
          <w:b/>
          <w:bCs/>
          <w:sz w:val="28"/>
          <w:szCs w:val="28"/>
        </w:rPr>
        <w:t xml:space="preserve"> - (0</w:t>
      </w:r>
      <w:r w:rsidRPr="00480E0F">
        <w:rPr>
          <w:rFonts w:ascii="Arial" w:hAnsi="Arial" w:cs="Arial"/>
          <w:b/>
          <w:bCs/>
          <w:sz w:val="28"/>
          <w:szCs w:val="28"/>
        </w:rPr>
        <w:t>8</w:t>
      </w:r>
      <w:r w:rsidRPr="00480E0F">
        <w:rPr>
          <w:rFonts w:ascii="Arial" w:hAnsi="Arial" w:cs="Arial"/>
          <w:b/>
          <w:bCs/>
          <w:sz w:val="28"/>
          <w:szCs w:val="28"/>
        </w:rPr>
        <w:t>/09/2026)</w:t>
      </w:r>
    </w:p>
    <w:p w14:paraId="449025C3" w14:textId="77777777" w:rsidR="00480E0F" w:rsidRPr="00480E0F" w:rsidRDefault="00480E0F" w:rsidP="00480E0F">
      <w:pPr>
        <w:rPr>
          <w:rFonts w:ascii="Arial" w:hAnsi="Arial" w:cs="Arial"/>
          <w:b/>
          <w:bCs/>
          <w:sz w:val="28"/>
          <w:szCs w:val="28"/>
        </w:rPr>
      </w:pPr>
    </w:p>
    <w:p w14:paraId="057C149D" w14:textId="02134963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Objetivo del día</w:t>
      </w:r>
    </w:p>
    <w:p w14:paraId="042F8F00" w14:textId="623472E1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El objetivo principal del segundo día de trabajo fue </w:t>
      </w:r>
      <w:r w:rsidRPr="00480E0F">
        <w:rPr>
          <w:rFonts w:ascii="Arial" w:hAnsi="Arial" w:cs="Arial"/>
          <w:b/>
          <w:bCs/>
        </w:rPr>
        <w:t>crear el</w:t>
      </w:r>
      <w:r w:rsidRPr="00480E0F">
        <w:rPr>
          <w:rFonts w:ascii="Arial" w:hAnsi="Arial" w:cs="Arial"/>
          <w:b/>
          <w:bCs/>
        </w:rPr>
        <w:t xml:space="preserve"> módulo de Clientes de </w:t>
      </w:r>
      <w:proofErr w:type="spellStart"/>
      <w:r w:rsidRPr="00480E0F">
        <w:rPr>
          <w:rFonts w:ascii="Arial" w:hAnsi="Arial" w:cs="Arial"/>
          <w:b/>
          <w:bCs/>
        </w:rPr>
        <w:t>TallerPro</w:t>
      </w:r>
      <w:proofErr w:type="spellEnd"/>
      <w:r w:rsidRPr="00480E0F">
        <w:rPr>
          <w:rFonts w:ascii="Arial" w:hAnsi="Arial" w:cs="Arial"/>
        </w:rPr>
        <w:t>, conservando el diseño visual que ya se había realizado y comenzando a convertirlo en un módulo funcional.</w:t>
      </w:r>
    </w:p>
    <w:p w14:paraId="4868E1D9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Estructura del proyecto</w:t>
      </w:r>
    </w:p>
    <w:p w14:paraId="7AAD2569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Para mantener el código organizado se estableció una estructura basada en el patrón de arquitectura MVVM, separando la interfaz gráfica, los datos y la lógica de la aplicación.</w:t>
      </w:r>
    </w:p>
    <w:p w14:paraId="5F811658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La estructura utilizada para el módulo de clientes es:</w:t>
      </w:r>
    </w:p>
    <w:p w14:paraId="764308B4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TallerPro1.0</w:t>
      </w:r>
    </w:p>
    <w:p w14:paraId="04B1E053" w14:textId="77777777" w:rsidR="00480E0F" w:rsidRPr="00480E0F" w:rsidRDefault="00480E0F" w:rsidP="00480E0F">
      <w:pPr>
        <w:rPr>
          <w:rFonts w:ascii="Arial" w:hAnsi="Arial" w:cs="Arial"/>
        </w:rPr>
      </w:pPr>
    </w:p>
    <w:p w14:paraId="36F7783D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│</w:t>
      </w:r>
    </w:p>
    <w:p w14:paraId="4ECC9CD1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eastAsia="MS Gothic" w:hAnsi="Arial" w:cs="Arial"/>
        </w:rPr>
        <w:t>├</w:t>
      </w:r>
      <w:r w:rsidRPr="00480E0F">
        <w:rPr>
          <w:rFonts w:ascii="Arial" w:hAnsi="Arial" w:cs="Arial"/>
        </w:rPr>
        <w:t xml:space="preserve">── </w:t>
      </w:r>
      <w:proofErr w:type="spellStart"/>
      <w:r w:rsidRPr="00480E0F">
        <w:rPr>
          <w:rFonts w:ascii="Arial" w:hAnsi="Arial" w:cs="Arial"/>
        </w:rPr>
        <w:t>Models</w:t>
      </w:r>
      <w:proofErr w:type="spellEnd"/>
    </w:p>
    <w:p w14:paraId="1AA8E3E8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│   └── </w:t>
      </w:r>
      <w:proofErr w:type="spellStart"/>
      <w:r w:rsidRPr="00480E0F">
        <w:rPr>
          <w:rFonts w:ascii="Arial" w:hAnsi="Arial" w:cs="Arial"/>
        </w:rPr>
        <w:t>Cliente.cs</w:t>
      </w:r>
      <w:proofErr w:type="spellEnd"/>
    </w:p>
    <w:p w14:paraId="5C3BF6EC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│</w:t>
      </w:r>
    </w:p>
    <w:p w14:paraId="037CAC0E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eastAsia="MS Gothic" w:hAnsi="Arial" w:cs="Arial"/>
        </w:rPr>
        <w:t>├</w:t>
      </w:r>
      <w:r w:rsidRPr="00480E0F">
        <w:rPr>
          <w:rFonts w:ascii="Arial" w:hAnsi="Arial" w:cs="Arial"/>
        </w:rPr>
        <w:t xml:space="preserve">── </w:t>
      </w:r>
      <w:proofErr w:type="spellStart"/>
      <w:r w:rsidRPr="00480E0F">
        <w:rPr>
          <w:rFonts w:ascii="Arial" w:hAnsi="Arial" w:cs="Arial"/>
        </w:rPr>
        <w:t>Services</w:t>
      </w:r>
      <w:proofErr w:type="spellEnd"/>
    </w:p>
    <w:p w14:paraId="60E15346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│   └── </w:t>
      </w:r>
      <w:proofErr w:type="spellStart"/>
      <w:r w:rsidRPr="00480E0F">
        <w:rPr>
          <w:rFonts w:ascii="Arial" w:hAnsi="Arial" w:cs="Arial"/>
        </w:rPr>
        <w:t>ClienteService.cs</w:t>
      </w:r>
      <w:proofErr w:type="spellEnd"/>
    </w:p>
    <w:p w14:paraId="3F449B7E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│</w:t>
      </w:r>
    </w:p>
    <w:p w14:paraId="460DFC4D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eastAsia="MS Gothic" w:hAnsi="Arial" w:cs="Arial"/>
        </w:rPr>
        <w:t>├</w:t>
      </w:r>
      <w:r w:rsidRPr="00480E0F">
        <w:rPr>
          <w:rFonts w:ascii="Arial" w:hAnsi="Arial" w:cs="Arial"/>
        </w:rPr>
        <w:t xml:space="preserve">── </w:t>
      </w:r>
      <w:proofErr w:type="spellStart"/>
      <w:r w:rsidRPr="00480E0F">
        <w:rPr>
          <w:rFonts w:ascii="Arial" w:hAnsi="Arial" w:cs="Arial"/>
        </w:rPr>
        <w:t>ViewModels</w:t>
      </w:r>
      <w:proofErr w:type="spellEnd"/>
    </w:p>
    <w:p w14:paraId="2194F369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│   └── </w:t>
      </w:r>
      <w:proofErr w:type="spellStart"/>
      <w:r w:rsidRPr="00480E0F">
        <w:rPr>
          <w:rFonts w:ascii="Arial" w:hAnsi="Arial" w:cs="Arial"/>
        </w:rPr>
        <w:t>ClienteViewModel.cs</w:t>
      </w:r>
      <w:proofErr w:type="spellEnd"/>
    </w:p>
    <w:p w14:paraId="6A4ACA06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│</w:t>
      </w:r>
    </w:p>
    <w:p w14:paraId="523541F0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lastRenderedPageBreak/>
        <w:t xml:space="preserve">└── </w:t>
      </w:r>
      <w:proofErr w:type="spellStart"/>
      <w:r w:rsidRPr="00480E0F">
        <w:rPr>
          <w:rFonts w:ascii="Arial" w:hAnsi="Arial" w:cs="Arial"/>
        </w:rPr>
        <w:t>Views</w:t>
      </w:r>
      <w:proofErr w:type="spellEnd"/>
    </w:p>
    <w:p w14:paraId="602F7465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    └── </w:t>
      </w:r>
      <w:proofErr w:type="spellStart"/>
      <w:r w:rsidRPr="00480E0F">
        <w:rPr>
          <w:rFonts w:ascii="Arial" w:hAnsi="Arial" w:cs="Arial"/>
        </w:rPr>
        <w:t>ClientesView.xaml</w:t>
      </w:r>
      <w:proofErr w:type="spellEnd"/>
    </w:p>
    <w:p w14:paraId="1791293A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Cada componente tiene una responsabilidad determinada dentro del sistema.</w:t>
      </w:r>
    </w:p>
    <w:p w14:paraId="36E74414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Modelo</w:t>
      </w:r>
    </w:p>
    <w:p w14:paraId="612B7AF8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El archivo </w:t>
      </w:r>
      <w:proofErr w:type="spellStart"/>
      <w:r w:rsidRPr="00480E0F">
        <w:rPr>
          <w:rFonts w:ascii="Arial" w:hAnsi="Arial" w:cs="Arial"/>
        </w:rPr>
        <w:t>Cliente.cs</w:t>
      </w:r>
      <w:proofErr w:type="spellEnd"/>
      <w:r w:rsidRPr="00480E0F">
        <w:rPr>
          <w:rFonts w:ascii="Arial" w:hAnsi="Arial" w:cs="Arial"/>
        </w:rPr>
        <w:t xml:space="preserve"> representa la información de los clientes que serán almacenados y utilizados por la aplicación.</w:t>
      </w:r>
    </w:p>
    <w:p w14:paraId="5C1975C7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Servicio</w:t>
      </w:r>
    </w:p>
    <w:p w14:paraId="57C82C88" w14:textId="77777777" w:rsidR="00480E0F" w:rsidRPr="00480E0F" w:rsidRDefault="00480E0F" w:rsidP="00480E0F">
      <w:pPr>
        <w:rPr>
          <w:rFonts w:ascii="Arial" w:hAnsi="Arial" w:cs="Arial"/>
        </w:rPr>
      </w:pPr>
      <w:proofErr w:type="spellStart"/>
      <w:r w:rsidRPr="00480E0F">
        <w:rPr>
          <w:rFonts w:ascii="Arial" w:hAnsi="Arial" w:cs="Arial"/>
        </w:rPr>
        <w:t>ClienteService.cs</w:t>
      </w:r>
      <w:proofErr w:type="spellEnd"/>
      <w:r w:rsidRPr="00480E0F">
        <w:rPr>
          <w:rFonts w:ascii="Arial" w:hAnsi="Arial" w:cs="Arial"/>
        </w:rPr>
        <w:t xml:space="preserve"> se encarga de las operaciones relacionadas con los datos de los clientes y la comunicación con la base de datos.</w:t>
      </w:r>
    </w:p>
    <w:p w14:paraId="3561440F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proofErr w:type="spellStart"/>
      <w:r w:rsidRPr="00480E0F">
        <w:rPr>
          <w:rFonts w:ascii="Arial" w:hAnsi="Arial" w:cs="Arial"/>
          <w:b/>
          <w:bCs/>
        </w:rPr>
        <w:t>ViewModel</w:t>
      </w:r>
      <w:proofErr w:type="spellEnd"/>
    </w:p>
    <w:p w14:paraId="6F7CC771" w14:textId="77777777" w:rsidR="00480E0F" w:rsidRPr="00480E0F" w:rsidRDefault="00480E0F" w:rsidP="00480E0F">
      <w:pPr>
        <w:rPr>
          <w:rFonts w:ascii="Arial" w:hAnsi="Arial" w:cs="Arial"/>
        </w:rPr>
      </w:pPr>
      <w:proofErr w:type="spellStart"/>
      <w:r w:rsidRPr="00480E0F">
        <w:rPr>
          <w:rFonts w:ascii="Arial" w:hAnsi="Arial" w:cs="Arial"/>
        </w:rPr>
        <w:t>ClienteViewModel.cs</w:t>
      </w:r>
      <w:proofErr w:type="spellEnd"/>
      <w:r w:rsidRPr="00480E0F">
        <w:rPr>
          <w:rFonts w:ascii="Arial" w:hAnsi="Arial" w:cs="Arial"/>
        </w:rPr>
        <w:t xml:space="preserve"> contiene la lógica necesaria para conectar la interfaz con las operaciones del sistema. En esta parte se trabajan las propiedades, comandos y acciones relacionadas con los clientes.</w:t>
      </w:r>
    </w:p>
    <w:p w14:paraId="20FC2BA5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Vista</w:t>
      </w:r>
    </w:p>
    <w:p w14:paraId="05231A82" w14:textId="77777777" w:rsidR="00480E0F" w:rsidRPr="00480E0F" w:rsidRDefault="00480E0F" w:rsidP="00480E0F">
      <w:pPr>
        <w:rPr>
          <w:rFonts w:ascii="Arial" w:hAnsi="Arial" w:cs="Arial"/>
        </w:rPr>
      </w:pPr>
      <w:proofErr w:type="spellStart"/>
      <w:r w:rsidRPr="00480E0F">
        <w:rPr>
          <w:rFonts w:ascii="Arial" w:hAnsi="Arial" w:cs="Arial"/>
        </w:rPr>
        <w:t>ClientesView.xaml</w:t>
      </w:r>
      <w:proofErr w:type="spellEnd"/>
      <w:r w:rsidRPr="00480E0F">
        <w:rPr>
          <w:rFonts w:ascii="Arial" w:hAnsi="Arial" w:cs="Arial"/>
        </w:rPr>
        <w:t xml:space="preserve"> contiene la interfaz gráfica utilizada por el usuario para consultar y administrar los clientes.</w:t>
      </w:r>
    </w:p>
    <w:p w14:paraId="2EBC9E3B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Funcionalidades del módulo Clientes</w:t>
      </w:r>
    </w:p>
    <w:p w14:paraId="150F0F55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El módulo fue diseñado para permitir la administración de los clientes registrados en el sistema.</w:t>
      </w:r>
    </w:p>
    <w:p w14:paraId="7DCBF7CE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Entre las principales operaciones se encuentran:</w:t>
      </w:r>
    </w:p>
    <w:p w14:paraId="14EEA86D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Visualizar los clientes registrados.</w:t>
      </w:r>
    </w:p>
    <w:p w14:paraId="22C02A8D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Buscar clientes.</w:t>
      </w:r>
    </w:p>
    <w:p w14:paraId="412D2B9B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Registrar nuevos clientes.</w:t>
      </w:r>
    </w:p>
    <w:p w14:paraId="7CEE9E9D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Editar información existente.</w:t>
      </w:r>
    </w:p>
    <w:p w14:paraId="6947EDE9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Eliminar clientes.</w:t>
      </w:r>
    </w:p>
    <w:p w14:paraId="077EEDAC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Actualizar la información mostrada.</w:t>
      </w:r>
    </w:p>
    <w:p w14:paraId="2B7093C9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Seleccionar registros para realizar operaciones.</w:t>
      </w:r>
    </w:p>
    <w:p w14:paraId="18E2579F" w14:textId="77777777" w:rsidR="00480E0F" w:rsidRPr="00480E0F" w:rsidRDefault="00480E0F" w:rsidP="00480E0F">
      <w:pPr>
        <w:numPr>
          <w:ilvl w:val="0"/>
          <w:numId w:val="6"/>
        </w:numPr>
        <w:rPr>
          <w:rFonts w:ascii="Arial" w:hAnsi="Arial" w:cs="Arial"/>
        </w:rPr>
      </w:pPr>
      <w:r w:rsidRPr="00480E0F">
        <w:rPr>
          <w:rFonts w:ascii="Arial" w:hAnsi="Arial" w:cs="Arial"/>
        </w:rPr>
        <w:t>Manejar posibles errores durante las operaciones.</w:t>
      </w:r>
    </w:p>
    <w:p w14:paraId="3E481AD2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También se comenzó a implementar la búsqueda en memoria, permitiendo filtrar los clientes que ya fueron cargados en la aplicación.</w:t>
      </w:r>
    </w:p>
    <w:p w14:paraId="6F39BCA2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Implementación de MVVM</w:t>
      </w:r>
    </w:p>
    <w:p w14:paraId="15068498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lastRenderedPageBreak/>
        <w:t>Uno de los aspectos importantes del proyecto es la utilización del patrón MVVM.</w:t>
      </w:r>
    </w:p>
    <w:p w14:paraId="36198ADE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La comunicación entre las diferentes partes del sistema sigue una estructura similar a:</w:t>
      </w:r>
    </w:p>
    <w:p w14:paraId="0CF143B6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Usuario</w:t>
      </w:r>
    </w:p>
    <w:p w14:paraId="1EBF6786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   ↓</w:t>
      </w:r>
    </w:p>
    <w:p w14:paraId="2FF34151" w14:textId="77777777" w:rsidR="00480E0F" w:rsidRPr="00480E0F" w:rsidRDefault="00480E0F" w:rsidP="00480E0F">
      <w:pPr>
        <w:rPr>
          <w:rFonts w:ascii="Arial" w:hAnsi="Arial" w:cs="Arial"/>
        </w:rPr>
      </w:pPr>
      <w:proofErr w:type="spellStart"/>
      <w:r w:rsidRPr="00480E0F">
        <w:rPr>
          <w:rFonts w:ascii="Arial" w:hAnsi="Arial" w:cs="Arial"/>
        </w:rPr>
        <w:t>ClientesView.xaml</w:t>
      </w:r>
      <w:proofErr w:type="spellEnd"/>
    </w:p>
    <w:p w14:paraId="221D9EC3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   ↓</w:t>
      </w:r>
    </w:p>
    <w:p w14:paraId="65606C9D" w14:textId="77777777" w:rsidR="00480E0F" w:rsidRPr="00480E0F" w:rsidRDefault="00480E0F" w:rsidP="00480E0F">
      <w:pPr>
        <w:rPr>
          <w:rFonts w:ascii="Arial" w:hAnsi="Arial" w:cs="Arial"/>
        </w:rPr>
      </w:pPr>
      <w:proofErr w:type="spellStart"/>
      <w:r w:rsidRPr="00480E0F">
        <w:rPr>
          <w:rFonts w:ascii="Arial" w:hAnsi="Arial" w:cs="Arial"/>
        </w:rPr>
        <w:t>ClienteViewModel</w:t>
      </w:r>
      <w:proofErr w:type="spellEnd"/>
    </w:p>
    <w:p w14:paraId="3F33B1B4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   ↓</w:t>
      </w:r>
    </w:p>
    <w:p w14:paraId="3D352B18" w14:textId="77777777" w:rsidR="00480E0F" w:rsidRPr="00480E0F" w:rsidRDefault="00480E0F" w:rsidP="00480E0F">
      <w:pPr>
        <w:rPr>
          <w:rFonts w:ascii="Arial" w:hAnsi="Arial" w:cs="Arial"/>
        </w:rPr>
      </w:pPr>
      <w:proofErr w:type="spellStart"/>
      <w:r w:rsidRPr="00480E0F">
        <w:rPr>
          <w:rFonts w:ascii="Arial" w:hAnsi="Arial" w:cs="Arial"/>
        </w:rPr>
        <w:t>ClienteService</w:t>
      </w:r>
      <w:proofErr w:type="spellEnd"/>
    </w:p>
    <w:p w14:paraId="3BC3165B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   ↓</w:t>
      </w:r>
    </w:p>
    <w:p w14:paraId="463D6458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Base de datos</w:t>
      </w:r>
    </w:p>
    <w:p w14:paraId="3C3F6227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Esto permite mantener separada la interfaz gráfica de la lógica de negocio y del acceso a los datos.</w:t>
      </w:r>
    </w:p>
    <w:p w14:paraId="66A5585E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 xml:space="preserve">También se comenzó a utilizar </w:t>
      </w:r>
      <w:proofErr w:type="spellStart"/>
      <w:r w:rsidRPr="00480E0F">
        <w:rPr>
          <w:rFonts w:ascii="Arial" w:hAnsi="Arial" w:cs="Arial"/>
        </w:rPr>
        <w:t>ICommand</w:t>
      </w:r>
      <w:proofErr w:type="spellEnd"/>
      <w:r w:rsidRPr="00480E0F">
        <w:rPr>
          <w:rFonts w:ascii="Arial" w:hAnsi="Arial" w:cs="Arial"/>
        </w:rPr>
        <w:t xml:space="preserve"> para manejar las acciones de los botones desde el </w:t>
      </w:r>
      <w:proofErr w:type="spellStart"/>
      <w:r w:rsidRPr="00480E0F">
        <w:rPr>
          <w:rFonts w:ascii="Arial" w:hAnsi="Arial" w:cs="Arial"/>
        </w:rPr>
        <w:t>ViewModel</w:t>
      </w:r>
      <w:proofErr w:type="spellEnd"/>
      <w:r w:rsidRPr="00480E0F">
        <w:rPr>
          <w:rFonts w:ascii="Arial" w:hAnsi="Arial" w:cs="Arial"/>
        </w:rPr>
        <w:t>, evitando depender directamente de eventos en la interfaz.</w:t>
      </w:r>
    </w:p>
    <w:p w14:paraId="703C050F" w14:textId="77777777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Manejo de errores</w:t>
      </w:r>
    </w:p>
    <w:p w14:paraId="499AF467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Se incorporó el manejo de excepciones para evitar que errores durante las operaciones con la base de datos provoquen el cierre inesperado de la aplicación.</w:t>
      </w:r>
    </w:p>
    <w:p w14:paraId="589EF93F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Esto permite que el sistema pueda informar adecuadamente cuando ocurre un problema durante acciones como guardar, modificar, eliminar o consultar información.</w:t>
      </w:r>
    </w:p>
    <w:p w14:paraId="60D7C7DF" w14:textId="39614A1D" w:rsidR="000B0881" w:rsidRPr="00480E0F" w:rsidRDefault="00480E0F">
      <w:pPr>
        <w:rPr>
          <w:rFonts w:ascii="Arial" w:hAnsi="Arial" w:cs="Arial"/>
        </w:rPr>
      </w:pPr>
      <w:r w:rsidRPr="00480E0F">
        <w:rPr>
          <w:rFonts w:ascii="Arial" w:hAnsi="Arial" w:cs="Arial"/>
          <w:noProof/>
        </w:rPr>
        <w:lastRenderedPageBreak/>
        <w:drawing>
          <wp:inline distT="0" distB="0" distL="0" distR="0" wp14:anchorId="02373573" wp14:editId="7C904A90">
            <wp:extent cx="5129525" cy="2967892"/>
            <wp:effectExtent l="0" t="0" r="0" b="4445"/>
            <wp:docPr id="72910358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7092" cy="29838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8017E7" w14:textId="77777777" w:rsidR="00480E0F" w:rsidRPr="00480E0F" w:rsidRDefault="00480E0F">
      <w:pPr>
        <w:rPr>
          <w:rFonts w:ascii="Arial" w:hAnsi="Arial" w:cs="Arial"/>
        </w:rPr>
      </w:pPr>
    </w:p>
    <w:p w14:paraId="77023733" w14:textId="77777777" w:rsidR="00480E0F" w:rsidRDefault="00480E0F" w:rsidP="00480E0F">
      <w:pPr>
        <w:rPr>
          <w:rFonts w:ascii="Arial" w:hAnsi="Arial" w:cs="Arial"/>
          <w:b/>
          <w:bCs/>
        </w:rPr>
      </w:pPr>
    </w:p>
    <w:p w14:paraId="69A51611" w14:textId="23BBCF08" w:rsidR="00480E0F" w:rsidRPr="00480E0F" w:rsidRDefault="00480E0F" w:rsidP="00480E0F">
      <w:pPr>
        <w:rPr>
          <w:rFonts w:ascii="Arial" w:hAnsi="Arial" w:cs="Arial"/>
          <w:b/>
          <w:bCs/>
        </w:rPr>
      </w:pPr>
      <w:r w:rsidRPr="00480E0F">
        <w:rPr>
          <w:rFonts w:ascii="Arial" w:hAnsi="Arial" w:cs="Arial"/>
          <w:b/>
          <w:bCs/>
        </w:rPr>
        <w:t>Resultado</w:t>
      </w:r>
    </w:p>
    <w:p w14:paraId="7D4C7F6F" w14:textId="7176FB36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Como resultado del trabajo realizado, TallerPro cuenta con una estructura organizada para comenzar el desarrollo funcional del sistema.</w:t>
      </w:r>
    </w:p>
    <w:p w14:paraId="7AC1CFCA" w14:textId="77777777" w:rsidR="00480E0F" w:rsidRPr="00480E0F" w:rsidRDefault="00480E0F" w:rsidP="00480E0F">
      <w:pPr>
        <w:rPr>
          <w:rFonts w:ascii="Arial" w:hAnsi="Arial" w:cs="Arial"/>
        </w:rPr>
      </w:pPr>
      <w:r w:rsidRPr="00480E0F">
        <w:rPr>
          <w:rFonts w:ascii="Arial" w:hAnsi="Arial" w:cs="Arial"/>
        </w:rPr>
        <w:t>El módulo de clientes dispone de una base preparada para realizar las operaciones principales de administración de información, utilizando una arquitectura que facilita el mantenimiento y la incorporación de nuevas funcionalidades.</w:t>
      </w:r>
    </w:p>
    <w:p w14:paraId="2D5B0ACE" w14:textId="77777777" w:rsidR="00480E0F" w:rsidRDefault="00480E0F"/>
    <w:sectPr w:rsidR="00480E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E2005"/>
    <w:multiLevelType w:val="multilevel"/>
    <w:tmpl w:val="4CD04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A41EB8"/>
    <w:multiLevelType w:val="multilevel"/>
    <w:tmpl w:val="3B1E4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E7072"/>
    <w:multiLevelType w:val="multilevel"/>
    <w:tmpl w:val="132A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EE0D29"/>
    <w:multiLevelType w:val="multilevel"/>
    <w:tmpl w:val="174C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7535E"/>
    <w:multiLevelType w:val="hybridMultilevel"/>
    <w:tmpl w:val="E4A8AD40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43266D"/>
    <w:multiLevelType w:val="multilevel"/>
    <w:tmpl w:val="B0CE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1859256">
    <w:abstractNumId w:val="0"/>
  </w:num>
  <w:num w:numId="2" w16cid:durableId="1790736429">
    <w:abstractNumId w:val="5"/>
  </w:num>
  <w:num w:numId="3" w16cid:durableId="993410813">
    <w:abstractNumId w:val="1"/>
  </w:num>
  <w:num w:numId="4" w16cid:durableId="102530869">
    <w:abstractNumId w:val="2"/>
  </w:num>
  <w:num w:numId="5" w16cid:durableId="1984039205">
    <w:abstractNumId w:val="4"/>
  </w:num>
  <w:num w:numId="6" w16cid:durableId="19394095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881"/>
    <w:rsid w:val="000B0881"/>
    <w:rsid w:val="001B2CF0"/>
    <w:rsid w:val="00480E0F"/>
    <w:rsid w:val="00686415"/>
    <w:rsid w:val="006902BD"/>
    <w:rsid w:val="009175A9"/>
    <w:rsid w:val="00CA6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AFAE53"/>
  <w15:chartTrackingRefBased/>
  <w15:docId w15:val="{11D38EF5-D255-4500-8157-75160C0631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0E0F"/>
  </w:style>
  <w:style w:type="paragraph" w:styleId="Ttulo1">
    <w:name w:val="heading 1"/>
    <w:basedOn w:val="Normal"/>
    <w:next w:val="Normal"/>
    <w:link w:val="Ttulo1Car"/>
    <w:uiPriority w:val="9"/>
    <w:qFormat/>
    <w:rsid w:val="000B08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B08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B08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B08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B08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B08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B08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B08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B08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B08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B08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B08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B088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088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B08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088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08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B08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B08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B08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B08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B08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B08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B088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B088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B088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B08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B088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B08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791</Words>
  <Characters>4354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JENIEL BELLO AQUINO</dc:creator>
  <cp:keywords/>
  <dc:description/>
  <cp:lastModifiedBy>JENIEL BELLO AQUINO</cp:lastModifiedBy>
  <cp:revision>2</cp:revision>
  <dcterms:created xsi:type="dcterms:W3CDTF">2026-09-09T02:45:00Z</dcterms:created>
  <dcterms:modified xsi:type="dcterms:W3CDTF">2026-09-09T02:45:00Z</dcterms:modified>
</cp:coreProperties>
</file>