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888888"/>
          <w:sz w:val="20"/>
          <w:szCs w:val="20"/>
        </w:rPr>
        <w:t xml:space="preserve">DATA ANALYTICS PROJECT — TECHNICAL REPORT</w:t>
      </w:r>
    </w:p>
    <w:p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 xml:space="preserve">Day 2</w:t>
      </w:r>
    </w:p>
    <w:p>
      <w:pPr>
        <w:spacing w:after="300"/>
        <w:jc w:val="center"/>
      </w:pPr>
      <w:r>
        <w:rPr>
          <w:i/>
          <w:iCs/>
          <w:color w:val="555555"/>
          <w:sz w:val="26"/>
          <w:szCs w:val="26"/>
        </w:rPr>
        <w:t xml:space="preserve">Descriptive Statistics &amp; Exploratory Data Analysis (EDA)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1. Objective</w:t>
      </w:r>
    </w:p>
    <w:p>
      <w:pPr>
        <w:spacing w:after="100" w:before="100"/>
      </w:pPr>
      <w:r>
        <w:rPr>
          <w:sz w:val="22"/>
          <w:szCs w:val="22"/>
        </w:rPr>
        <w:t xml:space="preserve">To explore the cleaned used car dataset, understand distributions, detect outliers, and identify correlations between variables — especially with Selling_Price_Lakhs as the target variable.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2. Dataset</w:t>
      </w:r>
    </w:p>
    <w:p>
      <w:pPr>
        <w:spacing w:after="100" w:before="100"/>
      </w:pPr>
      <w:r>
        <w:rPr>
          <w:sz w:val="22"/>
          <w:szCs w:val="22"/>
        </w:rPr>
        <w:t xml:space="preserve">Source: Cleaned_Car_Data.xlsx (sheet: Cleaned_Data) — 98 rows, 11 columns — output from Day 1 ETL pipeline.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3. Tool &amp; Libraries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Python (Jupyter Notebook in VS Code)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pandas — data loading and descriptive statistics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NumPy — numerical operations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matplotlib and seaborn — visualization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scipy.stats — skewness and kurtosis calculations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4. Methodology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4.1 Descriptive Statistics</w:t>
      </w:r>
    </w:p>
    <w:p>
      <w:pPr>
        <w:spacing w:after="100" w:before="100"/>
      </w:pPr>
      <w:r>
        <w:rPr>
          <w:sz w:val="22"/>
          <w:szCs w:val="22"/>
        </w:rPr>
        <w:t xml:space="preserve">Generated summary statistics for all numeric columns including mean, median, standard deviation, minimum, maximum, skewness, and kurtosis using pandas .describe() and .skew()/.kurtosis() methods.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4.2 Distribution Analysis</w:t>
      </w:r>
    </w:p>
    <w:p>
      <w:pPr>
        <w:spacing w:after="100" w:before="100"/>
      </w:pPr>
      <w:r>
        <w:rPr>
          <w:sz w:val="22"/>
          <w:szCs w:val="22"/>
        </w:rPr>
        <w:t xml:space="preserve">Plotted histogram with KDE (Kernel Density Estimate) overlay for each numeric column to visually inspect whether distributions were normal, skewed, or bimodal.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4.3 Outlier Detection (IQR Method)</w:t>
      </w:r>
    </w:p>
    <w:p>
      <w:pPr>
        <w:spacing w:after="100" w:before="100"/>
      </w:pPr>
      <w:r>
        <w:rPr>
          <w:sz w:val="22"/>
          <w:szCs w:val="22"/>
        </w:rPr>
        <w:t xml:space="preserve">Applied the IQR (Interquartile Range) method to detect outliers. Formula: Lower Bound = Q1 − 1.5×IQR, Upper Bound = Q3 + 1.5×IQR. Any value outside these bounds was flagged as an outlier. Results were visualized using boxplots.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4.4 Correlation Analysis</w:t>
      </w:r>
    </w:p>
    <w:p>
      <w:pPr>
        <w:spacing w:after="100" w:before="100"/>
      </w:pPr>
      <w:r>
        <w:rPr>
          <w:sz w:val="22"/>
          <w:szCs w:val="22"/>
        </w:rPr>
        <w:t xml:space="preserve">Generated a Pearson correlation matrix and visualized it as an annotated heatmap using seaborn. Focused on correlations with Selling_Price_Lakhs to identify the strongest predictors.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4.5 Categorical Analysis</w:t>
      </w:r>
    </w:p>
    <w:p>
      <w:pPr>
        <w:spacing w:after="100" w:before="100"/>
      </w:pPr>
      <w:r>
        <w:rPr>
          <w:sz w:val="22"/>
          <w:szCs w:val="22"/>
        </w:rPr>
        <w:t xml:space="preserve">Plotted bar charts for categorical columns (Fuel_Type, Seller_Type, Transmission) to understand the distribution of categories in the dataset.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5. Key Findings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Present_Price_Lakhs has the highest correlation with Selling_Price_Lakhs (0.92) — original price is the strongest predictor of resale value.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Kms_Driven_KM has a surprisingly low correlation with price (0.23) — mileage is not a dominant pricing factor in this dataset.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Car_Age and Year have a perfect -1.00 correlation — expected since Car_Age is derived directly from Year; these two columns are redundant for modeling.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Most skewed feature: Present_Price_Lakhs — a few high-end cars create a long right tail.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Column with most outliers: Owner — IQR method flags higher ownership counts as outliers in this dataset.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Most common fuel type: Petrol — dominant across the dataset.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6. Results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Dataset shape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98 rows, 11 columns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Most skewed feature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Present_Price_Lakhs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Column with most outliers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Strongest correlation with price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Present_Price_Lakhs (0.92)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Weakest correlation with price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Car_Age / Year (-0.046)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Most common fuel type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Petrol</w:t>
            </w:r>
          </w:p>
        </w:tc>
      </w:tr>
    </w:tbl>
    <w:p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7. Limitations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Pearson correlation assumes linear relationships — non-linear patterns between Kms_Driven and price may not be captured.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IQR outlier method is designed for continuous data — its results for low-cardinality discrete columns like Owner should be interpreted carefully.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Small sample size (98 rows) means correlation values may not be statistically stable.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8. Conclusion</w:t>
      </w:r>
    </w:p>
    <w:p>
      <w:pPr>
        <w:spacing w:after="100" w:before="100"/>
      </w:pPr>
      <w:r>
        <w:rPr>
          <w:sz w:val="22"/>
          <w:szCs w:val="22"/>
        </w:rPr>
        <w:t xml:space="preserve">Day 2 EDA revealed that a car's original present price is by far the strongest indicator of resale value. Mileage plays a weaker role than expected. Car_Age and Year are redundant features. These findings directly informed the segmentation strategy used in Day 3, where RFM scores were built using the most meaningful variables identified here.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2026-06-30T23:43:46.215Z</dcterms:created>
  <dcterms:modified xsi:type="dcterms:W3CDTF">2026-06-30T23:43:46.215Z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