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480" w:before="0" w:line="360" w:lineRule="auto"/>
        <w:ind w:firstLine="0" w:start="0"/>
        <w:jc w:val="start"/>
      </w:pPr>
      <w:r>
        <w:rPr>
          <w:rFonts w:ascii="Times New Roman Bold" w:hAnsi="Times New Roman Bold" w:cs="Times New Roman Bold" w:eastAsia="Times New Roman Bold"/>
          <w:b/>
          <w:bCs/>
          <w:color w:val="000000"/>
          <w:sz w:val="30"/>
          <w:szCs w:val="30"/>
        </w:rPr>
        <w:t>IMPORT DATA USING TRANSFORM                 MAPS(SPREADSHEET)</w:t>
      </w:r>
      <w:r>
        <w:rPr>
          <w:rFonts w:ascii="Times New Roman Bold" w:hAnsi="Times New Roman Bold" w:cs="Times New Roman Bold" w:eastAsia="Times New Roman Bold"/>
          <w:b/>
          <w:bCs/>
          <w:color w:val="000000"/>
          <w:sz w:val="30"/>
          <w:szCs w:val="30"/>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8"/>
          <w:szCs w:val="28"/>
        </w:rPr>
        <w:t>1. INTRODUCTION</w:t>
      </w:r>
      <w:r>
        <w:rPr>
          <w:rFonts w:ascii="Arimo" w:hAnsi="Arimo" w:cs="Arimo" w:eastAsia="Arimo"/>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1.1 Projec</w:t>
      </w:r>
      <w:r>
        <w:rPr>
          <w:rFonts w:ascii="Times New Roman Bold" w:hAnsi="Times New Roman Bold" w:cs="Times New Roman Bold" w:eastAsia="Times New Roman Bold"/>
          <w:b/>
          <w:bCs/>
          <w:color w:val="000000"/>
          <w:sz w:val="24"/>
          <w:szCs w:val="24"/>
        </w:rPr>
        <w:t>ts: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The project titled “Importing Data Using Transform Maps (Spreadsheet) in ServiceNow” focuses on automating and streamlining the data ingestion process from external spreadsheets into ServiceNow staging and target tables. In many organizations, managing master data, user records, configuration items (CIs), or transactional logs often involves manual data entry or repetitive import steps. These manual operations are prone to human errors, data inconsistencies, format mismatches, and significant administrative delays.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To resolve these operational challenges, this project utilizes ServiceNow's native Import Sets and Transform Maps functionality. A Transform Map is a robust mechanism that allows administrators to establish specific relationships and mapping rules between fields in an imported spreadsheet (source table) and fields in a destination ServiceNow table. It enables low-code data transformation, ensuring that incoming data matches the required schema and business logic without complex integration scripting.</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The proposed system simplifies bulk data onboarding by automating data validation, field-to-field mapping, and coalesce rules (to prevent duplicate records). When a user uploads a spreadsheet, the system parses the data into an import set table, applies the configured transform map, and populates the target tables seamlessly. By implementing this solution, organizations can eliminate manual database updates, maintain high data integrity, accelerate data migration tasks, and improve overall platform efficiency.</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 xml:space="preserve">1.2 </w:t>
      </w:r>
      <w:r>
        <w:rPr>
          <w:rFonts w:ascii="Times New Roman Bold" w:hAnsi="Times New Roman Bold" w:cs="Times New Roman Bold" w:eastAsia="Times New Roman Bold"/>
          <w:b/>
          <w:bCs/>
          <w:color w:val="000000"/>
          <w:sz w:val="24"/>
          <w:szCs w:val="24"/>
        </w:rPr>
        <w:t>purpose:</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The primary purpose of this project is to standardize and accelerate the bulk data import process in ServiceNow using Transform Maps. The project aims to deliver a reliable, automated pipeline for migrating and managing spreadsheet data while ensuring strict validation and deduplication rules.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 Automate Bulk Imports: Eliminate manual row-by-row data entry by processing large-scale spreadsheets instantly through import sets.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 Define Data Mapping: Establish clear structural relationships between Excel/CSV column headers and ServiceNow table fields.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 Prevent Duplicate Records: Utilize coalesce fields to match existing records, performing updates instead of creating duplicates.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 Cleanse Data On-The-Fly: Run transformation scripts to format dates, strings, and reference values during the import process.</w:t>
      </w:r>
      <w:r>
        <w:rPr>
          <w:rFonts w:ascii="Times New Roman Bold" w:hAnsi="Times New Roman Bold" w:cs="Times New Roman Bold" w:eastAsia="Times New Roman Bold"/>
          <w:b/>
          <w:bCs/>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4"/>
          <w:szCs w:val="24"/>
        </w:rPr>
        <w:t>• Reduce Human Error: Minimize manual database tampering and typos by automating data transformation rules.</w:t>
      </w:r>
      <w:r>
        <w:rPr>
          <w:rFonts w:ascii="Times New Roman Bold" w:hAnsi="Times New Roman Bold" w:cs="Times New Roman Bold" w:eastAsia="Times New Roman Bold"/>
          <w:b/>
          <w:bCs/>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4"/>
          <w:szCs w:val="24"/>
        </w:rPr>
        <w:t>• Provide Import Visibility: Leverage transform history logs to track successful inserts, updates, errors, and skipped rows.</w:t>
      </w:r>
      <w:r>
        <w:rPr>
          <w:rFonts w:ascii="Times New Roman Bold" w:hAnsi="Times New Roman Bold" w:cs="Times New Roman Bold" w:eastAsia="Times New Roman Bold"/>
          <w:b/>
          <w:bCs/>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2. IDEATION PHASE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2.1 Problem Statement</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Define the Problem Statements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62"/>
        <w:gridCol w:w="4467"/>
      </w:tblGrid>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31 January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Customer Problem Statement Template: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Create a problem statement to understand your customer's point of view. The Customer Problem Statement template helps you focus on what matters to create experiences people will love.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531867" cy="2264269"/>
            <wp:docPr id="0" name="Drawing 0" descr="Graphical user interface, text, application, email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0" descr="b8aa798ef013cf6b3ef290580d8191f9.png"/>
                    <pic:cNvPicPr>
                      <a:picLocks noChangeAspect="true"/>
                    </pic:cNvPicPr>
                  </pic:nvPicPr>
                  <pic:blipFill>
                    <a:blip r:embed="rId3"/>
                    <a:srcRect l="0" t="0" r="0" b="0"/>
                    <a:stretch>
                      <a:fillRect/>
                    </a:stretch>
                  </pic:blipFill>
                  <pic:spPr>
                    <a:xfrm flipH="false" flipV="false">
                      <a:off x="0" y="0"/>
                      <a:ext cx="5531867" cy="2264269"/>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 xml:space="preserve">Reference: </w:t>
      </w:r>
      <w:hyperlink r:id="rId4">
        <w:r>
          <w:rPr>
            <w:rFonts w:ascii="Times New Roman" w:hAnsi="Times New Roman" w:cs="Times New Roman" w:eastAsia="Times New Roman"/>
            <w:color w:val="000000"/>
            <w:sz w:val="24"/>
            <w:szCs w:val="24"/>
            <w:u w:val="single" w:color="000000"/>
          </w:rPr>
          <w:t>https://miro.com/templates/customer-problem-statement/</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Example: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153305" cy="1073298"/>
            <wp:docPr id="1" name="Drawing 1" descr="Chart, treemap chart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1" descr="d9c937e80bcfc599991893848aa36967.png"/>
                    <pic:cNvPicPr>
                      <a:picLocks noChangeAspect="true"/>
                    </pic:cNvPicPr>
                  </pic:nvPicPr>
                  <pic:blipFill>
                    <a:blip r:embed="rId5"/>
                    <a:srcRect l="0" t="0" r="0" b="0"/>
                    <a:stretch>
                      <a:fillRect/>
                    </a:stretch>
                  </pic:blipFill>
                  <pic:spPr>
                    <a:xfrm flipH="false" flipV="false">
                      <a:off x="0" y="0"/>
                      <a:ext cx="5153305" cy="107329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15"/>
        <w:gridCol w:w="1748"/>
        <w:gridCol w:w="1268"/>
        <w:gridCol w:w="569"/>
        <w:gridCol w:w="1114"/>
        <w:gridCol w:w="2013"/>
      </w:tblGrid>
      <w:tr>
        <w:tc>
          <w:tcPr>
            <w:tcW w:w="231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Problem Statement (PS)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4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I am (Customer)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6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I’m trying to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6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But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1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Because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Which makes me feel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31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PS-1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4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6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6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1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31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PS-2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4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6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6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1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8"/>
          <w:szCs w:val="28"/>
        </w:rPr>
        <w:t>2.2 Empathy Map Canvas</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4"/>
          <w:szCs w:val="24"/>
        </w:rPr>
        <w:t>Empathize &amp; Discover</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4"/>
          <w:szCs w:val="24"/>
        </w:rPr>
        <w:t>Empathy Map Canvas:</w:t>
      </w:r>
      <w:r>
        <w:rPr>
          <w:rFonts w:ascii="Arimo" w:hAnsi="Arimo" w:cs="Arimo" w:eastAsia="Arimo"/>
          <w:color w:val="000000"/>
          <w:sz w:val="24"/>
          <w:szCs w:val="24"/>
        </w:rPr>
        <w:t xml:space="preserve">
</w:t>
      </w:r>
    </w:p>
    <w:p>
      <w:pPr>
        <w:spacing w:after="0" w:before="0" w:line="240" w:lineRule="auto"/>
        <w:ind w:firstLine="0" w:start="0"/>
        <w:jc w:val="start"/>
      </w:pPr>
      <w:r>
        <w:rPr>
          <w:rFonts w:ascii="Times New Roman" w:hAnsi="Times New Roman" w:cs="Times New Roman" w:eastAsia="Times New Roman"/>
          <w:color w:val="2a2a2a"/>
          <w:sz w:val="24"/>
          <w:szCs w:val="24"/>
        </w:rPr>
        <w:t xml:space="preserve">An empathy map is a simple, easy-to-digest visual that captures knowledge about a user’s behaviours and attitudes. </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Times New Roman" w:hAnsi="Times New Roman" w:cs="Times New Roman" w:eastAsia="Times New Roman"/>
          <w:color w:val="2a2a2a"/>
          <w:sz w:val="24"/>
          <w:szCs w:val="24"/>
        </w:rPr>
        <w:t>It is a useful tool to helps teams better understand their users.</w:t>
      </w: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w:hAnsi="Times New Roman" w:cs="Times New Roman" w:eastAsia="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2a2a2a"/>
          <w:sz w:val="24"/>
          <w:szCs w:val="24"/>
        </w:rPr>
        <w:t>Example:</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796762" cy="2747371"/>
            <wp:docPr id="2" name="Drawing 2" descr="Diagram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2" descr="d259b70eea11d916314f55987ebf4f3d.jpg"/>
                    <pic:cNvPicPr>
                      <a:picLocks noChangeAspect="true"/>
                    </pic:cNvPicPr>
                  </pic:nvPicPr>
                  <pic:blipFill>
                    <a:blip r:embed="rId6"/>
                    <a:srcRect l="0" t="0" r="0" b="0"/>
                    <a:stretch>
                      <a:fillRect/>
                    </a:stretch>
                  </pic:blipFill>
                  <pic:spPr>
                    <a:xfrm flipH="false" flipV="false">
                      <a:off x="0" y="0"/>
                      <a:ext cx="4796762" cy="2747371"/>
                    </a:xfrm>
                    <a:prstGeom prst="rect">
                      <a:avLst/>
                    </a:prstGeom>
                  </pic:spPr>
                </pic:pic>
              </a:graphicData>
            </a:graphic>
          </wp:inline>
        </w:drawing>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w:hAnsi="Times New Roman" w:cs="Times New Roman" w:eastAsia="Times New Roman"/>
          <w:color w:val="000000"/>
          <w:sz w:val="24"/>
          <w:szCs w:val="24"/>
        </w:rPr>
        <w:t xml:space="preserve">Reference: </w:t>
      </w:r>
      <w:hyperlink r:id="rId7">
        <w:r>
          <w:rPr>
            <w:rFonts w:ascii="Times New Roman" w:hAnsi="Times New Roman" w:cs="Times New Roman" w:eastAsia="Times New Roman"/>
            <w:color w:val="000000"/>
            <w:sz w:val="24"/>
            <w:szCs w:val="24"/>
            <w:u w:val="single" w:color="000000"/>
          </w:rPr>
          <w:t>https://www.mural.co/templates/empathy-map-canvas</w:t>
        </w:r>
      </w:hyperlink>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2a2a2a"/>
          <w:sz w:val="24"/>
          <w:szCs w:val="24"/>
        </w:rPr>
        <w:t>Example: Food Ordering &amp; Delivery Application</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645153" cy="2821091"/>
            <wp:docPr id="3" name="Drawing 3" descr="Diagram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3" descr="14003b97758d9c538a2b642cc19449fc.jpg"/>
                    <pic:cNvPicPr>
                      <a:picLocks noChangeAspect="true"/>
                    </pic:cNvPicPr>
                  </pic:nvPicPr>
                  <pic:blipFill>
                    <a:blip r:embed="rId8"/>
                    <a:srcRect l="0" t="0" r="0" b="0"/>
                    <a:stretch>
                      <a:fillRect/>
                    </a:stretch>
                  </pic:blipFill>
                  <pic:spPr>
                    <a:xfrm flipH="false" flipV="false">
                      <a:off x="0" y="0"/>
                      <a:ext cx="4645153" cy="2821091"/>
                    </a:xfrm>
                    <a:prstGeom prst="rect">
                      <a:avLst/>
                    </a:prstGeom>
                  </pic:spPr>
                </pic:pic>
              </a:graphicData>
            </a:graphic>
          </wp:inline>
        </w:drawing>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2.3 Brainstorming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Brainstorm &amp; Idea Prioritization Template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62"/>
        <w:gridCol w:w="4467"/>
      </w:tblGrid>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31 January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4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Brainstorm &amp; Idea Prioritization Template: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Use this template in your own brainstorming sessions so your team can unleash their imagination and start shaping concepts even if you're not sitting in the same room.</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 xml:space="preserve">Reference: </w:t>
      </w:r>
      <w:hyperlink r:id="rId9">
        <w:r>
          <w:rPr>
            <w:rFonts w:ascii="Times New Roman" w:hAnsi="Times New Roman" w:cs="Times New Roman" w:eastAsia="Times New Roman"/>
            <w:color w:val="000000"/>
            <w:sz w:val="24"/>
            <w:szCs w:val="24"/>
            <w:u w:val="single" w:color="000000"/>
          </w:rPr>
          <w:t>https://www.mural.co/templates/brainstorm-and-idea-prioritization</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Step-1: Team Gathering, Collaboration and Select the Problem Statement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666312" cy="2154875"/>
            <wp:docPr id="4" name="Drawing 4" descr="Graphical user interface, application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4" descr="26e8d5fd3aa5a3bdefb06a705a33f0f1.png"/>
                    <pic:cNvPicPr>
                      <a:picLocks noChangeAspect="true"/>
                    </pic:cNvPicPr>
                  </pic:nvPicPr>
                  <pic:blipFill>
                    <a:blip r:embed="rId10"/>
                    <a:srcRect l="0" t="0" r="0" b="0"/>
                    <a:stretch>
                      <a:fillRect/>
                    </a:stretch>
                  </pic:blipFill>
                  <pic:spPr>
                    <a:xfrm flipH="false" flipV="false">
                      <a:off x="0" y="0"/>
                      <a:ext cx="4666312" cy="2154875"/>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Step-2: Brainstorm, Idea Listing and Grouping</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242412" cy="2618908"/>
            <wp:docPr id="5" name="Drawing 5" descr="Graphical user interface, treemap chart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5" descr="c452683fda7b56a1b67633da5035b3f8.png"/>
                    <pic:cNvPicPr>
                      <a:picLocks noChangeAspect="true"/>
                    </pic:cNvPicPr>
                  </pic:nvPicPr>
                  <pic:blipFill>
                    <a:blip r:embed="rId11"/>
                    <a:srcRect l="0" t="0" r="0" b="0"/>
                    <a:stretch>
                      <a:fillRect/>
                    </a:stretch>
                  </pic:blipFill>
                  <pic:spPr>
                    <a:xfrm flipH="false" flipV="false">
                      <a:off x="0" y="0"/>
                      <a:ext cx="5242412" cy="261890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Step-3: Idea Prioritization</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201070" cy="3382679"/>
            <wp:docPr id="6" name="Drawing 6" descr="Diagram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6" descr="4a399afbab5f9e015e7154390a9243d4.png"/>
                    <pic:cNvPicPr>
                      <a:picLocks noChangeAspect="true"/>
                    </pic:cNvPicPr>
                  </pic:nvPicPr>
                  <pic:blipFill>
                    <a:blip r:embed="rId12"/>
                    <a:srcRect l="0" t="0" r="0" b="0"/>
                    <a:stretch>
                      <a:fillRect/>
                    </a:stretch>
                  </pic:blipFill>
                  <pic:spPr>
                    <a:xfrm flipH="false" flipV="false">
                      <a:off x="0" y="0"/>
                      <a:ext cx="5201070" cy="3382679"/>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3. REQUIREMENT ANALYSIS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3.1 Customer Journey Map</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187308" cy="2986492"/>
            <wp:docPr id="7" name="Drawing 7" descr="8b46ec8430eea7db72945cd7092c1f4e.png"/>
            <wp:cNvGraphicFramePr>
              <a:graphicFrameLocks noChangeAspect="true"/>
            </wp:cNvGraphicFramePr>
            <a:graphic>
              <a:graphicData uri="http://schemas.openxmlformats.org/drawingml/2006/picture">
                <pic:pic xmlns:pic="http://schemas.openxmlformats.org/drawingml/2006/picture">
                  <pic:nvPicPr>
                    <pic:cNvPr id="0" name="Picture 7" descr="8b46ec8430eea7db72945cd7092c1f4e.png"/>
                    <pic:cNvPicPr>
                      <a:picLocks noChangeAspect="true"/>
                    </pic:cNvPicPr>
                  </pic:nvPicPr>
                  <pic:blipFill>
                    <a:blip r:embed="rId13"/>
                    <a:srcRect l="0" t="0" r="0" b="0"/>
                    <a:stretch>
                      <a:fillRect/>
                    </a:stretch>
                  </pic:blipFill>
                  <pic:spPr>
                    <a:xfrm flipH="false" flipV="false">
                      <a:off x="0" y="0"/>
                      <a:ext cx="5187308" cy="2986492"/>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3.2 Solution Requirement</w:t>
      </w:r>
      <w:r>
        <w:rPr>
          <w:rFonts w:ascii="Arimo" w:hAnsi="Arimo" w:cs="Arimo" w:eastAsia="Arimo"/>
          <w:color w:val="000000"/>
          <w:sz w:val="24"/>
          <w:szCs w:val="24"/>
        </w:rPr>
        <w:t xml:space="preserve">
</w:t>
      </w:r>
    </w:p>
    <w:p>
      <w:pPr>
        <w:spacing w:after="0" w:before="0" w:line="259" w:lineRule="auto"/>
        <w:ind w:firstLine="0" w:start="0"/>
        <w:jc w:val="center"/>
      </w:pPr>
      <w:r>
        <w:rPr>
          <w:rFonts w:ascii="Times New Roman Bold" w:hAnsi="Times New Roman Bold" w:cs="Times New Roman Bold" w:eastAsia="Times New Roman Bold"/>
          <w:b/>
          <w:bCs/>
          <w:color w:val="000000"/>
          <w:sz w:val="24"/>
          <w:szCs w:val="24"/>
        </w:rPr>
        <w:t>Solution Requirements (Functional &amp; Non-functional)</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4"/>
          <w:szCs w:val="24"/>
        </w:rPr>
        <w:t>Functional Requirements:</w:t>
      </w: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w:hAnsi="Times New Roman" w:cs="Times New Roman" w:eastAsia="Times New Roman"/>
          <w:color w:val="000000"/>
          <w:sz w:val="24"/>
          <w:szCs w:val="24"/>
        </w:rPr>
        <w:t>Following are the functional requirements of the proposed solution.</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4"/>
          <w:szCs w:val="24"/>
        </w:rPr>
        <w:t>Non-functional Requirements:</w:t>
      </w: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w:hAnsi="Times New Roman" w:cs="Times New Roman" w:eastAsia="Times New Roman"/>
          <w:color w:val="000000"/>
          <w:sz w:val="24"/>
          <w:szCs w:val="24"/>
        </w:rPr>
        <w:t>Following are the non-functional requirements of the proposed solution.</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Times New Roman Bold" w:hAnsi="Times New Roman Bold" w:cs="Times New Roman Bold" w:eastAsia="Times New Roman Bold"/>
          <w:b/>
          <w:bCs/>
          <w:color w:val="000000"/>
          <w:sz w:val="24"/>
          <w:szCs w:val="24"/>
        </w:rPr>
        <w:t>3.3 Data Flow Diagram</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Data Flow Diagram &amp; User Stories</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604"/>
        <w:gridCol w:w="4425"/>
      </w:tblGrid>
      <w:tr>
        <w:tc>
          <w:tcPr>
            <w:tcW w:w="460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2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31 January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60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2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60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2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60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2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4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Data Flow Diagrams: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w:t>
      </w:r>
      <w:r>
        <w:rPr>
          <w:rFonts w:ascii="Arimo" w:hAnsi="Arimo" w:cs="Arimo" w:eastAsia="Arimo"/>
          <w:color w:val="000000"/>
          <w:sz w:val="24"/>
          <w:szCs w:val="24"/>
        </w:rPr>
        <w:t xml:space="preserve">
</w:t>
      </w:r>
    </w:p>
    <w:p>
      <w:pPr>
        <w:spacing w:after="120" w:before="120"/>
        <w:jc w:val="center"/>
      </w:pPr>
      <w:r>
        <w:drawing>
          <wp:inline>
            <wp:extent cx="5724875" cy="367568"/>
            <wp:docPr id="8" name="Drawing 8" descr="1276ad552-246e-4a07-8bba-9da90e6773ef.png"/>
            <wp:cNvGraphicFramePr>
              <a:graphicFrameLocks noChangeAspect="true"/>
            </wp:cNvGraphicFramePr>
            <a:graphic>
              <a:graphicData uri="http://schemas.openxmlformats.org/drawingml/2006/picture">
                <pic:pic xmlns:pic="http://schemas.openxmlformats.org/drawingml/2006/picture">
                  <pic:nvPicPr>
                    <pic:cNvPr id="0" name="Picture 8" descr="1276ad552-246e-4a07-8bba-9da90e6773ef.png"/>
                    <pic:cNvPicPr>
                      <a:picLocks noChangeAspect="true"/>
                    </pic:cNvPicPr>
                  </pic:nvPicPr>
                  <pic:blipFill>
                    <a:blip r:embed="rId14"/>
                    <a:stretch>
                      <a:fillRect/>
                    </a:stretch>
                  </pic:blipFill>
                  <pic:spPr>
                    <a:xfrm>
                      <a:off x="0" y="0"/>
                      <a:ext cx="5724875" cy="36756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 xml:space="preserve">Example: </w:t>
      </w:r>
      <w:hyperlink r:id="rId15">
        <w:r>
          <w:rPr>
            <w:rFonts w:ascii="Times New Roman Bold" w:hAnsi="Times New Roman Bold" w:cs="Times New Roman Bold" w:eastAsia="Times New Roman Bold"/>
            <w:b/>
            <w:bCs/>
            <w:color w:val="467886"/>
            <w:sz w:val="24"/>
            <w:szCs w:val="24"/>
            <w:u w:val="single" w:color="467886"/>
          </w:rPr>
          <w:t>(Simplified)</w:t>
        </w:r>
      </w:hyperlink>
      <w:r>
        <w:rPr>
          <w:rFonts w:ascii="Arimo" w:hAnsi="Arimo" w:cs="Arimo" w:eastAsia="Arimo"/>
          <w:color w:val="000000"/>
          <w:sz w:val="24"/>
          <w:szCs w:val="24"/>
        </w:rPr>
        <w:t xml:space="preserve">
</w:t>
      </w:r>
    </w:p>
    <w:p>
      <w:pPr>
        <w:spacing w:after="120" w:before="120"/>
        <w:jc w:val="start"/>
      </w:pPr>
      <w:r>
        <w:drawing>
          <wp:inline>
            <wp:extent cx="4329953" cy="2764112"/>
            <wp:docPr id="9" name="Drawing 9" descr="e640dbd0bd15ff39e36fb37c4be1cf02.png"/>
            <wp:cNvGraphicFramePr>
              <a:graphicFrameLocks noChangeAspect="true"/>
            </wp:cNvGraphicFramePr>
            <a:graphic>
              <a:graphicData uri="http://schemas.openxmlformats.org/drawingml/2006/picture">
                <pic:pic xmlns:pic="http://schemas.openxmlformats.org/drawingml/2006/picture">
                  <pic:nvPicPr>
                    <pic:cNvPr id="0" name="Picture 9" descr="e640dbd0bd15ff39e36fb37c4be1cf02.png"/>
                    <pic:cNvPicPr>
                      <a:picLocks noChangeAspect="true"/>
                    </pic:cNvPicPr>
                  </pic:nvPicPr>
                  <pic:blipFill>
                    <a:blip r:embed="rId16"/>
                    <a:srcRect l="0" t="0" r="0" b="0"/>
                    <a:stretch>
                      <a:fillRect/>
                    </a:stretch>
                  </pic:blipFill>
                  <pic:spPr>
                    <a:xfrm flipH="false" flipV="false">
                      <a:off x="0" y="0"/>
                      <a:ext cx="4329953" cy="2764112"/>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867025" cy="2492106"/>
            <wp:docPr id="10" name="Drawing 10" descr="Diagram, timeline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10" descr="1c6da112a1274be01df96ade21ce0db5.png"/>
                    <pic:cNvPicPr>
                      <a:picLocks noChangeAspect="true"/>
                    </pic:cNvPicPr>
                  </pic:nvPicPr>
                  <pic:blipFill>
                    <a:blip r:embed="rId17"/>
                    <a:srcRect l="0" t="0" r="0" b="0"/>
                    <a:stretch>
                      <a:fillRect/>
                    </a:stretch>
                  </pic:blipFill>
                  <pic:spPr>
                    <a:xfrm flipH="false" flipV="false">
                      <a:off x="0" y="0"/>
                      <a:ext cx="2867025" cy="2492106"/>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Stories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Use the below template to list all the user stories for the product.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23"/>
        <w:gridCol w:w="1535"/>
        <w:gridCol w:w="1039"/>
        <w:gridCol w:w="1451"/>
        <w:gridCol w:w="1451"/>
        <w:gridCol w:w="999"/>
        <w:gridCol w:w="1028"/>
      </w:tblGrid>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Type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Functional Requirement (Epic)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Story Number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Story / Task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Acceptance criteria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Priority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Release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Customer (Mobile user)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Registration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register for the application by entering my email, password, and confirming my password.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 can access my account / dashboard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will receive confirmation email once I have registered for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 can receive confirmation email &amp; click confirm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register for the application through Facebook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 can register &amp; access the dashboard with Facebook Login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Low</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register for the application through Gmail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Medium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Login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log into the application by entering email &amp; password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Dashboard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Customer (Web user)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Customer Care Executive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Administrator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2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3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3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5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9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3.4 Technology Stack</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Technology Stack (Architecture &amp; Stack)</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62"/>
        <w:gridCol w:w="4467"/>
      </w:tblGrid>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31 January 3035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6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6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4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Technical Architecture: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The Deliverable shall include the architectural diagram as below and the information as per the table1 &amp; table 2</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 xml:space="preserve">Example: Order processing during pandemics for offline modeReference: </w:t>
      </w:r>
      <w:r>
        <w:rPr>
          <w:rFonts w:ascii="Arimo" w:hAnsi="Arimo" w:cs="Arimo" w:eastAsia="Arimo"/>
          <w:color w:val="000000"/>
          <w:sz w:val="24"/>
          <w:szCs w:val="24"/>
        </w:rPr>
        <w:t xml:space="preserve">
</w:t>
      </w:r>
    </w:p>
    <w:p>
      <w:pPr>
        <w:spacing w:after="120" w:before="120"/>
        <w:jc w:val="start"/>
      </w:pPr>
      <w:r>
        <w:drawing>
          <wp:inline>
            <wp:extent cx="4168195" cy="2396528"/>
            <wp:docPr id="11" name="Drawing 11" descr="flow"/>
            <wp:cNvGraphicFramePr>
              <a:graphicFrameLocks noChangeAspect="true"/>
            </wp:cNvGraphicFramePr>
            <a:graphic>
              <a:graphicData uri="http://schemas.openxmlformats.org/drawingml/2006/picture">
                <pic:pic xmlns:pic="http://schemas.openxmlformats.org/drawingml/2006/picture">
                  <pic:nvPicPr>
                    <pic:cNvPr id="0" name="Picture 11" descr="082165ca72e58bb076ea81b5b25dcd78.png"/>
                    <pic:cNvPicPr>
                      <a:picLocks noChangeAspect="true"/>
                    </pic:cNvPicPr>
                  </pic:nvPicPr>
                  <pic:blipFill>
                    <a:blip r:embed="rId18"/>
                    <a:srcRect l="0" t="0" r="0" b="0"/>
                    <a:stretch>
                      <a:fillRect/>
                    </a:stretch>
                  </pic:blipFill>
                  <pic:spPr>
                    <a:xfrm flipH="false" flipV="false">
                      <a:off x="0" y="0"/>
                      <a:ext cx="4168195" cy="239652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Table-1 : Components &amp; Technologies: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716"/>
        <w:gridCol w:w="2157"/>
        <w:gridCol w:w="2917"/>
        <w:gridCol w:w="3238"/>
      </w:tblGrid>
      <w:tr>
        <w:tc>
          <w:tcPr>
            <w:tcW w:w="71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Component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Description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Technology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3"/>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User Interface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How user interacts with application e.g.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Web UI, Mobile App, Chatbot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HTML, CSS, JavaScript / Angular Js / React Js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4"/>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Application Logic-1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Logic for a process in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Java / Python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5"/>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Application Logic-2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Logic for a process in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IBM Watson STT service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6"/>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Application Logic-3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Logic for a process in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IBM Watson Assistant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7"/>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Database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 Type, Configurations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MySQL, NoSQL,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8"/>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Cloud Database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Database Service on Cloud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IBM DB2, IBM Cloudant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9"/>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File Storage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File storage requirements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IBM Block Storage or Other Storage Service or Local Filesystem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0"/>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External API-1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Purpose of External API used in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IBM Weather API,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1"/>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External API-2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Purpose of External API used in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Aadhar API,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Machine Learning Model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Purpose of Machine Learning Model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Object Recognition Model,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2"/>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Infrastructure (Server / Cloud)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1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Application Deployment on Local System / Cloud</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Local Server Configuration:</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Cloud Server Configuration :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23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Local, Cloud Foundry, Kubernetes,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Table-2: Application Characteristics: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716"/>
        <w:gridCol w:w="2111"/>
        <w:gridCol w:w="3877"/>
        <w:gridCol w:w="2324"/>
      </w:tblGrid>
      <w:tr>
        <w:tc>
          <w:tcPr>
            <w:tcW w:w="71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Characteristics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87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Description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3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Technology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2"/>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Open-Source Frameworks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87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List the open-source frameworks used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3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Technology of Opensource framework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3"/>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Security Implementations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87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List all the security / access controls implemented, use of firewalls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3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e.g. SHA-256, Encryptions, IAM Controls, OWASP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4"/>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Scalable Architecture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87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Justify the scalability of architecture (3 – tier, Micro-services)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3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Technology used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5"/>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Availability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87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Justify the availability of application (e.g. use of load balancers, distributed servers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3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Technology used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16" w:type="dxa"/>
            <w:tcBorders>
              <w:top w:color="000000" w:sz="4" w:val="single"/>
              <w:start w:color="000000" w:sz="4" w:val="single"/>
              <w:bottom w:color="000000" w:sz="4" w:val="single"/>
              <w:end w:color="000000" w:sz="4" w:val="single"/>
            </w:tcBorders>
            <w:tcMar>
              <w:top w:w="75"/>
              <w:start w:w="75"/>
              <w:bottom w:w="75"/>
              <w:end w:w="75"/>
            </w:tcMar>
          </w:tcPr>
          <w:p>
            <w:pPr>
              <w:numPr>
                <w:ilvl w:val="0"/>
                <w:numId w:val="16"/>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Performance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87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Design consideration for the performance of the application (number of requests per sec, use of Cache, use of CDN’s) etc.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3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Technology used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References:</w:t>
      </w:r>
      <w:r>
        <w:rPr>
          <w:rFonts w:ascii="Arimo" w:hAnsi="Arimo" w:cs="Arimo" w:eastAsia="Arimo"/>
          <w:color w:val="000000"/>
          <w:sz w:val="24"/>
          <w:szCs w:val="24"/>
        </w:rPr>
        <w:t xml:space="preserve">
</w:t>
      </w:r>
    </w:p>
    <w:p>
      <w:pPr>
        <w:spacing w:after="0" w:before="0" w:line="360" w:lineRule="auto"/>
        <w:ind w:firstLine="0" w:start="0"/>
        <w:jc w:val="start"/>
      </w:pPr>
      <w:hyperlink r:id="rId20">
        <w:r>
          <w:rPr>
            <w:rFonts w:ascii="Times New Roman" w:hAnsi="Times New Roman" w:cs="Times New Roman" w:eastAsia="Times New Roman"/>
            <w:color w:val="000000"/>
            <w:sz w:val="24"/>
            <w:szCs w:val="24"/>
            <w:u w:val="single" w:color="000000"/>
          </w:rPr>
          <w:t>https://c4model.com/</w:t>
        </w:r>
      </w:hyperlink>
      <w:r>
        <w:rPr>
          <w:rFonts w:ascii="Arimo" w:hAnsi="Arimo" w:cs="Arimo" w:eastAsia="Arimo"/>
          <w:color w:val="000000"/>
          <w:sz w:val="24"/>
          <w:szCs w:val="24"/>
        </w:rPr>
        <w:t xml:space="preserve">
</w:t>
      </w:r>
    </w:p>
    <w:p>
      <w:pPr>
        <w:spacing w:after="0" w:before="0" w:line="360" w:lineRule="auto"/>
        <w:ind w:firstLine="0" w:start="0"/>
        <w:jc w:val="start"/>
      </w:pPr>
      <w:hyperlink r:id="rId21">
        <w:r>
          <w:rPr>
            <w:rFonts w:ascii="Times New Roman" w:hAnsi="Times New Roman" w:cs="Times New Roman" w:eastAsia="Times New Roman"/>
            <w:color w:val="000000"/>
            <w:sz w:val="24"/>
            <w:szCs w:val="24"/>
            <w:u w:val="single" w:color="000000"/>
          </w:rPr>
          <w:t>https://developer.ibm.com/patterns/online-order-processing-system-during-pandemic/</w:t>
        </w:r>
      </w:hyperlink>
      <w:r>
        <w:rPr>
          <w:rFonts w:ascii="Arimo" w:hAnsi="Arimo" w:cs="Arimo" w:eastAsia="Arimo"/>
          <w:color w:val="000000"/>
          <w:sz w:val="24"/>
          <w:szCs w:val="24"/>
        </w:rPr>
        <w:t xml:space="preserve">
</w:t>
      </w:r>
    </w:p>
    <w:p>
      <w:pPr>
        <w:spacing w:after="0" w:before="0" w:line="360" w:lineRule="auto"/>
        <w:ind w:firstLine="0" w:start="0"/>
        <w:jc w:val="start"/>
      </w:pPr>
      <w:hyperlink r:id="rId22">
        <w:r>
          <w:rPr>
            <w:rFonts w:ascii="Times New Roman" w:hAnsi="Times New Roman" w:cs="Times New Roman" w:eastAsia="Times New Roman"/>
            <w:color w:val="000000"/>
            <w:sz w:val="24"/>
            <w:szCs w:val="24"/>
            <w:u w:val="single" w:color="000000"/>
          </w:rPr>
          <w:t>https://www.ibm.com/cloud/architecture</w:t>
        </w:r>
      </w:hyperlink>
      <w:r>
        <w:rPr>
          <w:rFonts w:ascii="Arimo" w:hAnsi="Arimo" w:cs="Arimo" w:eastAsia="Arimo"/>
          <w:color w:val="000000"/>
          <w:sz w:val="24"/>
          <w:szCs w:val="24"/>
        </w:rPr>
        <w:t xml:space="preserve">
</w:t>
      </w:r>
    </w:p>
    <w:p>
      <w:pPr>
        <w:spacing w:after="0" w:before="0" w:line="360" w:lineRule="auto"/>
        <w:ind w:firstLine="0" w:start="0"/>
        <w:jc w:val="start"/>
      </w:pPr>
      <w:hyperlink r:id="rId23">
        <w:r>
          <w:rPr>
            <w:rFonts w:ascii="Times New Roman" w:hAnsi="Times New Roman" w:cs="Times New Roman" w:eastAsia="Times New Roman"/>
            <w:color w:val="000000"/>
            <w:sz w:val="24"/>
            <w:szCs w:val="24"/>
            <w:u w:val="single" w:color="000000"/>
          </w:rPr>
          <w:t>https://aws.amazon.com/architecture</w:t>
        </w:r>
      </w:hyperlink>
      <w:r>
        <w:rPr>
          <w:rFonts w:ascii="Arimo" w:hAnsi="Arimo" w:cs="Arimo" w:eastAsia="Arimo"/>
          <w:color w:val="000000"/>
          <w:sz w:val="24"/>
          <w:szCs w:val="24"/>
        </w:rPr>
        <w:t xml:space="preserve">
</w:t>
      </w:r>
    </w:p>
    <w:p>
      <w:pPr>
        <w:spacing w:after="0" w:before="0" w:line="360" w:lineRule="auto"/>
        <w:ind w:firstLine="0" w:start="0"/>
        <w:jc w:val="start"/>
      </w:pPr>
      <w:hyperlink r:id="rId24">
        <w:r>
          <w:rPr>
            <w:rFonts w:ascii="Times New Roman" w:hAnsi="Times New Roman" w:cs="Times New Roman" w:eastAsia="Times New Roman"/>
            <w:color w:val="000000"/>
            <w:sz w:val="24"/>
            <w:szCs w:val="24"/>
            <w:u w:val="single" w:color="000000"/>
          </w:rPr>
          <w:t>https://medium.com/the-internal-startup/how-to-draw-useful-technical-architecture-diagrams-2d20c9fda90d</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4. PROJECT DESIGN</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4.1 Problem Solution Fit</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Problem – Solution Fit Template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418"/>
        <w:gridCol w:w="4611"/>
      </w:tblGrid>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15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Problem – Solution Fit Template: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Purpose:</w:t>
      </w:r>
      <w:r>
        <w:rPr>
          <w:rFonts w:ascii="Arimo" w:hAnsi="Arimo" w:cs="Arimo" w:eastAsia="Arimo"/>
          <w:color w:val="000000"/>
          <w:sz w:val="24"/>
          <w:szCs w:val="24"/>
        </w:rPr>
        <w:t xml:space="preserve">
</w:t>
      </w:r>
    </w:p>
    <w:p>
      <w:pPr>
        <w:numPr>
          <w:ilvl w:val="0"/>
          <w:numId w:val="17"/>
        </w:numPr>
        <w:spacing w:after="0" w:before="0" w:line="360" w:lineRule="auto"/>
        <w:jc w:val="start"/>
      </w:pPr>
      <w:r>
        <w:rPr>
          <w:rFonts w:ascii="Times New Roman" w:hAnsi="Times New Roman" w:cs="Times New Roman" w:eastAsia="Times New Roman"/>
          <w:color w:val="000000"/>
          <w:sz w:val="24"/>
          <w:szCs w:val="24"/>
        </w:rPr>
        <w:t>Solve complex problems in a way that fits the state of your customers.</w:t>
      </w:r>
      <w:r>
        <w:rPr>
          <w:rFonts w:ascii="Arimo" w:hAnsi="Arimo" w:cs="Arimo" w:eastAsia="Arimo"/>
          <w:color w:val="000000"/>
          <w:sz w:val="24"/>
          <w:szCs w:val="24"/>
        </w:rPr>
        <w:t xml:space="preserve">
</w:t>
      </w:r>
    </w:p>
    <w:p>
      <w:pPr>
        <w:numPr>
          <w:ilvl w:val="0"/>
          <w:numId w:val="17"/>
        </w:numPr>
        <w:spacing w:after="0" w:before="0" w:line="360" w:lineRule="auto"/>
        <w:jc w:val="start"/>
      </w:pPr>
      <w:r>
        <w:rPr>
          <w:rFonts w:ascii="Times New Roman" w:hAnsi="Times New Roman" w:cs="Times New Roman" w:eastAsia="Times New Roman"/>
          <w:color w:val="000000"/>
          <w:sz w:val="24"/>
          <w:szCs w:val="24"/>
        </w:rPr>
        <w:t>Succeed faster and increase your solution adoption by tapping into existing mediums and channels of behavior.</w:t>
      </w:r>
      <w:r>
        <w:rPr>
          <w:rFonts w:ascii="Arimo" w:hAnsi="Arimo" w:cs="Arimo" w:eastAsia="Arimo"/>
          <w:color w:val="000000"/>
          <w:sz w:val="24"/>
          <w:szCs w:val="24"/>
        </w:rPr>
        <w:t xml:space="preserve">
</w:t>
      </w:r>
    </w:p>
    <w:p>
      <w:pPr>
        <w:numPr>
          <w:ilvl w:val="0"/>
          <w:numId w:val="17"/>
        </w:numPr>
        <w:spacing w:after="0" w:before="0" w:line="360" w:lineRule="auto"/>
        <w:jc w:val="start"/>
      </w:pPr>
      <w:r>
        <w:rPr>
          <w:rFonts w:ascii="Times New Roman" w:hAnsi="Times New Roman" w:cs="Times New Roman" w:eastAsia="Times New Roman"/>
          <w:color w:val="000000"/>
          <w:sz w:val="24"/>
          <w:szCs w:val="24"/>
        </w:rPr>
        <w:t>Sharpen your communication and marketing strategy with the right triggers and messaging.</w:t>
      </w:r>
      <w:r>
        <w:rPr>
          <w:rFonts w:ascii="Arimo" w:hAnsi="Arimo" w:cs="Arimo" w:eastAsia="Arimo"/>
          <w:color w:val="000000"/>
          <w:sz w:val="24"/>
          <w:szCs w:val="24"/>
        </w:rPr>
        <w:t xml:space="preserve">
</w:t>
      </w:r>
    </w:p>
    <w:p>
      <w:pPr>
        <w:numPr>
          <w:ilvl w:val="0"/>
          <w:numId w:val="17"/>
        </w:numPr>
        <w:spacing w:after="0" w:before="0" w:line="360" w:lineRule="auto"/>
        <w:jc w:val="start"/>
      </w:pPr>
      <w:r>
        <w:rPr>
          <w:rFonts w:ascii="Times New Roman" w:hAnsi="Times New Roman" w:cs="Times New Roman" w:eastAsia="Times New Roman"/>
          <w:color w:val="000000"/>
          <w:sz w:val="24"/>
          <w:szCs w:val="24"/>
        </w:rPr>
        <w:t>Increase touch-points with your company by finding the right problem-behavior fit and building trust by solving frequent annoyances, or urgent or costly problems.</w:t>
      </w:r>
      <w:r>
        <w:rPr>
          <w:rFonts w:ascii="Arimo" w:hAnsi="Arimo" w:cs="Arimo" w:eastAsia="Arimo"/>
          <w:color w:val="000000"/>
          <w:sz w:val="24"/>
          <w:szCs w:val="24"/>
        </w:rPr>
        <w:t xml:space="preserve">
</w:t>
      </w:r>
    </w:p>
    <w:p>
      <w:pPr>
        <w:numPr>
          <w:ilvl w:val="0"/>
          <w:numId w:val="17"/>
        </w:numPr>
        <w:spacing w:after="0" w:before="0" w:line="360" w:lineRule="auto"/>
        <w:jc w:val="start"/>
      </w:pPr>
      <w:r>
        <w:rPr>
          <w:rFonts w:ascii="Times New Roman Bold" w:hAnsi="Times New Roman Bold" w:cs="Times New Roman Bold" w:eastAsia="Times New Roman Bold"/>
          <w:b/>
          <w:bCs/>
          <w:color w:val="000000"/>
          <w:sz w:val="24"/>
          <w:szCs w:val="24"/>
        </w:rPr>
        <w:t>Understand the existing situation in order to improve it for your target group.</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Template: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307666" cy="3322804"/>
            <wp:docPr id="12" name="Drawing 12" descr="Calendar  Description automatically generated"/>
            <wp:cNvGraphicFramePr>
              <a:graphicFrameLocks noChangeAspect="true"/>
            </wp:cNvGraphicFramePr>
            <a:graphic>
              <a:graphicData uri="http://schemas.openxmlformats.org/drawingml/2006/picture">
                <pic:pic xmlns:pic="http://schemas.openxmlformats.org/drawingml/2006/picture">
                  <pic:nvPicPr>
                    <pic:cNvPr id="0" name="Picture 12" descr="af869c05e759d7c1c9d72d68c69afa51.png"/>
                    <pic:cNvPicPr>
                      <a:picLocks noChangeAspect="true"/>
                    </pic:cNvPicPr>
                  </pic:nvPicPr>
                  <pic:blipFill>
                    <a:blip r:embed="rId25"/>
                    <a:srcRect l="0" t="0" r="0" b="0"/>
                    <a:stretch>
                      <a:fillRect/>
                    </a:stretch>
                  </pic:blipFill>
                  <pic:spPr>
                    <a:xfrm flipH="false" flipV="false">
                      <a:off x="0" y="0"/>
                      <a:ext cx="5307666" cy="3322804"/>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References:</w:t>
      </w:r>
      <w:r>
        <w:rPr>
          <w:rFonts w:ascii="Arimo" w:hAnsi="Arimo" w:cs="Arimo" w:eastAsia="Arimo"/>
          <w:color w:val="000000"/>
          <w:sz w:val="24"/>
          <w:szCs w:val="24"/>
        </w:rPr>
        <w:t xml:space="preserve">
</w:t>
      </w:r>
    </w:p>
    <w:p>
      <w:pPr>
        <w:numPr>
          <w:ilvl w:val="0"/>
          <w:numId w:val="18"/>
        </w:numPr>
        <w:spacing w:after="0" w:before="0" w:line="360" w:lineRule="auto"/>
        <w:jc w:val="start"/>
      </w:pPr>
      <w:hyperlink r:id="rId26">
        <w:r>
          <w:rPr>
            <w:rFonts w:ascii="Times New Roman" w:hAnsi="Times New Roman" w:cs="Times New Roman" w:eastAsia="Times New Roman"/>
            <w:color w:val="000000"/>
            <w:sz w:val="24"/>
            <w:szCs w:val="24"/>
            <w:u w:val="single" w:color="000000"/>
          </w:rPr>
          <w:t>https://www.ideahackers.network/problem-solution-fit-canvas/</w:t>
        </w:r>
      </w:hyperlink>
      <w:r>
        <w:rPr>
          <w:rFonts w:ascii="Arimo" w:hAnsi="Arimo" w:cs="Arimo" w:eastAsia="Arimo"/>
          <w:color w:val="000000"/>
          <w:sz w:val="24"/>
          <w:szCs w:val="24"/>
        </w:rPr>
        <w:t xml:space="preserve">
</w:t>
      </w:r>
    </w:p>
    <w:p>
      <w:pPr>
        <w:numPr>
          <w:ilvl w:val="0"/>
          <w:numId w:val="18"/>
        </w:numPr>
        <w:spacing w:after="0" w:before="0" w:line="360" w:lineRule="auto"/>
        <w:jc w:val="start"/>
      </w:pPr>
      <w:hyperlink r:id="rId27">
        <w:r>
          <w:rPr>
            <w:rFonts w:ascii="Times New Roman" w:hAnsi="Times New Roman" w:cs="Times New Roman" w:eastAsia="Times New Roman"/>
            <w:color w:val="000000"/>
            <w:sz w:val="24"/>
            <w:szCs w:val="24"/>
            <w:u w:val="single" w:color="000000"/>
          </w:rPr>
          <w:t>https://medium.com/@epicantus/problem-solution-fit-canvas-aa3dd59cb4fe</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4.2 Proposed Solution</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Proposed Solution Template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418"/>
        <w:gridCol w:w="4611"/>
      </w:tblGrid>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15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Proposed Solution Template: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team shall fill the following information in the proposed solution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061"/>
        <w:gridCol w:w="6009"/>
        <w:gridCol w:w="1958"/>
      </w:tblGrid>
      <w:tr>
        <w:tc>
          <w:tcPr>
            <w:tcW w:w="106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Parameter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Description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61" w:type="dxa"/>
            <w:tcBorders>
              <w:top w:color="000000" w:sz="4" w:val="single"/>
              <w:start w:color="000000" w:sz="4" w:val="single"/>
              <w:bottom w:color="000000" w:sz="4" w:val="single"/>
              <w:end w:color="000000" w:sz="4" w:val="single"/>
            </w:tcBorders>
            <w:tcMar>
              <w:top w:w="75"/>
              <w:start w:w="75"/>
              <w:bottom w:w="75"/>
              <w:end w:w="75"/>
            </w:tcMar>
          </w:tcPr>
          <w:p>
            <w:pPr>
              <w:numPr>
                <w:ilvl w:val="0"/>
                <w:numId w:val="19"/>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Problem Statement (Problem to be solved)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61" w:type="dxa"/>
            <w:tcBorders>
              <w:top w:color="000000" w:sz="4" w:val="single"/>
              <w:start w:color="000000" w:sz="4" w:val="single"/>
              <w:bottom w:color="000000" w:sz="4" w:val="single"/>
              <w:end w:color="000000" w:sz="4" w:val="single"/>
            </w:tcBorders>
            <w:tcMar>
              <w:top w:w="75"/>
              <w:start w:w="75"/>
              <w:bottom w:w="75"/>
              <w:end w:w="75"/>
            </w:tcMar>
          </w:tcPr>
          <w:p>
            <w:pPr>
              <w:numPr>
                <w:ilvl w:val="0"/>
                <w:numId w:val="20"/>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Idea / Solution description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61" w:type="dxa"/>
            <w:tcBorders>
              <w:top w:color="000000" w:sz="4" w:val="single"/>
              <w:start w:color="000000" w:sz="4" w:val="single"/>
              <w:bottom w:color="000000" w:sz="4" w:val="single"/>
              <w:end w:color="000000" w:sz="4" w:val="single"/>
            </w:tcBorders>
            <w:tcMar>
              <w:top w:w="75"/>
              <w:start w:w="75"/>
              <w:bottom w:w="75"/>
              <w:end w:w="75"/>
            </w:tcMar>
          </w:tcPr>
          <w:p>
            <w:pPr>
              <w:numPr>
                <w:ilvl w:val="0"/>
                <w:numId w:val="21"/>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Novelty / Uniqueness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61" w:type="dxa"/>
            <w:tcBorders>
              <w:top w:color="000000" w:sz="4" w:val="single"/>
              <w:start w:color="000000" w:sz="4" w:val="single"/>
              <w:bottom w:color="000000" w:sz="4" w:val="single"/>
              <w:end w:color="000000" w:sz="4" w:val="single"/>
            </w:tcBorders>
            <w:tcMar>
              <w:top w:w="75"/>
              <w:start w:w="75"/>
              <w:bottom w:w="75"/>
              <w:end w:w="75"/>
            </w:tcMar>
          </w:tcPr>
          <w:p>
            <w:pPr>
              <w:numPr>
                <w:ilvl w:val="0"/>
                <w:numId w:val="22"/>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Social Impact / Customer Satisfaction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61" w:type="dxa"/>
            <w:tcBorders>
              <w:top w:color="000000" w:sz="4" w:val="single"/>
              <w:start w:color="000000" w:sz="4" w:val="single"/>
              <w:bottom w:color="000000" w:sz="4" w:val="single"/>
              <w:end w:color="000000" w:sz="4" w:val="single"/>
            </w:tcBorders>
            <w:tcMar>
              <w:top w:w="75"/>
              <w:start w:w="75"/>
              <w:bottom w:w="75"/>
              <w:end w:w="75"/>
            </w:tcMar>
          </w:tcPr>
          <w:p>
            <w:pPr>
              <w:numPr>
                <w:ilvl w:val="0"/>
                <w:numId w:val="23"/>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Business Model (Revenue Model)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61" w:type="dxa"/>
            <w:tcBorders>
              <w:top w:color="000000" w:sz="4" w:val="single"/>
              <w:start w:color="000000" w:sz="4" w:val="single"/>
              <w:bottom w:color="000000" w:sz="4" w:val="single"/>
              <w:end w:color="000000" w:sz="4" w:val="single"/>
            </w:tcBorders>
            <w:tcMar>
              <w:top w:w="75"/>
              <w:start w:w="75"/>
              <w:bottom w:w="75"/>
              <w:end w:w="75"/>
            </w:tcMar>
          </w:tcPr>
          <w:p>
            <w:pPr>
              <w:numPr>
                <w:ilvl w:val="0"/>
                <w:numId w:val="24"/>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0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Scalability of the Solution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5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4.3 Solution Architecture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Solution Architecture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418"/>
        <w:gridCol w:w="4611"/>
      </w:tblGrid>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15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4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Solution Architecture: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Solution architecture is a complex process – with many sub-processes – that bridges the gap between business problems and technology solutions. Its goals are to:</w:t>
      </w:r>
      <w:r>
        <w:rPr>
          <w:rFonts w:ascii="Arimo" w:hAnsi="Arimo" w:cs="Arimo" w:eastAsia="Arimo"/>
          <w:color w:val="000000"/>
          <w:sz w:val="24"/>
          <w:szCs w:val="24"/>
        </w:rPr>
        <w:t xml:space="preserve">
</w:t>
      </w:r>
    </w:p>
    <w:p>
      <w:pPr>
        <w:numPr>
          <w:ilvl w:val="0"/>
          <w:numId w:val="25"/>
        </w:numPr>
        <w:spacing w:after="0" w:before="0" w:line="360" w:lineRule="auto"/>
        <w:jc w:val="start"/>
      </w:pPr>
      <w:r>
        <w:rPr>
          <w:rFonts w:ascii="Times New Roman" w:hAnsi="Times New Roman" w:cs="Times New Roman" w:eastAsia="Times New Roman"/>
          <w:color w:val="000000"/>
          <w:sz w:val="24"/>
          <w:szCs w:val="24"/>
        </w:rPr>
        <w:t>Find the best tech solution to solve existing business problems.</w:t>
      </w:r>
      <w:r>
        <w:rPr>
          <w:rFonts w:ascii="Arimo" w:hAnsi="Arimo" w:cs="Arimo" w:eastAsia="Arimo"/>
          <w:color w:val="000000"/>
          <w:sz w:val="24"/>
          <w:szCs w:val="24"/>
        </w:rPr>
        <w:t xml:space="preserve">
</w:t>
      </w:r>
    </w:p>
    <w:p>
      <w:pPr>
        <w:numPr>
          <w:ilvl w:val="0"/>
          <w:numId w:val="25"/>
        </w:numPr>
        <w:spacing w:after="0" w:before="0" w:line="360" w:lineRule="auto"/>
        <w:jc w:val="start"/>
      </w:pPr>
      <w:r>
        <w:rPr>
          <w:rFonts w:ascii="Times New Roman" w:hAnsi="Times New Roman" w:cs="Times New Roman" w:eastAsia="Times New Roman"/>
          <w:color w:val="000000"/>
          <w:sz w:val="24"/>
          <w:szCs w:val="24"/>
        </w:rPr>
        <w:t>Describe the structure, characteristics, behavior, and other aspects of the software to project stakeholders.</w:t>
      </w:r>
      <w:r>
        <w:rPr>
          <w:rFonts w:ascii="Arimo" w:hAnsi="Arimo" w:cs="Arimo" w:eastAsia="Arimo"/>
          <w:color w:val="000000"/>
          <w:sz w:val="24"/>
          <w:szCs w:val="24"/>
        </w:rPr>
        <w:t xml:space="preserve">
</w:t>
      </w:r>
    </w:p>
    <w:p>
      <w:pPr>
        <w:numPr>
          <w:ilvl w:val="0"/>
          <w:numId w:val="25"/>
        </w:numPr>
        <w:spacing w:after="0" w:before="0" w:line="360" w:lineRule="auto"/>
        <w:jc w:val="start"/>
      </w:pPr>
      <w:r>
        <w:rPr>
          <w:rFonts w:ascii="Times New Roman" w:hAnsi="Times New Roman" w:cs="Times New Roman" w:eastAsia="Times New Roman"/>
          <w:color w:val="000000"/>
          <w:sz w:val="24"/>
          <w:szCs w:val="24"/>
        </w:rPr>
        <w:t>Define features, development phases, and solution requirements.</w:t>
      </w:r>
      <w:r>
        <w:rPr>
          <w:rFonts w:ascii="Arimo" w:hAnsi="Arimo" w:cs="Arimo" w:eastAsia="Arimo"/>
          <w:color w:val="000000"/>
          <w:sz w:val="24"/>
          <w:szCs w:val="24"/>
        </w:rPr>
        <w:t xml:space="preserve">
</w:t>
      </w:r>
    </w:p>
    <w:p>
      <w:pPr>
        <w:numPr>
          <w:ilvl w:val="0"/>
          <w:numId w:val="25"/>
        </w:numPr>
        <w:spacing w:after="0" w:before="0" w:line="360" w:lineRule="auto"/>
        <w:jc w:val="start"/>
      </w:pPr>
      <w:r>
        <w:rPr>
          <w:rFonts w:ascii="Times New Roman" w:hAnsi="Times New Roman" w:cs="Times New Roman" w:eastAsia="Times New Roman"/>
          <w:color w:val="000000"/>
          <w:sz w:val="24"/>
          <w:szCs w:val="24"/>
        </w:rPr>
        <w:t>Provide specifications according to which the solution is defined, managed, and delivered.</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Example - Solution Architecture Diagram: </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528197" cy="2470045"/>
            <wp:docPr id="13" name="Drawing 13" descr="Voice applications in clinical research powered by AI on AWS – Part 1:  Architecture and design considerations | AWS for Industries"/>
            <wp:cNvGraphicFramePr>
              <a:graphicFrameLocks noChangeAspect="true"/>
            </wp:cNvGraphicFramePr>
            <a:graphic>
              <a:graphicData uri="http://schemas.openxmlformats.org/drawingml/2006/picture">
                <pic:pic xmlns:pic="http://schemas.openxmlformats.org/drawingml/2006/picture">
                  <pic:nvPicPr>
                    <pic:cNvPr id="0" name="Picture 13" descr="bad8551a6bb9dac670eeaf86ba585597.jpg"/>
                    <pic:cNvPicPr>
                      <a:picLocks noChangeAspect="true"/>
                    </pic:cNvPicPr>
                  </pic:nvPicPr>
                  <pic:blipFill>
                    <a:blip r:embed="rId28"/>
                    <a:srcRect l="0" t="0" r="0" b="0"/>
                    <a:stretch>
                      <a:fillRect/>
                    </a:stretch>
                  </pic:blipFill>
                  <pic:spPr>
                    <a:xfrm flipH="false" flipV="false">
                      <a:off x="0" y="0"/>
                      <a:ext cx="5528197" cy="2470045"/>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Italics" w:hAnsi="Times New Roman Italics" w:cs="Times New Roman Italics" w:eastAsia="Times New Roman Italics"/>
          <w:i/>
          <w:iCs/>
          <w:color w:val="000000"/>
          <w:sz w:val="24"/>
          <w:szCs w:val="24"/>
        </w:rPr>
        <w:t>Figure 1: Architecture and data flow of the voice patient diary sample application</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 xml:space="preserve">Reference: </w:t>
      </w:r>
      <w:hyperlink r:id="rId29">
        <w:r>
          <w:rPr>
            <w:rFonts w:ascii="Times New Roman" w:hAnsi="Times New Roman" w:cs="Times New Roman" w:eastAsia="Times New Roman"/>
            <w:color w:val="000000"/>
            <w:sz w:val="24"/>
            <w:szCs w:val="24"/>
            <w:u w:val="single" w:color="000000"/>
          </w:rPr>
          <w:t>https://aws.amazon.com/blogs/industries/voice-applications-in-clinical-research-powered-by-ai-on-aws-part-1-architecture-and-design-considerations/</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5. PROJECT PLANNING &amp; SCHEDULING</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5.1 Project Planning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Planning logic</w:t>
      </w:r>
      <w:r>
        <w:rPr>
          <w:rFonts w:ascii="Times New Roman" w:hAnsi="Times New Roman" w:cs="Times New Roman" w:eastAsia="Times New Roman"/>
          <w:color w:val="0f4761"/>
          <w:sz w:val="24"/>
          <w:szCs w:val="24"/>
        </w:rPr>
        <w:t xml:space="preserve"> </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 Sprint fixed period or duration in which a team works to complete a set of tasks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An Epic is a big task or project that is too large to complete in one sprint. It is broken down into smaller tasks (stories) that can be completed over multiple sprints.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 Story is a small task . It is part of an Epic.</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 Story Point is a number that represents how much effort a story takes to complete. (usually in form of Fibonacci series)</w:t>
      </w:r>
      <w:r>
        <w:rPr>
          <w:rFonts w:ascii="Arimo" w:hAnsi="Arimo" w:cs="Arimo" w:eastAsia="Arimo"/>
          <w:color w:val="000000"/>
          <w:sz w:val="24"/>
          <w:szCs w:val="24"/>
        </w:rPr>
        <w:t xml:space="preserve">
</w:t>
      </w:r>
    </w:p>
    <w:p>
      <w:pPr>
        <w:numPr>
          <w:ilvl w:val="0"/>
          <w:numId w:val="26"/>
        </w:numPr>
        <w:spacing w:after="0" w:before="0" w:line="360" w:lineRule="auto"/>
        <w:jc w:val="start"/>
      </w:pPr>
      <w:r>
        <w:rPr>
          <w:rFonts w:ascii="Times New Roman" w:hAnsi="Times New Roman" w:cs="Times New Roman" w:eastAsia="Times New Roman"/>
          <w:color w:val="000000"/>
          <w:sz w:val="24"/>
          <w:szCs w:val="24"/>
        </w:rPr>
        <w:t>Very Easy task</w:t>
      </w:r>
      <w:r>
        <w:rPr>
          <w:rFonts w:ascii="Arimo" w:hAnsi="Arimo" w:cs="Arimo" w:eastAsia="Arimo"/>
          <w:color w:val="000000"/>
          <w:sz w:val="24"/>
          <w:szCs w:val="24"/>
        </w:rPr>
        <w:t xml:space="preserve">
</w:t>
      </w:r>
    </w:p>
    <w:p>
      <w:pPr>
        <w:numPr>
          <w:ilvl w:val="0"/>
          <w:numId w:val="26"/>
        </w:numPr>
        <w:spacing w:after="0" w:before="0" w:line="360" w:lineRule="auto"/>
        <w:jc w:val="start"/>
      </w:pPr>
      <w:r>
        <w:rPr>
          <w:rFonts w:ascii="Times New Roman" w:hAnsi="Times New Roman" w:cs="Times New Roman" w:eastAsia="Times New Roman"/>
          <w:color w:val="000000"/>
          <w:sz w:val="24"/>
          <w:szCs w:val="24"/>
        </w:rPr>
        <w:t>Normal task</w:t>
      </w:r>
      <w:r>
        <w:rPr>
          <w:rFonts w:ascii="Arimo" w:hAnsi="Arimo" w:cs="Arimo" w:eastAsia="Arimo"/>
          <w:color w:val="000000"/>
          <w:sz w:val="24"/>
          <w:szCs w:val="24"/>
        </w:rPr>
        <w:t xml:space="preserve">
</w:t>
      </w:r>
    </w:p>
    <w:p>
      <w:pPr>
        <w:numPr>
          <w:ilvl w:val="0"/>
          <w:numId w:val="26"/>
        </w:numPr>
        <w:spacing w:after="0" w:before="0" w:line="360" w:lineRule="auto"/>
        <w:jc w:val="start"/>
      </w:pPr>
      <w:r>
        <w:rPr>
          <w:rFonts w:ascii="Times New Roman" w:hAnsi="Times New Roman" w:cs="Times New Roman" w:eastAsia="Times New Roman"/>
          <w:color w:val="000000"/>
          <w:sz w:val="24"/>
          <w:szCs w:val="24"/>
        </w:rPr>
        <w:t>Moderate task</w:t>
      </w:r>
      <w:r>
        <w:rPr>
          <w:rFonts w:ascii="Arimo" w:hAnsi="Arimo" w:cs="Arimo" w:eastAsia="Arimo"/>
          <w:color w:val="000000"/>
          <w:sz w:val="24"/>
          <w:szCs w:val="24"/>
        </w:rPr>
        <w:t xml:space="preserve">
</w:t>
      </w:r>
    </w:p>
    <w:p>
      <w:pPr>
        <w:numPr>
          <w:ilvl w:val="0"/>
          <w:numId w:val="26"/>
        </w:numPr>
        <w:spacing w:after="0" w:before="0" w:line="360" w:lineRule="auto"/>
        <w:jc w:val="start"/>
      </w:pPr>
      <w:r>
        <w:rPr>
          <w:rFonts w:ascii="Times New Roman" w:hAnsi="Times New Roman" w:cs="Times New Roman" w:eastAsia="Times New Roman"/>
          <w:color w:val="000000"/>
          <w:sz w:val="24"/>
          <w:szCs w:val="24"/>
        </w:rPr>
        <w:t>Difficult task</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Storypoint -5 (1,2,3,5)</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 1</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Data Collection (Epic 1) </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Gathering Data (USN1)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Loading Data(USN2) 1</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Data Preparation (Epic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Handling Missing Values(USN3) 3</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Creating Fields(USN4)3</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Handling Inconsistency in Data(USN5)3</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Total Story Point in Sprint 1= 2+1+3+3+3=12</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Data Visualization (Epic 3)</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Bar Chart(USN6)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Pie Chart(USN7)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Line Chart(USN8)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Map(USN9) 4</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Dashboard (Epic 4)</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Developing Dashboard(USN10) 5</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Story (Epic 5)</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Developing Story(USN11) 5</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Total story Point in Sprint 2= 2+2+2+4+5+5=20</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Total Story Points </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Sprint 1 = 12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Sprint 2 = 20</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Velocity= Total Story Points Completed​/ Number of Sprints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Total story Points= 12+20=32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No of Sprints=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Velocity =32/2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16(Story Points per Sprint)</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Your team’s velocity is 16 Story Points per Sprint.</w:t>
      </w:r>
      <w:r>
        <w:rPr>
          <w:rFonts w:ascii="Times New Roman" w:hAnsi="Times New Roman" w:cs="Times New Roman" w:eastAsia="Times New Roman"/>
          <w:color w:val="000000"/>
          <w:sz w:val="24"/>
          <w:szCs w:val="24"/>
        </w:rPr>
        <w:t> </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Project Planning Template (Product Backlog, Sprint Planning, Stories, Story points)</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418"/>
        <w:gridCol w:w="4611"/>
      </w:tblGrid>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15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4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61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5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Product Backlog, Sprint Schedule, and Estimation (4 Marks)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Use the below template to create product backlog and sprint schedule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891"/>
        <w:gridCol w:w="1703"/>
        <w:gridCol w:w="1145"/>
        <w:gridCol w:w="2106"/>
        <w:gridCol w:w="913"/>
        <w:gridCol w:w="1026"/>
        <w:gridCol w:w="1242"/>
      </w:tblGrid>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Functional Requirement (Epic)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Story Number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Story / Task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Story Points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Priority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Team Members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Registration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register for the application by entering my email, password, and confirming my password.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will receive confirmation email once I have registered for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register for the application through Facebook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Low</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register for the application through Gmail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Medium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Login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USN-5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As a user, I can log into the application by entering email &amp; password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Dashboard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89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4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0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4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Project Tracker, Velocity &amp; Burndown Chart: (4 Marks)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
        <w:gridCol w:w="1060"/>
        <w:gridCol w:w="1124"/>
        <w:gridCol w:w="1027"/>
        <w:gridCol w:w="1484"/>
        <w:gridCol w:w="2033"/>
        <w:gridCol w:w="1396"/>
      </w:tblGrid>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Total Story Points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Duration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 Start 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 End Date (Planned)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Story Points Completed (as on Planned End 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Sprint Release Date (Actual)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24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29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29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31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05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07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12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Sprint-4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14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19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6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12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2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8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Velocity:</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Imagine we have a 10-day sprint duration, and the velocity of the team is 20 (points per sprint). Let’s calculate the team’s average velocity (AV) per iteration unit (story points per day)</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3433090" cy="771893"/>
            <wp:docPr id="14" name="Drawing 14" descr="Screen Shot 2016-06-16 at 1.37.43 PM"/>
            <wp:cNvGraphicFramePr>
              <a:graphicFrameLocks noChangeAspect="true"/>
            </wp:cNvGraphicFramePr>
            <a:graphic>
              <a:graphicData uri="http://schemas.openxmlformats.org/drawingml/2006/picture">
                <pic:pic xmlns:pic="http://schemas.openxmlformats.org/drawingml/2006/picture">
                  <pic:nvPicPr>
                    <pic:cNvPr id="0" name="Picture 14" descr="d60f16a00a3b42edbba7de48f22d5b61.png"/>
                    <pic:cNvPicPr>
                      <a:picLocks noChangeAspect="true"/>
                    </pic:cNvPicPr>
                  </pic:nvPicPr>
                  <pic:blipFill>
                    <a:blip r:embed="rId30"/>
                    <a:srcRect l="0" t="0" r="0" b="0"/>
                    <a:stretch>
                      <a:fillRect/>
                    </a:stretch>
                  </pic:blipFill>
                  <pic:spPr>
                    <a:xfrm flipH="false" flipV="false">
                      <a:off x="0" y="0"/>
                      <a:ext cx="3433090" cy="771893"/>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Burndown Chart: </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A burn down chart is a graphical representation of work left to do versus time. It is often used in agile</w:t>
      </w:r>
      <w:hyperlink r:id="rId31">
        <w:r>
          <w:rPr>
            <w:rFonts w:ascii="Times New Roman" w:hAnsi="Times New Roman" w:cs="Times New Roman" w:eastAsia="Times New Roman"/>
            <w:color w:val="000000"/>
            <w:sz w:val="24"/>
            <w:szCs w:val="24"/>
            <w:u w:val="single" w:color="000000"/>
          </w:rPr>
          <w:t> software development</w:t>
        </w:r>
      </w:hyperlink>
      <w:r>
        <w:rPr>
          <w:rFonts w:ascii="Times New Roman" w:hAnsi="Times New Roman" w:cs="Times New Roman" w:eastAsia="Times New Roman"/>
          <w:color w:val="000000"/>
          <w:sz w:val="24"/>
          <w:szCs w:val="24"/>
        </w:rPr>
        <w:t> methodologies such as </w:t>
      </w:r>
      <w:hyperlink r:id="rId32">
        <w:r>
          <w:rPr>
            <w:rFonts w:ascii="Times New Roman" w:hAnsi="Times New Roman" w:cs="Times New Roman" w:eastAsia="Times New Roman"/>
            <w:color w:val="000000"/>
            <w:sz w:val="24"/>
            <w:szCs w:val="24"/>
            <w:u w:val="single" w:color="000000"/>
          </w:rPr>
          <w:t>Scrum</w:t>
        </w:r>
      </w:hyperlink>
      <w:r>
        <w:rPr>
          <w:rFonts w:ascii="Times New Roman" w:hAnsi="Times New Roman" w:cs="Times New Roman" w:eastAsia="Times New Roman"/>
          <w:color w:val="000000"/>
          <w:sz w:val="24"/>
          <w:szCs w:val="24"/>
        </w:rPr>
        <w:t>. However, burn down charts can be applied to any project containing measurable progress over time.</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hyperlink r:id="rId33">
        <w:r>
          <w:rPr>
            <w:rFonts w:ascii="Times New Roman" w:hAnsi="Times New Roman" w:cs="Times New Roman" w:eastAsia="Times New Roman"/>
            <w:color w:val="000000"/>
            <w:sz w:val="24"/>
            <w:szCs w:val="24"/>
            <w:u w:val="single" w:color="000000"/>
          </w:rPr>
          <w:t>https://www.visual-paradigm.com/scrum/scrum-burndown-chart/</w:t>
        </w:r>
      </w:hyperlink>
      <w:r>
        <w:rPr>
          <w:rFonts w:ascii="Arimo" w:hAnsi="Arimo" w:cs="Arimo" w:eastAsia="Arimo"/>
          <w:color w:val="000000"/>
          <w:sz w:val="24"/>
          <w:szCs w:val="24"/>
        </w:rPr>
        <w:t xml:space="preserve">
</w:t>
      </w:r>
    </w:p>
    <w:p>
      <w:pPr>
        <w:spacing w:after="0" w:before="0" w:line="360" w:lineRule="auto"/>
        <w:ind w:firstLine="0" w:start="0"/>
        <w:jc w:val="start"/>
      </w:pPr>
      <w:hyperlink r:id="rId34">
        <w:r>
          <w:rPr>
            <w:rFonts w:ascii="Times New Roman" w:hAnsi="Times New Roman" w:cs="Times New Roman" w:eastAsia="Times New Roman"/>
            <w:color w:val="000000"/>
            <w:sz w:val="24"/>
            <w:szCs w:val="24"/>
            <w:u w:val="single" w:color="000000"/>
          </w:rPr>
          <w:t>https://www.atlassian.com/agile/tutorials/burndown-charts</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Reference:</w:t>
      </w:r>
      <w:r>
        <w:rPr>
          <w:rFonts w:ascii="Arimo" w:hAnsi="Arimo" w:cs="Arimo" w:eastAsia="Arimo"/>
          <w:color w:val="000000"/>
          <w:sz w:val="24"/>
          <w:szCs w:val="24"/>
        </w:rPr>
        <w:t xml:space="preserve">
</w:t>
      </w:r>
    </w:p>
    <w:p>
      <w:pPr>
        <w:spacing w:after="0" w:before="0" w:line="360" w:lineRule="auto"/>
        <w:ind w:firstLine="0" w:start="0"/>
        <w:jc w:val="start"/>
      </w:pPr>
      <w:hyperlink r:id="rId35">
        <w:r>
          <w:rPr>
            <w:rFonts w:ascii="Times New Roman" w:hAnsi="Times New Roman" w:cs="Times New Roman" w:eastAsia="Times New Roman"/>
            <w:color w:val="000000"/>
            <w:sz w:val="24"/>
            <w:szCs w:val="24"/>
            <w:u w:val="single" w:color="000000"/>
          </w:rPr>
          <w:t>https://www.atlassian.com/agile/project-management</w:t>
        </w:r>
      </w:hyperlink>
      <w:r>
        <w:rPr>
          <w:rFonts w:ascii="Arimo" w:hAnsi="Arimo" w:cs="Arimo" w:eastAsia="Arimo"/>
          <w:color w:val="000000"/>
          <w:sz w:val="24"/>
          <w:szCs w:val="24"/>
        </w:rPr>
        <w:t xml:space="preserve">
</w:t>
      </w:r>
    </w:p>
    <w:p>
      <w:pPr>
        <w:spacing w:after="0" w:before="0" w:line="360" w:lineRule="auto"/>
        <w:ind w:firstLine="0" w:start="0"/>
        <w:jc w:val="start"/>
      </w:pPr>
      <w:hyperlink r:id="rId36">
        <w:r>
          <w:rPr>
            <w:rFonts w:ascii="Times New Roman" w:hAnsi="Times New Roman" w:cs="Times New Roman" w:eastAsia="Times New Roman"/>
            <w:color w:val="000000"/>
            <w:sz w:val="24"/>
            <w:szCs w:val="24"/>
            <w:u w:val="single" w:color="000000"/>
          </w:rPr>
          <w:t>https://www.atlassian.com/agile/tutorials/how-to-do-scrum-with-jira-software</w:t>
        </w:r>
      </w:hyperlink>
      <w:r>
        <w:rPr>
          <w:rFonts w:ascii="Arimo" w:hAnsi="Arimo" w:cs="Arimo" w:eastAsia="Arimo"/>
          <w:color w:val="000000"/>
          <w:sz w:val="24"/>
          <w:szCs w:val="24"/>
        </w:rPr>
        <w:t xml:space="preserve">
</w:t>
      </w:r>
    </w:p>
    <w:p>
      <w:pPr>
        <w:spacing w:after="0" w:before="0" w:line="360" w:lineRule="auto"/>
        <w:ind w:firstLine="0" w:start="0"/>
        <w:jc w:val="start"/>
      </w:pPr>
      <w:hyperlink r:id="rId37">
        <w:r>
          <w:rPr>
            <w:rFonts w:ascii="Times New Roman" w:hAnsi="Times New Roman" w:cs="Times New Roman" w:eastAsia="Times New Roman"/>
            <w:color w:val="000000"/>
            <w:sz w:val="24"/>
            <w:szCs w:val="24"/>
            <w:u w:val="single" w:color="000000"/>
          </w:rPr>
          <w:t>https://www.atlassian.com/agile/tutorials/epics</w:t>
        </w:r>
      </w:hyperlink>
      <w:r>
        <w:rPr>
          <w:rFonts w:ascii="Arimo" w:hAnsi="Arimo" w:cs="Arimo" w:eastAsia="Arimo"/>
          <w:color w:val="000000"/>
          <w:sz w:val="24"/>
          <w:szCs w:val="24"/>
        </w:rPr>
        <w:t xml:space="preserve">
</w:t>
      </w:r>
    </w:p>
    <w:p>
      <w:pPr>
        <w:spacing w:after="0" w:before="0" w:line="360" w:lineRule="auto"/>
        <w:ind w:firstLine="0" w:start="0"/>
        <w:jc w:val="start"/>
      </w:pPr>
      <w:hyperlink r:id="rId38">
        <w:r>
          <w:rPr>
            <w:rFonts w:ascii="Times New Roman" w:hAnsi="Times New Roman" w:cs="Times New Roman" w:eastAsia="Times New Roman"/>
            <w:color w:val="000000"/>
            <w:sz w:val="24"/>
            <w:szCs w:val="24"/>
            <w:u w:val="single" w:color="000000"/>
          </w:rPr>
          <w:t>https://www.atlassian.com/agile/tutorials/sprints</w:t>
        </w:r>
      </w:hyperlink>
      <w:r>
        <w:rPr>
          <w:rFonts w:ascii="Arimo" w:hAnsi="Arimo" w:cs="Arimo" w:eastAsia="Arimo"/>
          <w:color w:val="000000"/>
          <w:sz w:val="24"/>
          <w:szCs w:val="24"/>
        </w:rPr>
        <w:t xml:space="preserve">
</w:t>
      </w:r>
    </w:p>
    <w:p>
      <w:pPr>
        <w:spacing w:after="0" w:before="0" w:line="360" w:lineRule="auto"/>
        <w:ind w:firstLine="0" w:start="0"/>
        <w:jc w:val="start"/>
      </w:pPr>
      <w:hyperlink r:id="rId39">
        <w:r>
          <w:rPr>
            <w:rFonts w:ascii="Times New Roman" w:hAnsi="Times New Roman" w:cs="Times New Roman" w:eastAsia="Times New Roman"/>
            <w:color w:val="000000"/>
            <w:sz w:val="24"/>
            <w:szCs w:val="24"/>
            <w:u w:val="single" w:color="000000"/>
          </w:rPr>
          <w:t>https://www.atlassian.com/agile/project-management/estimation</w:t>
        </w:r>
      </w:hyperlink>
      <w:r>
        <w:rPr>
          <w:rFonts w:ascii="Arimo" w:hAnsi="Arimo" w:cs="Arimo" w:eastAsia="Arimo"/>
          <w:color w:val="000000"/>
          <w:sz w:val="24"/>
          <w:szCs w:val="24"/>
        </w:rPr>
        <w:t xml:space="preserve">
</w:t>
      </w:r>
    </w:p>
    <w:p>
      <w:pPr>
        <w:spacing w:after="0" w:before="0" w:line="360" w:lineRule="auto"/>
        <w:ind w:firstLine="0" w:start="0"/>
        <w:jc w:val="start"/>
      </w:pPr>
      <w:hyperlink r:id="rId40">
        <w:r>
          <w:rPr>
            <w:rFonts w:ascii="Times New Roman" w:hAnsi="Times New Roman" w:cs="Times New Roman" w:eastAsia="Times New Roman"/>
            <w:color w:val="000000"/>
            <w:sz w:val="24"/>
            <w:szCs w:val="24"/>
            <w:u w:val="single" w:color="000000"/>
          </w:rPr>
          <w:t>https://www.atlassian.com/agile/tutorials/burndown-charts</w:t>
        </w:r>
      </w:hyperlink>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6. FUNCTIONAL AND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6.1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072"/>
        <w:gridCol w:w="4957"/>
      </w:tblGrid>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10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PNT2022TMIDxxxxxx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 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team shall fill the following information in model performance testing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34"/>
        <w:gridCol w:w="3633"/>
        <w:gridCol w:w="2761"/>
        <w:gridCol w:w="1700"/>
      </w:tblGrid>
      <w:tr>
        <w:tc>
          <w:tcPr>
            <w:tcW w:w="9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6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Parameter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76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Values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Screenshot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34" w:type="dxa"/>
            <w:tcBorders>
              <w:top w:color="000000" w:sz="4" w:val="single"/>
              <w:start w:color="000000" w:sz="4" w:val="single"/>
              <w:bottom w:color="000000" w:sz="4" w:val="single"/>
              <w:end w:color="000000" w:sz="4" w:val="single"/>
            </w:tcBorders>
            <w:tcMar>
              <w:top w:w="75"/>
              <w:start w:w="75"/>
              <w:bottom w:w="75"/>
              <w:end w:w="75"/>
            </w:tcMar>
          </w:tcPr>
          <w:p>
            <w:pPr>
              <w:numPr>
                <w:ilvl w:val="0"/>
                <w:numId w:val="27"/>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6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Model Summary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76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34" w:type="dxa"/>
            <w:tcBorders>
              <w:top w:color="000000" w:sz="4" w:val="single"/>
              <w:start w:color="000000" w:sz="4" w:val="single"/>
              <w:bottom w:color="000000" w:sz="4" w:val="single"/>
              <w:end w:color="000000" w:sz="4" w:val="single"/>
            </w:tcBorders>
            <w:tcMar>
              <w:top w:w="75"/>
              <w:start w:w="75"/>
              <w:bottom w:w="75"/>
              <w:end w:w="75"/>
            </w:tcMar>
          </w:tcPr>
          <w:p>
            <w:pPr>
              <w:numPr>
                <w:ilvl w:val="0"/>
                <w:numId w:val="28"/>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6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Accuracy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76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Training Accuracy - Validation Accuracy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6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Fine Tunning Result( if Done)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76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Validation Accuracy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70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Functional &amp; Performance Testing Template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072"/>
        <w:gridCol w:w="4957"/>
      </w:tblGrid>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21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PNT2022TMIDxxxxxx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 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Scenarios &amp; Results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780"/>
        <w:gridCol w:w="2182"/>
        <w:gridCol w:w="1983"/>
        <w:gridCol w:w="2123"/>
        <w:gridCol w:w="918"/>
        <w:gridCol w:w="1042"/>
      </w:tblGrid>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Case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Scenario (What to test)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Steps (How to test)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Expected Result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Actual Result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Pass/Fail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FT-01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Text Input Validation (e.g., topic, job title)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Enter valid and invalid text in input fields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Valid inputs accepted, errors for invalid inputs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FT-02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Number Input Validation (e.g., word count, size, rooms)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Enter numbers within and outside the valid range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Accepts valid values, shows error for out-of-range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FT-03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Content Generation (e.g., blog, resume, design idea)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Provide complete inputs and click "Generate"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Correct content is generated based on input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FT-04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API Connection Check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Check if API key is correct and model responds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API responds successfully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PT-01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Response Time Test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Use a timer to check content generation time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Should be under 3 seconds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PT-02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API Speed Test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Send multiple API calls at the same time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API should not slow down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0"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PT-03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File Upload Load Test (e.g., PDFs)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8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Upload multiple PDFs and check processing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23"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Should work smoothly without crashing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18"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042" w:type="dxa"/>
            <w:tcBorders>
              <w:top w:color="000000" w:sz="6" w:val="single"/>
              <w:start w:color="000000" w:sz="6" w:val="single"/>
              <w:bottom w:color="000000" w:sz="6" w:val="single"/>
              <w:end w:color="000000" w:sz="6"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072"/>
        <w:gridCol w:w="4957"/>
      </w:tblGrid>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10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PNT2022TMIDxxxxxx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 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10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team shall fill the following information in model performance testing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781"/>
        <w:gridCol w:w="1634"/>
        <w:gridCol w:w="5192"/>
        <w:gridCol w:w="1421"/>
      </w:tblGrid>
      <w:tr>
        <w:tc>
          <w:tcPr>
            <w:tcW w:w="78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Parameter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9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Values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2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Screenshot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1" w:type="dxa"/>
            <w:tcBorders>
              <w:top w:color="000000" w:sz="4" w:val="single"/>
              <w:start w:color="000000" w:sz="4" w:val="single"/>
              <w:bottom w:color="000000" w:sz="4" w:val="single"/>
              <w:end w:color="000000" w:sz="4" w:val="single"/>
            </w:tcBorders>
            <w:tcMar>
              <w:top w:w="75"/>
              <w:start w:w="75"/>
              <w:bottom w:w="75"/>
              <w:end w:w="75"/>
            </w:tcMar>
          </w:tcPr>
          <w:p>
            <w:pPr>
              <w:numPr>
                <w:ilvl w:val="0"/>
                <w:numId w:val="29"/>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Metrics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9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Regression Model:</w:t>
            </w:r>
            <w:r>
              <w:rPr>
                <w:rFonts w:ascii="Times New Roman" w:hAnsi="Times New Roman" w:cs="Times New Roman" w:eastAsia="Times New Roman"/>
                <w:color w:val="000000"/>
                <w:sz w:val="24"/>
                <w:szCs w:val="24"/>
              </w:rPr>
              <w:t>MAE - , MSE - , RMSE - , R2 score -</w:t>
            </w:r>
            <w:r>
              <w:rPr>
                <w:rFonts w:ascii="Times New Roman Bold" w:hAnsi="Times New Roman Bold" w:cs="Times New Roman Bold" w:eastAsia="Times New Roman Bold"/>
                <w:b/>
                <w:bCs/>
                <w:color w:val="000000"/>
                <w:sz w:val="24"/>
                <w:szCs w:val="24"/>
              </w:rPr>
              <w:t>Classification Model:</w:t>
            </w:r>
            <w:r>
              <w:rPr>
                <w:rFonts w:ascii="Times New Roman" w:hAnsi="Times New Roman" w:cs="Times New Roman" w:eastAsia="Times New Roman"/>
                <w:color w:val="000000"/>
                <w:sz w:val="24"/>
                <w:szCs w:val="24"/>
              </w:rPr>
              <w:t>Confusion Matrix - , Accuray Score- &amp; Classification Report -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2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1" w:type="dxa"/>
            <w:tcBorders>
              <w:top w:color="000000" w:sz="4" w:val="single"/>
              <w:start w:color="000000" w:sz="4" w:val="single"/>
              <w:bottom w:color="000000" w:sz="4" w:val="single"/>
              <w:end w:color="000000" w:sz="4" w:val="single"/>
            </w:tcBorders>
            <w:tcMar>
              <w:top w:w="75"/>
              <w:start w:w="75"/>
              <w:bottom w:w="75"/>
              <w:end w:w="75"/>
            </w:tcMar>
          </w:tcPr>
          <w:p>
            <w:pPr>
              <w:numPr>
                <w:ilvl w:val="0"/>
                <w:numId w:val="30"/>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Tune the Model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19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 xml:space="preserve">Hyperparameter Tuning - Validation Method -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42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072"/>
        <w:gridCol w:w="4957"/>
      </w:tblGrid>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10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PNT2022TMIDxxxxxx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 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team shall fill the following information in model performance testing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054"/>
        <w:gridCol w:w="3580"/>
        <w:gridCol w:w="4395"/>
      </w:tblGrid>
      <w:tr>
        <w:tc>
          <w:tcPr>
            <w:tcW w:w="10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Parameter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Screenshot / Values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54" w:type="dxa"/>
            <w:tcBorders>
              <w:top w:color="000000" w:sz="4" w:val="single"/>
              <w:start w:color="000000" w:sz="4" w:val="single"/>
              <w:bottom w:color="000000" w:sz="4" w:val="single"/>
              <w:end w:color="000000" w:sz="4" w:val="single"/>
            </w:tcBorders>
            <w:tcMar>
              <w:top w:w="75"/>
              <w:start w:w="75"/>
              <w:bottom w:w="75"/>
              <w:end w:w="75"/>
            </w:tcMar>
          </w:tcPr>
          <w:p>
            <w:pPr>
              <w:numPr>
                <w:ilvl w:val="0"/>
                <w:numId w:val="31"/>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 Rendered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54" w:type="dxa"/>
            <w:tcBorders>
              <w:top w:color="000000" w:sz="4" w:val="single"/>
              <w:start w:color="000000" w:sz="4" w:val="single"/>
              <w:bottom w:color="000000" w:sz="4" w:val="single"/>
              <w:end w:color="000000" w:sz="4" w:val="single"/>
            </w:tcBorders>
            <w:tcMar>
              <w:top w:w="75"/>
              <w:start w:w="75"/>
              <w:bottom w:w="75"/>
              <w:end w:w="75"/>
            </w:tcMar>
          </w:tcPr>
          <w:p>
            <w:pPr>
              <w:numPr>
                <w:ilvl w:val="0"/>
                <w:numId w:val="32"/>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 Preprocessing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Utilization of Data Filters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DAX Queries Used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Dashboard design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No of Visualizations / Graphs -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580"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Report Design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395"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No of Visualizations / Graphs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072"/>
        <w:gridCol w:w="4957"/>
      </w:tblGrid>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21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PNT2022TMIDxxxxxx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 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team shall fill the following information in model performance testing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781"/>
        <w:gridCol w:w="1828"/>
        <w:gridCol w:w="2966"/>
        <w:gridCol w:w="3453"/>
      </w:tblGrid>
      <w:tr>
        <w:tc>
          <w:tcPr>
            <w:tcW w:w="78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Parameter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6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Values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5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Screenshot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1" w:type="dxa"/>
            <w:tcBorders>
              <w:top w:color="000000" w:sz="4" w:val="single"/>
              <w:start w:color="000000" w:sz="4" w:val="single"/>
              <w:bottom w:color="000000" w:sz="4" w:val="single"/>
              <w:end w:color="000000" w:sz="4" w:val="single"/>
            </w:tcBorders>
            <w:tcMar>
              <w:top w:w="75"/>
              <w:start w:w="75"/>
              <w:bottom w:w="75"/>
              <w:end w:w="75"/>
            </w:tcMar>
          </w:tcPr>
          <w:p>
            <w:pPr>
              <w:numPr>
                <w:ilvl w:val="0"/>
                <w:numId w:val="33"/>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Model Summary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6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Salesforce automation setup for Data management using Object, Fields and Reports.</w:t>
            </w:r>
            <w:r>
              <w:rPr>
                <w:rFonts w:ascii="Times New Roman Bold" w:hAnsi="Times New Roman Bold" w:cs="Times New Roman Bold" w:eastAsia="Times New Roman Bold"/>
                <w:b/>
                <w:bCs/>
                <w:color w:val="000000"/>
                <w:sz w:val="24"/>
                <w:szCs w:val="24"/>
              </w:rPr>
              <w:t xml:space="preserve">Note : </w:t>
            </w:r>
            <w:r>
              <w:rPr>
                <w:rFonts w:ascii="Times New Roman" w:hAnsi="Times New Roman" w:cs="Times New Roman" w:eastAsia="Times New Roman"/>
                <w:color w:val="000000"/>
                <w:sz w:val="24"/>
                <w:szCs w:val="24"/>
              </w:rPr>
              <w:t>Import Records if data Match Correctly then Records will Created or Else it will Show Error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5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91573" cy="330743"/>
                  <wp:docPr id="15" name="Drawing 15" descr="36e22562b501513974261804e2e13086.png"/>
                  <wp:cNvGraphicFramePr>
                    <a:graphicFrameLocks noChangeAspect="true"/>
                  </wp:cNvGraphicFramePr>
                  <a:graphic>
                    <a:graphicData uri="http://schemas.openxmlformats.org/drawingml/2006/picture">
                      <pic:pic xmlns:pic="http://schemas.openxmlformats.org/drawingml/2006/picture">
                        <pic:nvPicPr>
                          <pic:cNvPr id="0" name="Picture 15" descr="36e22562b501513974261804e2e13086.png"/>
                          <pic:cNvPicPr>
                            <a:picLocks noChangeAspect="true"/>
                          </pic:cNvPicPr>
                        </pic:nvPicPr>
                        <pic:blipFill>
                          <a:blip r:embed="rId41"/>
                          <a:srcRect l="0" t="0" r="0" b="0"/>
                          <a:stretch>
                            <a:fillRect/>
                          </a:stretch>
                        </pic:blipFill>
                        <pic:spPr>
                          <a:xfrm flipH="false" flipV="false">
                            <a:off x="0" y="0"/>
                            <a:ext cx="591573" cy="330743"/>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1" w:type="dxa"/>
            <w:tcBorders>
              <w:top w:color="000000" w:sz="4" w:val="single"/>
              <w:start w:color="000000" w:sz="4" w:val="single"/>
              <w:bottom w:color="000000" w:sz="4" w:val="single"/>
              <w:end w:color="000000" w:sz="4" w:val="single"/>
            </w:tcBorders>
            <w:tcMar>
              <w:top w:w="75"/>
              <w:start w:w="75"/>
              <w:bottom w:w="75"/>
              <w:end w:w="75"/>
            </w:tcMar>
          </w:tcPr>
          <w:p>
            <w:pPr>
              <w:numPr>
                <w:ilvl w:val="0"/>
                <w:numId w:val="34"/>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Accuracy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6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Training Accuracy - 98%Validation Accuracy - 98%</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53" w:type="dxa"/>
            <w:tcBorders>
              <w:top w:color="000000" w:sz="4" w:val="single"/>
              <w:start w:color="000000" w:sz="4" w:val="single"/>
              <w:bottom w:color="000000" w:sz="4" w:val="single"/>
              <w:end w:color="000000" w:sz="4" w:val="single"/>
            </w:tcBorders>
            <w:tcMar>
              <w:top w:w="75"/>
              <w:start w:w="75"/>
              <w:bottom w:w="75"/>
              <w:end w:w="75"/>
            </w:tcMar>
          </w:tcPr>
          <w:p>
            <w:pPr>
              <w:numPr>
                <w:ilvl w:val="0"/>
                <w:numId w:val="35"/>
              </w:numPr>
              <w:spacing w:after="0" w:before="0" w:line="360" w:lineRule="auto"/>
              <w:jc w:val="start"/>
            </w:pPr>
            <w:r>
              <w:rPr>
                <w:rFonts w:ascii="Arimo" w:hAnsi="Arimo" w:cs="Arimo" w:eastAsia="Arimo"/>
                <w:color w:val="000000"/>
                <w:sz w:val="24"/>
                <w:szCs w:val="24"/>
              </w:rPr>
              <w:t xml:space="preserve">
</w:t>
            </w:r>
          </w:p>
          <w:p>
            <w:pPr>
              <w:spacing w:after="120" w:before="120"/>
              <w:jc w:val="start"/>
            </w:pPr>
            <w:r>
              <w:drawing>
                <wp:inline>
                  <wp:extent cx="591573" cy="325365"/>
                  <wp:docPr id="16" name="Drawing 16" descr="1385531ae699ebdd9bce21e9f6a09a5f.png"/>
                  <wp:cNvGraphicFramePr>
                    <a:graphicFrameLocks noChangeAspect="true"/>
                  </wp:cNvGraphicFramePr>
                  <a:graphic>
                    <a:graphicData uri="http://schemas.openxmlformats.org/drawingml/2006/picture">
                      <pic:pic xmlns:pic="http://schemas.openxmlformats.org/drawingml/2006/picture">
                        <pic:nvPicPr>
                          <pic:cNvPr id="0" name="Picture 16" descr="1385531ae699ebdd9bce21e9f6a09a5f.png"/>
                          <pic:cNvPicPr>
                            <a:picLocks noChangeAspect="true"/>
                          </pic:cNvPicPr>
                        </pic:nvPicPr>
                        <pic:blipFill>
                          <a:blip r:embed="rId42"/>
                          <a:srcRect l="0" t="0" r="0" b="0"/>
                          <a:stretch>
                            <a:fillRect/>
                          </a:stretch>
                        </pic:blipFill>
                        <pic:spPr>
                          <a:xfrm flipH="false" flipV="false">
                            <a:off x="0" y="0"/>
                            <a:ext cx="591573" cy="325365"/>
                          </a:xfrm>
                          <a:prstGeom prst="rect">
                            <a:avLst/>
                          </a:prstGeom>
                        </pic:spPr>
                      </pic:pic>
                    </a:graphicData>
                  </a:graphic>
                </wp:inline>
              </w:drawing>
            </w:r>
          </w:p>
          <w:p>
            <w:pPr>
              <w:numPr>
                <w:ilvl w:val="0"/>
                <w:numId w:val="35"/>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781"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2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Confidence Score (Only Yolo Projects)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96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Class Detected - If detecting Object and fields name if wrong and other activityConfidence Score - If the model is 92% sure the object is correctly detected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5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91573" cy="134448"/>
                  <wp:docPr id="17" name="Drawing 17" descr="867b285fa8806bbf5a8b00b6f571e3da.png"/>
                  <wp:cNvGraphicFramePr>
                    <a:graphicFrameLocks noChangeAspect="true"/>
                  </wp:cNvGraphicFramePr>
                  <a:graphic>
                    <a:graphicData uri="http://schemas.openxmlformats.org/drawingml/2006/picture">
                      <pic:pic xmlns:pic="http://schemas.openxmlformats.org/drawingml/2006/picture">
                        <pic:nvPicPr>
                          <pic:cNvPr id="0" name="Picture 17" descr="867b285fa8806bbf5a8b00b6f571e3da.png"/>
                          <pic:cNvPicPr>
                            <a:picLocks noChangeAspect="true"/>
                          </pic:cNvPicPr>
                        </pic:nvPicPr>
                        <pic:blipFill>
                          <a:blip r:embed="rId43"/>
                          <a:srcRect l="0" t="0" r="0" b="0"/>
                          <a:stretch>
                            <a:fillRect/>
                          </a:stretch>
                        </pic:blipFill>
                        <pic:spPr>
                          <a:xfrm flipH="false" flipV="false">
                            <a:off x="0" y="0"/>
                            <a:ext cx="591573" cy="13444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672239" cy="174782"/>
                  <wp:docPr id="18" name="Drawing 18" descr="cf6945580c733716edc47fa05950d943.png"/>
                  <wp:cNvGraphicFramePr>
                    <a:graphicFrameLocks noChangeAspect="true"/>
                  </wp:cNvGraphicFramePr>
                  <a:graphic>
                    <a:graphicData uri="http://schemas.openxmlformats.org/drawingml/2006/picture">
                      <pic:pic xmlns:pic="http://schemas.openxmlformats.org/drawingml/2006/picture">
                        <pic:nvPicPr>
                          <pic:cNvPr id="0" name="Picture 18" descr="cf6945580c733716edc47fa05950d943.png"/>
                          <pic:cNvPicPr>
                            <a:picLocks noChangeAspect="true"/>
                          </pic:cNvPicPr>
                        </pic:nvPicPr>
                        <pic:blipFill>
                          <a:blip r:embed="rId44"/>
                          <a:srcRect l="0" t="0" r="0" b="0"/>
                          <a:stretch>
                            <a:fillRect/>
                          </a:stretch>
                        </pic:blipFill>
                        <pic:spPr>
                          <a:xfrm flipH="false" flipV="false">
                            <a:off x="0" y="0"/>
                            <a:ext cx="672239" cy="174782"/>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Performance Test</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072"/>
        <w:gridCol w:w="4957"/>
      </w:tblGrid>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10 February 2025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PNT2022TMIDxxxxxx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 xxx</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0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95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Model Performance Testing:</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team shall fill the following information in model performance testing template.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073"/>
        <w:gridCol w:w="3483"/>
        <w:gridCol w:w="4473"/>
      </w:tblGrid>
      <w:tr>
        <w:tc>
          <w:tcPr>
            <w:tcW w:w="10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S.No.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Parameter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Screenshot / Values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73" w:type="dxa"/>
            <w:tcBorders>
              <w:top w:color="000000" w:sz="4" w:val="single"/>
              <w:start w:color="000000" w:sz="4" w:val="single"/>
              <w:bottom w:color="000000" w:sz="4" w:val="single"/>
              <w:end w:color="000000" w:sz="4" w:val="single"/>
            </w:tcBorders>
            <w:tcMar>
              <w:top w:w="75"/>
              <w:start w:w="75"/>
              <w:bottom w:w="75"/>
              <w:end w:w="75"/>
            </w:tcMar>
          </w:tcPr>
          <w:p>
            <w:pPr>
              <w:numPr>
                <w:ilvl w:val="0"/>
                <w:numId w:val="36"/>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 Rendered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73" w:type="dxa"/>
            <w:tcBorders>
              <w:top w:color="000000" w:sz="4" w:val="single"/>
              <w:start w:color="000000" w:sz="4" w:val="single"/>
              <w:bottom w:color="000000" w:sz="4" w:val="single"/>
              <w:end w:color="000000" w:sz="4" w:val="single"/>
            </w:tcBorders>
            <w:tcMar>
              <w:top w:w="75"/>
              <w:start w:w="75"/>
              <w:bottom w:w="75"/>
              <w:end w:w="75"/>
            </w:tcMar>
          </w:tcPr>
          <w:p>
            <w:pPr>
              <w:numPr>
                <w:ilvl w:val="0"/>
                <w:numId w:val="37"/>
              </w:numPr>
              <w:spacing w:after="0" w:before="0" w:line="360" w:lineRule="auto"/>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Data Preprocessing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Utilization of Filters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Calculation fields Used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Dashboard design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No of Visualizations / Graphs -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0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348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Story Design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47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No of Visualizations / Graphs -</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User Acceptance Testing (UAT) Template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796"/>
        <w:gridCol w:w="4233"/>
      </w:tblGrid>
      <w:tr>
        <w:tc>
          <w:tcPr>
            <w:tcW w:w="47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2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7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2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7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2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796"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23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Project Overview:</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Name: [Enter Project Name]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Description: [Brief Description of the Project]</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Project Version: [Version Number]</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Testing Period: [Start Date] to [End Date]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Testing Scope: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[List of Features and Functionalities to be Tested]</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[List of User Stories or Requirements to be Tested]</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Testing Environment:</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URL/Location: [Web URL or Application Location]</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Credentials (if required): [Username/Password]</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Cases: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98"/>
        <w:gridCol w:w="2034"/>
        <w:gridCol w:w="968"/>
        <w:gridCol w:w="1972"/>
        <w:gridCol w:w="1803"/>
        <w:gridCol w:w="1252"/>
      </w:tblGrid>
      <w:tr>
        <w:tc>
          <w:tcPr>
            <w:tcW w:w="99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Case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Scenario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6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Test Steps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Expected Result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Actual Result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Pass/Fail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9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TC-001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[Describe the scenario to be tested]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6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[Step 1]</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[Step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[Step 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[Describe the expected outcome]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[Record the actual outcome]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[Pass/Fail]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99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03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6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7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03"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5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Bug Tracking: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12"/>
        <w:gridCol w:w="1609"/>
        <w:gridCol w:w="1318"/>
        <w:gridCol w:w="2188"/>
        <w:gridCol w:w="1947"/>
        <w:gridCol w:w="1354"/>
      </w:tblGrid>
      <w:tr>
        <w:tc>
          <w:tcPr>
            <w:tcW w:w="61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Bug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Bug Description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Steps to reproduce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Severity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4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Status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Additional feedback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BG-001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[Describe the issue or bug encountered]</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[Step 1]</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[Step 2]</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[Step 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[Low/Medium/High]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4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[Open/In Progress/Closed]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[Any additional comments or feedback]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2"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609"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1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188"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47"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354" w:type="dxa"/>
            <w:tcBorders>
              <w:top w:color="000000" w:sz="4" w:val="single"/>
              <w:start w:color="000000" w:sz="4" w:val="single"/>
              <w:bottom w:color="000000" w:sz="4" w:val="single"/>
              <w:end w:color="000000" w:sz="4" w:val="single"/>
            </w:tcBorders>
            <w:tcMar>
              <w:top w:w="75"/>
              <w:start w:w="75"/>
              <w:bottom w:w="75"/>
              <w:end w:w="75"/>
            </w:tcMar>
          </w:tcPr>
          <w:p>
            <w:pPr>
              <w:spacing w:after="0" w:before="0" w:line="360" w:lineRule="auto"/>
              <w:ind w:firstLine="0" w:start="0"/>
              <w:jc w:val="start"/>
            </w:pP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Sign-off:</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Tester Name: [Name of Tester]</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Date: [Date of Test Completion]</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w:hAnsi="Times New Roman" w:cs="Times New Roman" w:eastAsia="Times New Roman"/>
          <w:color w:val="000000"/>
          <w:sz w:val="24"/>
          <w:szCs w:val="24"/>
        </w:rPr>
        <w:t>Signature: [Tester's Signature]</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Notes:</w:t>
      </w:r>
      <w:r>
        <w:rPr>
          <w:rFonts w:ascii="Arimo" w:hAnsi="Arimo" w:cs="Arimo" w:eastAsia="Arimo"/>
          <w:color w:val="000000"/>
          <w:sz w:val="24"/>
          <w:szCs w:val="24"/>
        </w:rPr>
        <w:t xml:space="preserve">
</w:t>
      </w:r>
    </w:p>
    <w:p>
      <w:pPr>
        <w:numPr>
          <w:ilvl w:val="0"/>
          <w:numId w:val="38"/>
        </w:numPr>
        <w:spacing w:after="0" w:before="0" w:line="360" w:lineRule="auto"/>
        <w:jc w:val="start"/>
      </w:pPr>
      <w:r>
        <w:rPr>
          <w:rFonts w:ascii="Times New Roman" w:hAnsi="Times New Roman" w:cs="Times New Roman" w:eastAsia="Times New Roman"/>
          <w:color w:val="000000"/>
          <w:sz w:val="24"/>
          <w:szCs w:val="24"/>
        </w:rPr>
        <w:t>Ensure that all test cases cover both positive and negative scenarios.</w:t>
      </w:r>
      <w:r>
        <w:rPr>
          <w:rFonts w:ascii="Arimo" w:hAnsi="Arimo" w:cs="Arimo" w:eastAsia="Arimo"/>
          <w:color w:val="000000"/>
          <w:sz w:val="24"/>
          <w:szCs w:val="24"/>
        </w:rPr>
        <w:t xml:space="preserve">
</w:t>
      </w:r>
    </w:p>
    <w:p>
      <w:pPr>
        <w:numPr>
          <w:ilvl w:val="0"/>
          <w:numId w:val="38"/>
        </w:numPr>
        <w:spacing w:after="0" w:before="0" w:line="360" w:lineRule="auto"/>
        <w:jc w:val="start"/>
      </w:pPr>
      <w:r>
        <w:rPr>
          <w:rFonts w:ascii="Times New Roman" w:hAnsi="Times New Roman" w:cs="Times New Roman" w:eastAsia="Times New Roman"/>
          <w:color w:val="000000"/>
          <w:sz w:val="24"/>
          <w:szCs w:val="24"/>
        </w:rPr>
        <w:t>Encourage testers to provide detailed feedback, including any suggestions for improvement.</w:t>
      </w:r>
      <w:r>
        <w:rPr>
          <w:rFonts w:ascii="Arimo" w:hAnsi="Arimo" w:cs="Arimo" w:eastAsia="Arimo"/>
          <w:color w:val="000000"/>
          <w:sz w:val="24"/>
          <w:szCs w:val="24"/>
        </w:rPr>
        <w:t xml:space="preserve">
</w:t>
      </w:r>
    </w:p>
    <w:p>
      <w:pPr>
        <w:numPr>
          <w:ilvl w:val="0"/>
          <w:numId w:val="38"/>
        </w:numPr>
        <w:spacing w:after="0" w:before="0" w:line="360" w:lineRule="auto"/>
        <w:jc w:val="start"/>
      </w:pPr>
      <w:r>
        <w:rPr>
          <w:rFonts w:ascii="Times New Roman" w:hAnsi="Times New Roman" w:cs="Times New Roman" w:eastAsia="Times New Roman"/>
          <w:color w:val="000000"/>
          <w:sz w:val="24"/>
          <w:szCs w:val="24"/>
        </w:rPr>
        <w:t>Bug tracking should include details such as severity, status, and steps to reproduce.</w:t>
      </w:r>
      <w:r>
        <w:rPr>
          <w:rFonts w:ascii="Arimo" w:hAnsi="Arimo" w:cs="Arimo" w:eastAsia="Arimo"/>
          <w:color w:val="000000"/>
          <w:sz w:val="24"/>
          <w:szCs w:val="24"/>
        </w:rPr>
        <w:t xml:space="preserve">
</w:t>
      </w:r>
    </w:p>
    <w:p>
      <w:pPr>
        <w:numPr>
          <w:ilvl w:val="0"/>
          <w:numId w:val="38"/>
        </w:numPr>
        <w:spacing w:after="0" w:before="0" w:line="360" w:lineRule="auto"/>
        <w:jc w:val="start"/>
      </w:pPr>
      <w:r>
        <w:rPr>
          <w:rFonts w:ascii="Times New Roman" w:hAnsi="Times New Roman" w:cs="Times New Roman" w:eastAsia="Times New Roman"/>
          <w:color w:val="000000"/>
          <w:sz w:val="24"/>
          <w:szCs w:val="24"/>
        </w:rPr>
        <w:t>Obtain sign-off from both the project manager and product owner before proceeding with deployment.</w:t>
      </w:r>
      <w:r>
        <w:rPr>
          <w:rFonts w:ascii="Arimo" w:hAnsi="Arimo" w:cs="Arimo" w:eastAsia="Arimo"/>
          <w:color w:val="000000"/>
          <w:sz w:val="24"/>
          <w:szCs w:val="24"/>
        </w:rPr>
        <w:t xml:space="preserve">
</w:t>
      </w:r>
    </w:p>
    <w:p>
      <w:pPr>
        <w:spacing w:after="120" w:before="120"/>
        <w:jc w:val="center"/>
      </w:pPr>
      <w:r>
        <w:drawing>
          <wp:inline>
            <wp:extent cx="5724875" cy="13554078"/>
            <wp:docPr id="19" name="Drawing 19" descr="11d2f3f1c-e3ef-4715-88bf-613c48f25bb1.png"/>
            <wp:cNvGraphicFramePr>
              <a:graphicFrameLocks noChangeAspect="true"/>
            </wp:cNvGraphicFramePr>
            <a:graphic>
              <a:graphicData uri="http://schemas.openxmlformats.org/drawingml/2006/picture">
                <pic:pic xmlns:pic="http://schemas.openxmlformats.org/drawingml/2006/picture">
                  <pic:nvPicPr>
                    <pic:cNvPr id="0" name="Picture 19" descr="11d2f3f1c-e3ef-4715-88bf-613c48f25bb1.png"/>
                    <pic:cNvPicPr>
                      <a:picLocks noChangeAspect="true"/>
                    </pic:cNvPicPr>
                  </pic:nvPicPr>
                  <pic:blipFill>
                    <a:blip r:embed="rId45"/>
                    <a:stretch>
                      <a:fillRect/>
                    </a:stretch>
                  </pic:blipFill>
                  <pic:spPr>
                    <a:xfrm>
                      <a:off x="0" y="0"/>
                      <a:ext cx="5724875" cy="1355407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8"/>
          <w:szCs w:val="28"/>
        </w:rPr>
        <w:t>7. RESULTS</w:t>
      </w:r>
      <w:r>
        <w:rPr>
          <w:rFonts w:ascii="Arimo" w:hAnsi="Arimo" w:cs="Arimo" w:eastAsia="Arimo"/>
          <w:color w:val="000000"/>
          <w:sz w:val="24"/>
          <w:szCs w:val="24"/>
        </w:rPr>
        <w:t xml:space="preserve">
</w:t>
      </w:r>
    </w:p>
    <w:p>
      <w:pPr>
        <w:spacing w:after="0" w:before="0" w:line="360" w:lineRule="auto"/>
        <w:ind w:firstLine="0" w:start="0"/>
        <w:jc w:val="start"/>
      </w:pPr>
      <w:r>
        <w:rPr>
          <w:rFonts w:ascii="Times New Roman Bold" w:hAnsi="Times New Roman Bold" w:cs="Times New Roman Bold" w:eastAsia="Times New Roman Bold"/>
          <w:b/>
          <w:bCs/>
          <w:color w:val="000000"/>
          <w:sz w:val="24"/>
          <w:szCs w:val="24"/>
        </w:rPr>
        <w:t>7.1 Output Screenshots</w:t>
      </w: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541251"/>
            <wp:docPr id="20" name="Drawing 20" descr="b800159a690fe0cfe684e73dcd7cb24d.png"/>
            <wp:cNvGraphicFramePr>
              <a:graphicFrameLocks noChangeAspect="true"/>
            </wp:cNvGraphicFramePr>
            <a:graphic>
              <a:graphicData uri="http://schemas.openxmlformats.org/drawingml/2006/picture">
                <pic:pic xmlns:pic="http://schemas.openxmlformats.org/drawingml/2006/picture">
                  <pic:nvPicPr>
                    <pic:cNvPr id="0" name="Picture 20" descr="b800159a690fe0cfe684e73dcd7cb24d.png"/>
                    <pic:cNvPicPr>
                      <a:picLocks noChangeAspect="true"/>
                    </pic:cNvPicPr>
                  </pic:nvPicPr>
                  <pic:blipFill>
                    <a:blip r:embed="rId46"/>
                    <a:srcRect l="0" t="0" r="0" b="0"/>
                    <a:stretch>
                      <a:fillRect/>
                    </a:stretch>
                  </pic:blipFill>
                  <pic:spPr>
                    <a:xfrm flipH="false" flipV="false">
                      <a:off x="0" y="0"/>
                      <a:ext cx="5734050" cy="3541251"/>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596203" cy="3345269"/>
            <wp:docPr id="21" name="Drawing 21" descr="719d70f19b4d236f8acea953082ccc31.png"/>
            <wp:cNvGraphicFramePr>
              <a:graphicFrameLocks noChangeAspect="true"/>
            </wp:cNvGraphicFramePr>
            <a:graphic>
              <a:graphicData uri="http://schemas.openxmlformats.org/drawingml/2006/picture">
                <pic:pic xmlns:pic="http://schemas.openxmlformats.org/drawingml/2006/picture">
                  <pic:nvPicPr>
                    <pic:cNvPr id="0" name="Picture 21" descr="719d70f19b4d236f8acea953082ccc31.png"/>
                    <pic:cNvPicPr>
                      <a:picLocks noChangeAspect="true"/>
                    </pic:cNvPicPr>
                  </pic:nvPicPr>
                  <pic:blipFill>
                    <a:blip r:embed="rId47"/>
                    <a:srcRect l="0" t="0" r="0" b="0"/>
                    <a:stretch>
                      <a:fillRect/>
                    </a:stretch>
                  </pic:blipFill>
                  <pic:spPr>
                    <a:xfrm flipH="false" flipV="false">
                      <a:off x="0" y="0"/>
                      <a:ext cx="5596203" cy="3345269"/>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377025"/>
            <wp:docPr id="22" name="Drawing 22" descr="0a6c1cf43924f2585fa273780e191caa.png"/>
            <wp:cNvGraphicFramePr>
              <a:graphicFrameLocks noChangeAspect="true"/>
            </wp:cNvGraphicFramePr>
            <a:graphic>
              <a:graphicData uri="http://schemas.openxmlformats.org/drawingml/2006/picture">
                <pic:pic xmlns:pic="http://schemas.openxmlformats.org/drawingml/2006/picture">
                  <pic:nvPicPr>
                    <pic:cNvPr id="0" name="Picture 22" descr="0a6c1cf43924f2585fa273780e191caa.png"/>
                    <pic:cNvPicPr>
                      <a:picLocks noChangeAspect="true"/>
                    </pic:cNvPicPr>
                  </pic:nvPicPr>
                  <pic:blipFill>
                    <a:blip r:embed="rId48"/>
                    <a:srcRect l="0" t="0" r="0" b="0"/>
                    <a:stretch>
                      <a:fillRect/>
                    </a:stretch>
                  </pic:blipFill>
                  <pic:spPr>
                    <a:xfrm flipH="false" flipV="false">
                      <a:off x="0" y="0"/>
                      <a:ext cx="5734050" cy="3377025"/>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702403"/>
            <wp:docPr id="23" name="Drawing 23" descr="b737757b1ec03c763b1d435b26d523b5.png"/>
            <wp:cNvGraphicFramePr>
              <a:graphicFrameLocks noChangeAspect="true"/>
            </wp:cNvGraphicFramePr>
            <a:graphic>
              <a:graphicData uri="http://schemas.openxmlformats.org/drawingml/2006/picture">
                <pic:pic xmlns:pic="http://schemas.openxmlformats.org/drawingml/2006/picture">
                  <pic:nvPicPr>
                    <pic:cNvPr id="0" name="Picture 23" descr="b737757b1ec03c763b1d435b26d523b5.png"/>
                    <pic:cNvPicPr>
                      <a:picLocks noChangeAspect="true"/>
                    </pic:cNvPicPr>
                  </pic:nvPicPr>
                  <pic:blipFill>
                    <a:blip r:embed="rId49"/>
                    <a:srcRect l="0" t="0" r="0" b="0"/>
                    <a:stretch>
                      <a:fillRect/>
                    </a:stretch>
                  </pic:blipFill>
                  <pic:spPr>
                    <a:xfrm flipH="false" flipV="false">
                      <a:off x="0" y="0"/>
                      <a:ext cx="5734050" cy="3702403"/>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491889"/>
            <wp:docPr id="24" name="Drawing 24" descr="9022384b5b01d0f30297bcde7a37a51e.png"/>
            <wp:cNvGraphicFramePr>
              <a:graphicFrameLocks noChangeAspect="true"/>
            </wp:cNvGraphicFramePr>
            <a:graphic>
              <a:graphicData uri="http://schemas.openxmlformats.org/drawingml/2006/picture">
                <pic:pic xmlns:pic="http://schemas.openxmlformats.org/drawingml/2006/picture">
                  <pic:nvPicPr>
                    <pic:cNvPr id="0" name="Picture 24" descr="9022384b5b01d0f30297bcde7a37a51e.png"/>
                    <pic:cNvPicPr>
                      <a:picLocks noChangeAspect="true"/>
                    </pic:cNvPicPr>
                  </pic:nvPicPr>
                  <pic:blipFill>
                    <a:blip r:embed="rId50"/>
                    <a:srcRect l="0" t="0" r="0" b="0"/>
                    <a:stretch>
                      <a:fillRect/>
                    </a:stretch>
                  </pic:blipFill>
                  <pic:spPr>
                    <a:xfrm flipH="false" flipV="false">
                      <a:off x="0" y="0"/>
                      <a:ext cx="5734050" cy="3491889"/>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500241"/>
            <wp:docPr id="25" name="Drawing 25" descr="72cf2c564edbdcdc95cb513b9f2e34bc.png"/>
            <wp:cNvGraphicFramePr>
              <a:graphicFrameLocks noChangeAspect="true"/>
            </wp:cNvGraphicFramePr>
            <a:graphic>
              <a:graphicData uri="http://schemas.openxmlformats.org/drawingml/2006/picture">
                <pic:pic xmlns:pic="http://schemas.openxmlformats.org/drawingml/2006/picture">
                  <pic:nvPicPr>
                    <pic:cNvPr id="0" name="Picture 25" descr="72cf2c564edbdcdc95cb513b9f2e34bc.png"/>
                    <pic:cNvPicPr>
                      <a:picLocks noChangeAspect="true"/>
                    </pic:cNvPicPr>
                  </pic:nvPicPr>
                  <pic:blipFill>
                    <a:blip r:embed="rId51"/>
                    <a:srcRect l="0" t="0" r="0" b="0"/>
                    <a:stretch>
                      <a:fillRect/>
                    </a:stretch>
                  </pic:blipFill>
                  <pic:spPr>
                    <a:xfrm flipH="false" flipV="false">
                      <a:off x="0" y="0"/>
                      <a:ext cx="5734050" cy="3500241"/>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265134"/>
            <wp:docPr id="26" name="Drawing 26" descr="a40166c05f3e7b16c41ba2de99d4df50.png"/>
            <wp:cNvGraphicFramePr>
              <a:graphicFrameLocks noChangeAspect="true"/>
            </wp:cNvGraphicFramePr>
            <a:graphic>
              <a:graphicData uri="http://schemas.openxmlformats.org/drawingml/2006/picture">
                <pic:pic xmlns:pic="http://schemas.openxmlformats.org/drawingml/2006/picture">
                  <pic:nvPicPr>
                    <pic:cNvPr id="0" name="Picture 26" descr="a40166c05f3e7b16c41ba2de99d4df50.png"/>
                    <pic:cNvPicPr>
                      <a:picLocks noChangeAspect="true"/>
                    </pic:cNvPicPr>
                  </pic:nvPicPr>
                  <pic:blipFill>
                    <a:blip r:embed="rId52"/>
                    <a:srcRect l="0" t="0" r="0" b="0"/>
                    <a:stretch>
                      <a:fillRect/>
                    </a:stretch>
                  </pic:blipFill>
                  <pic:spPr>
                    <a:xfrm flipH="false" flipV="false">
                      <a:off x="0" y="0"/>
                      <a:ext cx="5734050" cy="2265134"/>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088348"/>
            <wp:docPr id="27" name="Drawing 27" descr="2e705e5c35cc07d412d8281528363eb4.png"/>
            <wp:cNvGraphicFramePr>
              <a:graphicFrameLocks noChangeAspect="true"/>
            </wp:cNvGraphicFramePr>
            <a:graphic>
              <a:graphicData uri="http://schemas.openxmlformats.org/drawingml/2006/picture">
                <pic:pic xmlns:pic="http://schemas.openxmlformats.org/drawingml/2006/picture">
                  <pic:nvPicPr>
                    <pic:cNvPr id="0" name="Picture 27" descr="2e705e5c35cc07d412d8281528363eb4.png"/>
                    <pic:cNvPicPr>
                      <a:picLocks noChangeAspect="true"/>
                    </pic:cNvPicPr>
                  </pic:nvPicPr>
                  <pic:blipFill>
                    <a:blip r:embed="rId53"/>
                    <a:srcRect l="0" t="0" r="0" b="0"/>
                    <a:stretch>
                      <a:fillRect/>
                    </a:stretch>
                  </pic:blipFill>
                  <pic:spPr>
                    <a:xfrm flipH="false" flipV="false">
                      <a:off x="0" y="0"/>
                      <a:ext cx="5734050" cy="4088348"/>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1752070"/>
            <wp:docPr id="28" name="Drawing 28" descr="7abb51ce9e63677a900f38e87119f100.png"/>
            <wp:cNvGraphicFramePr>
              <a:graphicFrameLocks noChangeAspect="true"/>
            </wp:cNvGraphicFramePr>
            <a:graphic>
              <a:graphicData uri="http://schemas.openxmlformats.org/drawingml/2006/picture">
                <pic:pic xmlns:pic="http://schemas.openxmlformats.org/drawingml/2006/picture">
                  <pic:nvPicPr>
                    <pic:cNvPr id="0" name="Picture 28" descr="7abb51ce9e63677a900f38e87119f100.png"/>
                    <pic:cNvPicPr>
                      <a:picLocks noChangeAspect="true"/>
                    </pic:cNvPicPr>
                  </pic:nvPicPr>
                  <pic:blipFill>
                    <a:blip r:embed="rId54"/>
                    <a:srcRect l="0" t="0" r="0" b="0"/>
                    <a:stretch>
                      <a:fillRect/>
                    </a:stretch>
                  </pic:blipFill>
                  <pic:spPr>
                    <a:xfrm flipH="false" flipV="false">
                      <a:off x="0" y="0"/>
                      <a:ext cx="5734050" cy="1752070"/>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063060"/>
            <wp:docPr id="29" name="Drawing 29" descr="f552ef7f25eb78df48675aac7b58ba32.png"/>
            <wp:cNvGraphicFramePr>
              <a:graphicFrameLocks noChangeAspect="true"/>
            </wp:cNvGraphicFramePr>
            <a:graphic>
              <a:graphicData uri="http://schemas.openxmlformats.org/drawingml/2006/picture">
                <pic:pic xmlns:pic="http://schemas.openxmlformats.org/drawingml/2006/picture">
                  <pic:nvPicPr>
                    <pic:cNvPr id="0" name="Picture 29" descr="f552ef7f25eb78df48675aac7b58ba32.png"/>
                    <pic:cNvPicPr>
                      <a:picLocks noChangeAspect="true"/>
                    </pic:cNvPicPr>
                  </pic:nvPicPr>
                  <pic:blipFill>
                    <a:blip r:embed="rId55"/>
                    <a:srcRect l="0" t="0" r="0" b="0"/>
                    <a:stretch>
                      <a:fillRect/>
                    </a:stretch>
                  </pic:blipFill>
                  <pic:spPr>
                    <a:xfrm flipH="false" flipV="false">
                      <a:off x="0" y="0"/>
                      <a:ext cx="5734050" cy="3063060"/>
                    </a:xfrm>
                    <a:prstGeom prst="rect">
                      <a:avLst/>
                    </a:prstGeom>
                  </pic:spPr>
                </pic:pic>
              </a:graphicData>
            </a:graphic>
          </wp:inline>
        </w:drawing>
      </w:r>
    </w:p>
    <w:p>
      <w:pPr>
        <w:spacing w:after="0" w:before="0" w:line="360" w:lineRule="auto"/>
        <w:ind w:firstLine="0" w:start="0"/>
        <w:jc w:val="start"/>
      </w:pPr>
      <w:r>
        <w:rPr>
          <w:rFonts w:ascii="Arimo" w:hAnsi="Arimo" w:cs="Arimo" w:eastAsia="Arimo"/>
          <w:color w:val="000000"/>
          <w:sz w:val="24"/>
          <w:szCs w:val="24"/>
        </w:rPr>
        <w:t xml:space="preserve">
</w:t>
      </w:r>
    </w:p>
    <w:p>
      <w:pPr>
        <w:spacing w:after="480" w:before="0" w:line="360"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523962"/>
            <wp:docPr id="30" name="Drawing 30" descr="52a1fd7aa47aaee82d8b3feb7552650f.png"/>
            <wp:cNvGraphicFramePr>
              <a:graphicFrameLocks noChangeAspect="true"/>
            </wp:cNvGraphicFramePr>
            <a:graphic>
              <a:graphicData uri="http://schemas.openxmlformats.org/drawingml/2006/picture">
                <pic:pic xmlns:pic="http://schemas.openxmlformats.org/drawingml/2006/picture">
                  <pic:nvPicPr>
                    <pic:cNvPr id="0" name="Picture 30" descr="52a1fd7aa47aaee82d8b3feb7552650f.png"/>
                    <pic:cNvPicPr>
                      <a:picLocks noChangeAspect="true"/>
                    </pic:cNvPicPr>
                  </pic:nvPicPr>
                  <pic:blipFill>
                    <a:blip r:embed="rId56"/>
                    <a:srcRect l="0" t="0" r="0" b="0"/>
                    <a:stretch>
                      <a:fillRect/>
                    </a:stretch>
                  </pic:blipFill>
                  <pic:spPr>
                    <a:xfrm flipH="false" flipV="false">
                      <a:off x="0" y="0"/>
                      <a:ext cx="5734050" cy="2523962"/>
                    </a:xfrm>
                    <a:prstGeom prst="rect">
                      <a:avLst/>
                    </a:prstGeom>
                  </pic:spPr>
                </pic:pic>
              </a:graphicData>
            </a:graphic>
          </wp:inline>
        </w:drawing>
      </w:r>
    </w:p>
    <w:p>
      <w:pPr>
        <w:spacing w:after="480" w:before="0" w:line="360" w:lineRule="auto"/>
        <w:ind w:firstLine="0" w:start="0"/>
        <w:jc w:val="start"/>
      </w:pPr>
      <w:r>
        <w:rPr>
          <w:rFonts w:ascii="Arimo" w:hAnsi="Arimo" w:cs="Arimo" w:eastAsia="Arimo"/>
          <w:color w:val="000000"/>
          <w:sz w:val="24"/>
          <w:szCs w:val="24"/>
        </w:rPr>
        <w:t xml:space="preserve">
</w:t>
      </w:r>
    </w:p>
    <w:p>
      <w:pPr>
        <w:spacing w:after="360" w:before="0" w:line="360" w:lineRule="auto"/>
        <w:ind w:firstLine="0" w:start="0"/>
        <w:jc w:val="start"/>
      </w:pPr>
      <w:r>
        <w:rPr>
          <w:rFonts w:ascii="Times New Roman Bold" w:hAnsi="Times New Roman Bold" w:cs="Times New Roman Bold" w:eastAsia="Times New Roman Bold"/>
          <w:b/>
          <w:bCs/>
          <w:color w:val="000000"/>
          <w:sz w:val="28"/>
          <w:szCs w:val="28"/>
        </w:rPr>
        <w:t>8. ADVANTAGES &amp; DISADVANTAGES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4"/>
          <w:szCs w:val="24"/>
        </w:rPr>
        <w:t>8.1 Advantages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The project “Streamlining IT Procurement: Automating Standard Laptop Orders with Flow Designer” provides several advantages by automating the standard laptop ordering process using ServiceNow Flow Designer.</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1. Reduces Manual Work: Automation reduces the need for employees to perform repetitive tasks manually, such as routing requests and sending status notifications.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2. Faster Request Processing: Automated workflows help process laptop requests more efficiently by moving requests through predefined stages without unnecessary delays.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3. Improved Accuracy: Standardized workflow conditions help minimize human errors and ensure that requests are processed according to predefined rules.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4. Automated Approval Management: Laptop requests can be automatically routed to the appropriate approvers, making the approval process more organized and efficient.</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5. Better Communication: Automated notifications keep requesters, approvers, and IT procurement teams informed about request progress and approval decisions.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6. Improved Transparency: The workflow allows users and authorized teams to monitor request statuses and understand the progress of each order.</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7. Increased Productivity: IT and procurement employees can focus on more important responsibilities instead of spending time on repetitive administrative activities.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8. Low-Code Development: ServiceNow Flow Designer provides a visual interface for designing workflows with minimal programming knowledge.</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9. Standardized Process: Every laptop request can follow the same predefined process, ensuring consistency across the organization.</w:t>
      </w:r>
      <w:r>
        <w:rPr>
          <w:rFonts w:ascii="Arimo" w:hAnsi="Arimo" w:cs="Arimo" w:eastAsia="Arimo"/>
          <w:color w:val="000000"/>
          <w:sz w:val="24"/>
          <w:szCs w:val="24"/>
        </w:rPr>
        <w:t xml:space="preserve">
</w:t>
      </w:r>
    </w:p>
    <w:p>
      <w:pPr>
        <w:spacing w:after="360" w:before="0" w:line="360" w:lineRule="auto"/>
        <w:ind w:firstLine="0" w:start="0"/>
        <w:jc w:val="start"/>
      </w:pPr>
      <w:r>
        <w:rPr>
          <w:rFonts w:ascii="Times New Roman" w:hAnsi="Times New Roman" w:cs="Times New Roman" w:eastAsia="Times New Roman"/>
          <w:color w:val="000000"/>
          <w:sz w:val="24"/>
          <w:szCs w:val="24"/>
        </w:rPr>
        <w:t>10. Easy Maintenance: Workflow conditions and actions can be modified when procurement policies or organizational requirements change.</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4"/>
          <w:szCs w:val="24"/>
        </w:rPr>
        <w:t>8.2 Disadvantages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Although the proposed system provides several benefits, it also has certain limitations.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1. Initial Configuration Effort: Designing and configuring the workflow requires time, planning, and knowledge of the ServiceNow platform.</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2. Platform Dependency: The automation depends on ServiceNow and its availability. Platform outages or technical issues may interrupt workflow execution.</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3. Limited Flexibility for Complex Requests: Standard workflows may require additional conditions or custom development to handle unusual laptop requests or special procurement requirements.</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4. Integration Requirements: Connecting the workflow with external procurement, inventory, or financial systems may require additional configuration and integration.</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5. Maintenance Requirements: The workflow must be reviewed and updated whenever organizational policies, approval rules, or system configurations change.</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6. User Training: Employees and administrators may require training to understand the request process and use the ServiceNow system effectively.</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7. Configuration Errors: Incorrectly configured triggers, conditions, approvals, or actions may cause requests to be delayed or processed incorrectly.</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8. Access and Security Management: Appropriate user roles and permissions must be configured to prevent unauthorized access to procurement requests and related information.</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Despite these limitations, proper configuration, testing, security controls, and regular maintenance can help ensure that the automated procurement workflow operates effectively.</w:t>
      </w:r>
      <w:r>
        <w:rPr>
          <w:rFonts w:ascii="Arimo" w:hAnsi="Arimo" w:cs="Arimo" w:eastAsia="Arimo"/>
          <w:color w:val="000000"/>
          <w:sz w:val="24"/>
          <w:szCs w:val="24"/>
        </w:rPr>
        <w:t xml:space="preserve">
</w:t>
      </w:r>
    </w:p>
    <w:p>
      <w:pPr>
        <w:spacing w:after="480" w:before="0" w:line="360" w:lineRule="auto"/>
        <w:ind w:firstLine="0" w:start="0"/>
        <w:jc w:val="start"/>
      </w:pP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8"/>
          <w:szCs w:val="28"/>
        </w:rPr>
        <w:t>9. CONCLUSION</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The project “Importing Data Using Transform Maps (Spreadsheet) in ServiceNow” successfully demonstrates how organizations can leverage ServiceNow’s Import Set architecture to manage bulk data efficiently. By replacing manual entry pipelines with automated Transform Maps, the system guarantees a structured, secure, and rapid methodology for updating system records.</w:t>
      </w:r>
      <w:r>
        <w:rPr>
          <w:rFonts w:ascii="Times New Roman" w:hAnsi="Times New Roman" w:cs="Times New Roman" w:eastAsia="Times New Roman"/>
          <w:color w:val="000000"/>
          <w:sz w:val="24"/>
          <w:szCs w:val="24"/>
        </w:rPr>
        <w:t xml:space="preserve">
</w:t>
      </w:r>
    </w:p>
    <w:p>
      <w:pPr>
        <w:spacing w:after="480" w:before="0" w:line="360" w:lineRule="auto"/>
        <w:ind w:firstLine="0" w:start="0"/>
        <w:jc w:val="start"/>
      </w:pPr>
      <w:r>
        <w:rPr>
          <w:rFonts w:ascii="Times New Roman" w:hAnsi="Times New Roman" w:cs="Times New Roman" w:eastAsia="Times New Roman"/>
          <w:color w:val="000000"/>
          <w:sz w:val="24"/>
          <w:szCs w:val="24"/>
        </w:rPr>
        <w:t>Through the configuration of explicit field mappings, coalesce keys, and source-to-target rules, the project addresses core data-management risks such as data duplication and format corruption. The visual, low-code interface of Transform Maps allows platform administrators to handle complex sheet architectures with minimal script overhead, reducing deployment timelines for data migration.</w:t>
      </w:r>
      <w:r>
        <w:rPr>
          <w:rFonts w:ascii="Times New Roman" w:hAnsi="Times New Roman" w:cs="Times New Roman" w:eastAsia="Times New Roman"/>
          <w:color w:val="000000"/>
          <w:sz w:val="24"/>
          <w:szCs w:val="24"/>
        </w:rPr>
        <w:t xml:space="preserve">
</w:t>
      </w:r>
    </w:p>
    <w:p>
      <w:pPr>
        <w:spacing w:after="480" w:before="0" w:line="360" w:lineRule="auto"/>
        <w:ind w:firstLine="0" w:start="0"/>
        <w:jc w:val="start"/>
      </w:pPr>
      <w:r>
        <w:rPr>
          <w:rFonts w:ascii="Times New Roman" w:hAnsi="Times New Roman" w:cs="Times New Roman" w:eastAsia="Times New Roman"/>
          <w:color w:val="000000"/>
          <w:sz w:val="24"/>
          <w:szCs w:val="24"/>
        </w:rPr>
        <w:t>Ultimately, this automation shifts data maintenance from an error-prone administrative chore to a systematic background utility. With a well-configured transform mapping strategy, organizations can keep their ServiceNow instance accurate, integrated, and ready to support day-to-day operations with clean, highly reliable data assets.</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8"/>
          <w:szCs w:val="28"/>
        </w:rPr>
        <w:t>10. FUTURE SCOPE</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The capabilities of this data import framework can be expanded in the future through advanced integrations and automated scheduling mechanisms:</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Scheduled Data Imports: Integrate with external file hosting services (like SFTP, SharePoint, or AWS S3) to automatically fetch and transform spreadsheets on a daily or weekly cron loop.</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Robust Robust Transform Engine (RTE): Transition to ServiceNow's Robust Transform Engine (RTE) for highly complex multi-table mappings that require advanced processing logic over standard transform maps.</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AI-Powered Field Matching: Incorporate predictive models to automatically read spreadsheet headers and suggest the most accurate destination fields in the target tables.</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Automated Failure Notifications: Configure immediate workflow notifications (via email or Slack) to alert administrators with exact error logs whenever an import row fails validation.</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Excel Template Generator: Develop an automated utility that dynamically creates and downloads blank spreadsheet templates based on the destination table's active schema.</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Data Privacy Masking: Implement data obfuscation scripts within the transform mapping layer to automatically mask sensitive PII data before it enters staging tables.</w:t>
      </w: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w:hAnsi="Times New Roman" w:cs="Times New Roman" w:eastAsia="Times New Roman"/>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8"/>
          <w:szCs w:val="28"/>
        </w:rPr>
        <w:t>11. APPENDIX</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4"/>
          <w:szCs w:val="24"/>
        </w:rPr>
        <w:t xml:space="preserve">GitHub: </w:t>
      </w:r>
      <w:r>
        <w:rPr>
          <w:rFonts w:ascii="Arimo" w:hAnsi="Arimo" w:cs="Arimo" w:eastAsia="Arimo"/>
          <w:color w:val="000000"/>
          <w:sz w:val="24"/>
          <w:szCs w:val="24"/>
        </w:rPr>
        <w:t xml:space="preserve">
</w:t>
      </w:r>
    </w:p>
    <w:p>
      <w:pPr>
        <w:spacing w:after="240" w:before="0" w:line="360" w:lineRule="auto"/>
        <w:ind w:firstLine="0" w:start="0"/>
        <w:jc w:val="start"/>
      </w:pPr>
      <w:r>
        <w:rPr>
          <w:rFonts w:ascii="Times New Roman Bold" w:hAnsi="Times New Roman Bold" w:cs="Times New Roman Bold" w:eastAsia="Times New Roman Bold"/>
          <w:b/>
          <w:bCs/>
          <w:color w:val="000000"/>
          <w:sz w:val="24"/>
          <w:szCs w:val="24"/>
        </w:rPr>
        <w:t>Project Demo Link:</w:t>
      </w:r>
      <w:r>
        <w:rPr>
          <w:rFonts w:ascii="Arimo" w:hAnsi="Arimo" w:cs="Arimo" w:eastAsia="Arimo"/>
          <w:color w:val="000000"/>
          <w:sz w:val="24"/>
          <w:szCs w:val="24"/>
        </w:rPr>
        <w:t xml:space="preserve">
</w:t>
      </w:r>
    </w:p>
    <w:p>
      <w:pPr>
        <w:spacing w:after="240" w:before="0" w:line="360" w:lineRule="auto"/>
        <w:ind w:firstLine="0" w:start="0"/>
        <w:jc w:val="start"/>
      </w:pPr>
      <w:r>
        <w:rPr>
          <w:rFonts w:ascii="Arimo" w:hAnsi="Arimo" w:cs="Arimo" w:eastAsia="Arimo"/>
          <w:color w:val="000000"/>
          <w:sz w:val="24"/>
          <w:szCs w:val="24"/>
        </w:rPr>
        <w:t xml:space="preserve">
</w:t>
      </w:r>
    </w:p>
    <w:p>
      <w:pPr>
        <w:spacing w:after="0" w:before="0" w:line="360"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Italics">
    <w:panose1 w:val="020B0604020202090204"/>
    <w:charset w:characterSet="1"/>
    <w:embedItalic r:id="rId3"/>
  </w:font>
  <w:font w:name="Arimo Bold">
    <w:panose1 w:val="020B0704020202020204"/>
    <w:charset w:characterSet="1"/>
    <w:embedBold r:id="rId4"/>
  </w:font>
  <w:font w:name="Times New Roman Bold Italics">
    <w:panose1 w:val="02020703060505090304"/>
    <w:charset w:characterSet="1"/>
  </w:font>
  <w:font w:name="Times New Roman">
    <w:panose1 w:val="02020603050405020304"/>
    <w:charset w:characterSet="1"/>
  </w:font>
  <w:font w:name="Times New Roman Italics">
    <w:panose1 w:val="0202050305040509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ttps://developer.ibm.com/patterns/visualize-unstructured-text/" TargetMode="External" Type="http://schemas.openxmlformats.org/officeDocument/2006/relationships/hyperlink"/><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numbering.xml" Type="http://schemas.openxmlformats.org/officeDocument/2006/relationships/numbering"/><Relationship Id="rId2" Target="fontTable.xml" Type="http://schemas.openxmlformats.org/officeDocument/2006/relationships/fontTable"/><Relationship Id="rId20" Target="https://c4model.com/" TargetMode="External" Type="http://schemas.openxmlformats.org/officeDocument/2006/relationships/hyperlink"/><Relationship Id="rId21" Target="https://developer.ibm.com/patterns/online-order-processing-system-during-pandemic/" TargetMode="External" Type="http://schemas.openxmlformats.org/officeDocument/2006/relationships/hyperlink"/><Relationship Id="rId22" Target="https://www.ibm.com/cloud/architecture" TargetMode="External" Type="http://schemas.openxmlformats.org/officeDocument/2006/relationships/hyperlink"/><Relationship Id="rId23" Target="https://aws.amazon.com/architecture" TargetMode="External" Type="http://schemas.openxmlformats.org/officeDocument/2006/relationships/hyperlink"/><Relationship Id="rId24" Target="https://medium.com/the-internal-startup/how-to-draw-useful-technical-architecture-diagrams-2d20c9fda90d" TargetMode="External" Type="http://schemas.openxmlformats.org/officeDocument/2006/relationships/hyperlink"/><Relationship Id="rId25" Target="media/image13.png" Type="http://schemas.openxmlformats.org/officeDocument/2006/relationships/image"/><Relationship Id="rId26" Target="https://www.ideahackers.network/problem-solution-fit-canvas/" TargetMode="External" Type="http://schemas.openxmlformats.org/officeDocument/2006/relationships/hyperlink"/><Relationship Id="rId27" Target="https://medium.com/@epicantus/problem-solution-fit-canvas-aa3dd59cb4fe" TargetMode="External" Type="http://schemas.openxmlformats.org/officeDocument/2006/relationships/hyperlink"/><Relationship Id="rId28" Target="media/image14.jpeg" Type="http://schemas.openxmlformats.org/officeDocument/2006/relationships/image"/><Relationship Id="rId29" Target="https://aws.amazon.com/blogs/industries/voice-applications-in-clinical-research-powered-by-ai-on-aws-part-1-architecture-and-design-considerations/" TargetMode="External" Type="http://schemas.openxmlformats.org/officeDocument/2006/relationships/hyperlink"/><Relationship Id="rId3" Target="media/image1.png" Type="http://schemas.openxmlformats.org/officeDocument/2006/relationships/image"/><Relationship Id="rId30" Target="media/image15.png" Type="http://schemas.openxmlformats.org/officeDocument/2006/relationships/image"/><Relationship Id="rId31" Target="https://www.visual-paradigm.com/scrum/what-is-agile-software-development/" TargetMode="External" Type="http://schemas.openxmlformats.org/officeDocument/2006/relationships/hyperlink"/><Relationship Id="rId32" Target="https://www.visual-paradigm.com/scrum/scrum-in-3-minutes/" TargetMode="External" Type="http://schemas.openxmlformats.org/officeDocument/2006/relationships/hyperlink"/><Relationship Id="rId33" Target="https://www.visual-paradigm.com/scrum/scrum-burndown-chart/" TargetMode="External" Type="http://schemas.openxmlformats.org/officeDocument/2006/relationships/hyperlink"/><Relationship Id="rId34" Target="https://www.atlassian.com/agile/tutorials/burndown-charts" TargetMode="External" Type="http://schemas.openxmlformats.org/officeDocument/2006/relationships/hyperlink"/><Relationship Id="rId35" Target="https://www.atlassian.com/agile/project-management" TargetMode="External" Type="http://schemas.openxmlformats.org/officeDocument/2006/relationships/hyperlink"/><Relationship Id="rId36" Target="https://www.atlassian.com/agile/tutorials/how-to-do-scrum-with-jira-software" TargetMode="External" Type="http://schemas.openxmlformats.org/officeDocument/2006/relationships/hyperlink"/><Relationship Id="rId37" Target="https://www.atlassian.com/agile/tutorials/epics" TargetMode="External" Type="http://schemas.openxmlformats.org/officeDocument/2006/relationships/hyperlink"/><Relationship Id="rId38" Target="https://www.atlassian.com/agile/tutorials/sprints" TargetMode="External" Type="http://schemas.openxmlformats.org/officeDocument/2006/relationships/hyperlink"/><Relationship Id="rId39" Target="https://www.atlassian.com/agile/project-management/estimation" TargetMode="External" Type="http://schemas.openxmlformats.org/officeDocument/2006/relationships/hyperlink"/><Relationship Id="rId4" Target="https://miro.com/templates/customer-problem-statement/" TargetMode="External" Type="http://schemas.openxmlformats.org/officeDocument/2006/relationships/hyperlink"/><Relationship Id="rId40" Target="https://www.atlassian.com/agile/tutorials/burndown-charts" TargetMode="External" Type="http://schemas.openxmlformats.org/officeDocument/2006/relationships/hyperlink"/><Relationship Id="rId41" Target="media/image16.png" Type="http://schemas.openxmlformats.org/officeDocument/2006/relationships/image"/><Relationship Id="rId42" Target="media/image17.png" Type="http://schemas.openxmlformats.org/officeDocument/2006/relationships/image"/><Relationship Id="rId43" Target="media/image18.png" Type="http://schemas.openxmlformats.org/officeDocument/2006/relationships/image"/><Relationship Id="rId44" Target="media/image19.png" Type="http://schemas.openxmlformats.org/officeDocument/2006/relationships/image"/><Relationship Id="rId45" Target="media/image20.png" Type="http://schemas.openxmlformats.org/officeDocument/2006/relationships/image"/><Relationship Id="rId46" Target="media/image21.png" Type="http://schemas.openxmlformats.org/officeDocument/2006/relationships/image"/><Relationship Id="rId47" Target="media/image22.png" Type="http://schemas.openxmlformats.org/officeDocument/2006/relationships/image"/><Relationship Id="rId48" Target="media/image23.png" Type="http://schemas.openxmlformats.org/officeDocument/2006/relationships/image"/><Relationship Id="rId49" Target="media/image24.png" Type="http://schemas.openxmlformats.org/officeDocument/2006/relationships/image"/><Relationship Id="rId5" Target="media/image2.png" Type="http://schemas.openxmlformats.org/officeDocument/2006/relationships/image"/><Relationship Id="rId50" Target="media/image25.png" Type="http://schemas.openxmlformats.org/officeDocument/2006/relationships/image"/><Relationship Id="rId51" Target="media/image26.png" Type="http://schemas.openxmlformats.org/officeDocument/2006/relationships/image"/><Relationship Id="rId52" Target="media/image27.png" Type="http://schemas.openxmlformats.org/officeDocument/2006/relationships/image"/><Relationship Id="rId53" Target="media/image28.png" Type="http://schemas.openxmlformats.org/officeDocument/2006/relationships/image"/><Relationship Id="rId54" Target="media/image29.png" Type="http://schemas.openxmlformats.org/officeDocument/2006/relationships/image"/><Relationship Id="rId55" Target="media/image30.png" Type="http://schemas.openxmlformats.org/officeDocument/2006/relationships/image"/><Relationship Id="rId56" Target="media/image31.png" Type="http://schemas.openxmlformats.org/officeDocument/2006/relationships/image"/><Relationship Id="rId6" Target="media/image3.jpeg" Type="http://schemas.openxmlformats.org/officeDocument/2006/relationships/image"/><Relationship Id="rId7" Target="https://www.mural.co/templates/empathy-map-canvas" TargetMode="External" Type="http://schemas.openxmlformats.org/officeDocument/2006/relationships/hyperlink"/><Relationship Id="rId8" Target="media/image4.jpeg" Type="http://schemas.openxmlformats.org/officeDocument/2006/relationships/image"/><Relationship Id="rId9" Target="https://www.mural.co/templates/brainstorm-and-idea-prioritization"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2026-10-14T13:15:56Z</dcterms:created>
  <dc:creator>Apache POI</dc:creator>
  <dc:title>IMPORT DATA USING TRANSFORM MAPS (SPREADSHEET)</dc:title>
</cp:coreProperties>
</file>