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978663" w14:textId="77777777" w:rsidR="00F92A29" w:rsidRDefault="007B48AB" w:rsidP="007B48AB">
      <w:pPr>
        <w:jc w:val="center"/>
        <w:rPr>
          <w:b/>
          <w:sz w:val="56"/>
        </w:rPr>
      </w:pPr>
      <w:r w:rsidRPr="007B48AB">
        <w:rPr>
          <w:b/>
          <w:sz w:val="52"/>
        </w:rPr>
        <w:t>TELCO CUSTOMER CHURN PREDICTION</w:t>
      </w:r>
    </w:p>
    <w:p w14:paraId="6E0B65BE" w14:textId="77777777" w:rsidR="007B48AB" w:rsidRDefault="007B48AB" w:rsidP="007B48AB">
      <w:pPr>
        <w:rPr>
          <w:b/>
          <w:sz w:val="56"/>
        </w:rPr>
      </w:pPr>
    </w:p>
    <w:p w14:paraId="464B2BCD" w14:textId="77777777" w:rsidR="007B48AB" w:rsidRDefault="007B48AB" w:rsidP="007B48AB">
      <w:pPr>
        <w:rPr>
          <w:b/>
          <w:sz w:val="32"/>
        </w:rPr>
      </w:pPr>
      <w:r w:rsidRPr="007B48AB">
        <w:rPr>
          <w:b/>
          <w:sz w:val="32"/>
        </w:rPr>
        <w:t>ABSTRACT:</w:t>
      </w:r>
    </w:p>
    <w:p w14:paraId="764D6A0E" w14:textId="4B6E6D8F" w:rsidR="009F6EE1" w:rsidRPr="002B4824" w:rsidRDefault="002B4824" w:rsidP="009F6EE1">
      <w:pPr>
        <w:jc w:val="both"/>
        <w:rPr>
          <w:sz w:val="28"/>
        </w:rPr>
      </w:pPr>
      <w:r>
        <w:rPr>
          <w:b/>
          <w:sz w:val="32"/>
        </w:rPr>
        <w:t xml:space="preserve">                   </w:t>
      </w:r>
      <w:r w:rsidRPr="002B4824">
        <w:rPr>
          <w:sz w:val="28"/>
        </w:rPr>
        <w:t>Customer attrition or churn, is when customers stop doing business with a company. It can have a significant impact on a company's revenue and it's crucial for businesses to find out the reasons why customers are leaving and take steps to reduce the number of customers leaving. One way to do this is by identifying customer segments that are at risk of leaving, and implementing retention strategies to keep them. Also, by using data and machine learning techniques, companies can predict which customers are likely to leave in the future and take actions to keep them before they decide to leave.  The dataset used in this study consists of Senior Citizen, Partner, Dependents, tenure, Phone Service, Multiple Lines, Internet Service, Online Security, Online Backup, Device Protection, Tech Support, Streaming TV, Streaming Movies, Contract, Paperless Billing, Payment Method, Monthly Charges, Total Charges, Churn status. Leveraging this dataset, we employ various machine learning algorithms to build a predictive model for customer churn.  To address this classification problem, we compare the performance of multiple algorithms such as Logistic Regression, Decision Tree Classifier, Random Forest, Support Vector Classifier and KNN Classifier. Through thorough evaluation and comparison, we identify the most suitable algorithm that prov</w:t>
      </w:r>
      <w:r w:rsidR="009F6EE1" w:rsidRPr="002B4824">
        <w:rPr>
          <w:sz w:val="28"/>
        </w:rPr>
        <w:t>ides the highest accuracy and generalizability for customer churn prediction.</w:t>
      </w:r>
    </w:p>
    <w:p w14:paraId="5F6BB98D" w14:textId="77777777" w:rsidR="009F6EE1" w:rsidRDefault="009F6EE1" w:rsidP="002B4824">
      <w:pPr>
        <w:jc w:val="both"/>
        <w:rPr>
          <w:sz w:val="28"/>
        </w:rPr>
      </w:pPr>
    </w:p>
    <w:p w14:paraId="7C5CA146" w14:textId="77777777" w:rsidR="009F6EE1" w:rsidRDefault="009F6EE1">
      <w:pPr>
        <w:rPr>
          <w:sz w:val="28"/>
        </w:rPr>
      </w:pPr>
      <w:r>
        <w:rPr>
          <w:sz w:val="28"/>
        </w:rPr>
        <w:br w:type="page"/>
      </w:r>
    </w:p>
    <w:p w14:paraId="14DBB5B9" w14:textId="6139B1DD" w:rsidR="009F6EE1" w:rsidRPr="00BE38C0" w:rsidRDefault="009F6EE1" w:rsidP="002B4824">
      <w:pPr>
        <w:jc w:val="both"/>
        <w:rPr>
          <w:b/>
          <w:sz w:val="36"/>
        </w:rPr>
      </w:pPr>
      <w:r w:rsidRPr="00BE38C0">
        <w:rPr>
          <w:b/>
          <w:sz w:val="36"/>
        </w:rPr>
        <w:lastRenderedPageBreak/>
        <w:t>INTRODUCTION:</w:t>
      </w:r>
    </w:p>
    <w:p w14:paraId="7D69475E" w14:textId="4AE3EA6B" w:rsidR="009F6EE1" w:rsidRDefault="009F6EE1" w:rsidP="002B4824">
      <w:pPr>
        <w:jc w:val="both"/>
        <w:rPr>
          <w:sz w:val="28"/>
        </w:rPr>
      </w:pPr>
    </w:p>
    <w:p w14:paraId="0DB8387F" w14:textId="77777777" w:rsidR="009F6EE1" w:rsidRPr="00BE38C0" w:rsidRDefault="009F6EE1" w:rsidP="009F6EE1">
      <w:pPr>
        <w:shd w:val="clear" w:color="auto" w:fill="FFFFFF"/>
        <w:spacing w:after="240" w:line="240" w:lineRule="auto"/>
        <w:rPr>
          <w:rFonts w:ascii="Segoe UI" w:eastAsia="Times New Roman" w:hAnsi="Segoe UI" w:cs="Segoe UI"/>
          <w:color w:val="1F2328"/>
          <w:sz w:val="28"/>
          <w:szCs w:val="24"/>
        </w:rPr>
      </w:pPr>
      <w:r w:rsidRPr="00BE38C0">
        <w:rPr>
          <w:rFonts w:ascii="Segoe UI" w:eastAsia="Times New Roman" w:hAnsi="Segoe UI" w:cs="Segoe UI"/>
          <w:color w:val="1F2328"/>
          <w:sz w:val="28"/>
          <w:szCs w:val="24"/>
        </w:rPr>
        <w:t>Customer attrition or churn, is when customers stop doing business with a company. It can have a significant impact on a company's revenue and it's crucial for businesses to find out the reasons why customers are leaving and take steps to reduce the number of customers leaving. One way to do this is by identifying customer segments that are at risk of leaving, and implementing retention strategies to keep them. Also, by using data and machine learning techniques, companies can predict which customers are likely to leave in the future and take actions to keep them before they decide to leave.</w:t>
      </w:r>
    </w:p>
    <w:p w14:paraId="6F5C22BF" w14:textId="77777777" w:rsidR="009F6EE1" w:rsidRPr="00BE38C0" w:rsidRDefault="009F6EE1" w:rsidP="009F6EE1">
      <w:pPr>
        <w:shd w:val="clear" w:color="auto" w:fill="FFFFFF"/>
        <w:spacing w:after="240" w:line="240" w:lineRule="auto"/>
        <w:rPr>
          <w:rFonts w:ascii="Segoe UI" w:eastAsia="Times New Roman" w:hAnsi="Segoe UI" w:cs="Segoe UI"/>
          <w:color w:val="1F2328"/>
          <w:sz w:val="28"/>
          <w:szCs w:val="24"/>
        </w:rPr>
      </w:pPr>
      <w:r w:rsidRPr="00BE38C0">
        <w:rPr>
          <w:rFonts w:ascii="Segoe UI" w:eastAsia="Times New Roman" w:hAnsi="Segoe UI" w:cs="Segoe UI"/>
          <w:color w:val="1F2328"/>
          <w:sz w:val="28"/>
          <w:szCs w:val="24"/>
        </w:rPr>
        <w:t>We are going to build a basic model for predicting customer churn using </w:t>
      </w:r>
      <w:hyperlink r:id="rId4" w:history="1">
        <w:r w:rsidRPr="00BE38C0">
          <w:rPr>
            <w:rFonts w:ascii="Segoe UI" w:eastAsia="Times New Roman" w:hAnsi="Segoe UI" w:cs="Segoe UI"/>
            <w:color w:val="0000FF"/>
            <w:sz w:val="28"/>
            <w:szCs w:val="24"/>
            <w:u w:val="single"/>
          </w:rPr>
          <w:t>Telco Customer Churn dataset</w:t>
        </w:r>
      </w:hyperlink>
      <w:r w:rsidRPr="00BE38C0">
        <w:rPr>
          <w:rFonts w:ascii="Segoe UI" w:eastAsia="Times New Roman" w:hAnsi="Segoe UI" w:cs="Segoe UI"/>
          <w:color w:val="1F2328"/>
          <w:sz w:val="28"/>
          <w:szCs w:val="24"/>
        </w:rPr>
        <w:t> . We are using some classification algorithm to model customers who have left, using Python tools such as pandas for data manipulation and matplotlib for visualizations.</w:t>
      </w:r>
    </w:p>
    <w:p w14:paraId="24A4DBB9" w14:textId="56707041" w:rsidR="009F6EE1" w:rsidRDefault="00B734E5" w:rsidP="002B4824">
      <w:pPr>
        <w:jc w:val="both"/>
        <w:rPr>
          <w:sz w:val="28"/>
        </w:rPr>
      </w:pPr>
      <w:r>
        <w:rPr>
          <w:sz w:val="28"/>
        </w:rPr>
        <w:t>Abstract</w:t>
      </w:r>
    </w:p>
    <w:p w14:paraId="566BE732" w14:textId="45354EDD" w:rsidR="00B734E5" w:rsidRDefault="00B734E5" w:rsidP="002B4824">
      <w:pPr>
        <w:jc w:val="both"/>
        <w:rPr>
          <w:sz w:val="28"/>
        </w:rPr>
      </w:pPr>
      <w:r>
        <w:rPr>
          <w:sz w:val="28"/>
        </w:rPr>
        <w:t>Introduction</w:t>
      </w:r>
    </w:p>
    <w:p w14:paraId="4A17ADA5" w14:textId="57952494" w:rsidR="00B734E5" w:rsidRDefault="00B734E5" w:rsidP="002B4824">
      <w:pPr>
        <w:jc w:val="both"/>
        <w:rPr>
          <w:sz w:val="28"/>
        </w:rPr>
      </w:pPr>
      <w:r>
        <w:rPr>
          <w:sz w:val="28"/>
        </w:rPr>
        <w:t>Literature review</w:t>
      </w:r>
    </w:p>
    <w:p w14:paraId="0FA924E6" w14:textId="29A4A775" w:rsidR="00B734E5" w:rsidRDefault="00B734E5" w:rsidP="002B4824">
      <w:pPr>
        <w:jc w:val="both"/>
        <w:rPr>
          <w:sz w:val="28"/>
        </w:rPr>
      </w:pPr>
      <w:r>
        <w:rPr>
          <w:sz w:val="28"/>
        </w:rPr>
        <w:t>Problem s</w:t>
      </w:r>
      <w:r w:rsidR="00483D11">
        <w:rPr>
          <w:sz w:val="28"/>
        </w:rPr>
        <w:t>tate</w:t>
      </w:r>
      <w:r>
        <w:rPr>
          <w:sz w:val="28"/>
        </w:rPr>
        <w:t>ment</w:t>
      </w:r>
    </w:p>
    <w:p w14:paraId="4D303F81" w14:textId="2CB9058D" w:rsidR="00B734E5" w:rsidRDefault="00B734E5" w:rsidP="002B4824">
      <w:pPr>
        <w:jc w:val="both"/>
        <w:rPr>
          <w:sz w:val="28"/>
        </w:rPr>
      </w:pPr>
      <w:r>
        <w:rPr>
          <w:sz w:val="28"/>
        </w:rPr>
        <w:t>Methodology</w:t>
      </w:r>
    </w:p>
    <w:p w14:paraId="5116C817" w14:textId="6C5A8265" w:rsidR="00483D11" w:rsidRDefault="00483D11" w:rsidP="002B4824">
      <w:pPr>
        <w:jc w:val="both"/>
        <w:rPr>
          <w:sz w:val="28"/>
        </w:rPr>
      </w:pPr>
      <w:r>
        <w:rPr>
          <w:sz w:val="28"/>
        </w:rPr>
        <w:t>Implementation</w:t>
      </w:r>
    </w:p>
    <w:p w14:paraId="48E13D9E" w14:textId="74BE1329" w:rsidR="00483D11" w:rsidRDefault="00483D11" w:rsidP="002B4824">
      <w:pPr>
        <w:jc w:val="both"/>
        <w:rPr>
          <w:sz w:val="28"/>
        </w:rPr>
      </w:pPr>
      <w:r>
        <w:rPr>
          <w:sz w:val="28"/>
        </w:rPr>
        <w:t xml:space="preserve">  Chart coding</w:t>
      </w:r>
    </w:p>
    <w:p w14:paraId="3AF212B1" w14:textId="0084BEC5" w:rsidR="00483D11" w:rsidRDefault="00483D11" w:rsidP="002B4824">
      <w:pPr>
        <w:jc w:val="both"/>
        <w:rPr>
          <w:sz w:val="28"/>
        </w:rPr>
      </w:pPr>
      <w:r>
        <w:rPr>
          <w:sz w:val="28"/>
        </w:rPr>
        <w:t xml:space="preserve">Conclusion </w:t>
      </w:r>
    </w:p>
    <w:p w14:paraId="7F9742A3" w14:textId="667CB0BC" w:rsidR="00483D11" w:rsidRDefault="00483D11" w:rsidP="002B4824">
      <w:pPr>
        <w:jc w:val="both"/>
        <w:rPr>
          <w:sz w:val="28"/>
        </w:rPr>
      </w:pPr>
      <w:r>
        <w:rPr>
          <w:sz w:val="28"/>
        </w:rPr>
        <w:t>Reference</w:t>
      </w:r>
    </w:p>
    <w:p w14:paraId="5895178E" w14:textId="07EC6EFC" w:rsidR="00D27459" w:rsidRDefault="00D27459" w:rsidP="002B4824">
      <w:pPr>
        <w:jc w:val="both"/>
        <w:rPr>
          <w:sz w:val="28"/>
        </w:rPr>
      </w:pPr>
      <w:r>
        <w:rPr>
          <w:sz w:val="28"/>
        </w:rPr>
        <w:t xml:space="preserve">  </w:t>
      </w:r>
      <w:bookmarkStart w:id="0" w:name="_GoBack"/>
      <w:bookmarkEnd w:id="0"/>
      <w:r>
        <w:rPr>
          <w:sz w:val="28"/>
        </w:rPr>
        <w:t xml:space="preserve"> path</w:t>
      </w:r>
    </w:p>
    <w:p w14:paraId="697E5161" w14:textId="77777777" w:rsidR="00483D11" w:rsidRDefault="00483D11" w:rsidP="002B4824">
      <w:pPr>
        <w:jc w:val="both"/>
        <w:rPr>
          <w:sz w:val="28"/>
        </w:rPr>
      </w:pPr>
    </w:p>
    <w:p w14:paraId="288540B7" w14:textId="77777777" w:rsidR="00B734E5" w:rsidRDefault="00B734E5" w:rsidP="002B4824">
      <w:pPr>
        <w:jc w:val="both"/>
        <w:rPr>
          <w:sz w:val="28"/>
        </w:rPr>
      </w:pPr>
    </w:p>
    <w:p w14:paraId="1B059DA6" w14:textId="0DCBB59D" w:rsidR="000242A3" w:rsidRPr="000242A3" w:rsidRDefault="009F6EE1" w:rsidP="000242A3">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sz w:val="28"/>
        </w:rPr>
        <w:br w:type="page"/>
      </w:r>
      <w:r w:rsidR="000242A3">
        <w:rPr>
          <w:sz w:val="28"/>
        </w:rPr>
        <w:lastRenderedPageBreak/>
        <w:t>I</w:t>
      </w:r>
      <w:r w:rsidR="000242A3" w:rsidRPr="000242A3">
        <w:rPr>
          <w:rFonts w:ascii="Segoe UI" w:hAnsi="Segoe UI" w:cs="Segoe UI"/>
          <w:b/>
          <w:bCs/>
          <w:color w:val="374151"/>
          <w:bdr w:val="single" w:sz="2" w:space="0" w:color="D9D9E3" w:frame="1"/>
        </w:rPr>
        <w:t>ntroduction to Telco Customer Churn Prediction</w:t>
      </w:r>
    </w:p>
    <w:p w14:paraId="417DAFBD" w14:textId="77777777" w:rsidR="000242A3" w:rsidRPr="000242A3" w:rsidRDefault="000242A3" w:rsidP="000242A3">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sz w:val="24"/>
          <w:szCs w:val="24"/>
        </w:rPr>
      </w:pPr>
      <w:r w:rsidRPr="000242A3">
        <w:rPr>
          <w:rFonts w:ascii="Segoe UI" w:eastAsia="Times New Roman" w:hAnsi="Segoe UI" w:cs="Segoe UI"/>
          <w:color w:val="374151"/>
          <w:sz w:val="24"/>
          <w:szCs w:val="24"/>
        </w:rPr>
        <w:t>In the telecommunications industry, customer retention is pivotal. The loss of customers, known as churn, can have a significant impact on a telco company's revenue. To combat this, telco companies are increasingly turning to predictive analytics for customer churn. By analyzing usage patterns, service interactions, and other relevant data, these companies can predict which customers are at risk of leaving. This foresight enables targeted efforts to retain customers through tailored incentives and improved services. In this brief introduction, we'll delve into the concept of telco customer churn prediction and its role in shaping effective customer retention strategies.</w:t>
      </w:r>
    </w:p>
    <w:p w14:paraId="1B592938" w14:textId="77777777" w:rsidR="009F6EE1" w:rsidRDefault="009F6EE1">
      <w:pPr>
        <w:rPr>
          <w:sz w:val="28"/>
        </w:rPr>
      </w:pPr>
    </w:p>
    <w:sectPr w:rsidR="009F6E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8AB"/>
    <w:rsid w:val="000242A3"/>
    <w:rsid w:val="00293D8C"/>
    <w:rsid w:val="002B4824"/>
    <w:rsid w:val="00356388"/>
    <w:rsid w:val="00483D11"/>
    <w:rsid w:val="005074BD"/>
    <w:rsid w:val="007B48AB"/>
    <w:rsid w:val="009F6EE1"/>
    <w:rsid w:val="00AA50E2"/>
    <w:rsid w:val="00B734E5"/>
    <w:rsid w:val="00BE38C0"/>
    <w:rsid w:val="00D27459"/>
    <w:rsid w:val="00E95CDB"/>
    <w:rsid w:val="00EE6983"/>
    <w:rsid w:val="00F92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2F2FE"/>
  <w15:chartTrackingRefBased/>
  <w15:docId w15:val="{779B02B1-29B1-4AF2-B057-CBD5447F6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74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F6EE1"/>
    <w:rPr>
      <w:color w:val="0000FF"/>
      <w:u w:val="single"/>
    </w:rPr>
  </w:style>
  <w:style w:type="character" w:styleId="Strong">
    <w:name w:val="Strong"/>
    <w:basedOn w:val="DefaultParagraphFont"/>
    <w:uiPriority w:val="22"/>
    <w:qFormat/>
    <w:rsid w:val="000242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5396373">
      <w:bodyDiv w:val="1"/>
      <w:marLeft w:val="0"/>
      <w:marRight w:val="0"/>
      <w:marTop w:val="0"/>
      <w:marBottom w:val="0"/>
      <w:divBdr>
        <w:top w:val="none" w:sz="0" w:space="0" w:color="auto"/>
        <w:left w:val="none" w:sz="0" w:space="0" w:color="auto"/>
        <w:bottom w:val="none" w:sz="0" w:space="0" w:color="auto"/>
        <w:right w:val="none" w:sz="0" w:space="0" w:color="auto"/>
      </w:divBdr>
    </w:div>
    <w:div w:id="889657503">
      <w:bodyDiv w:val="1"/>
      <w:marLeft w:val="0"/>
      <w:marRight w:val="0"/>
      <w:marTop w:val="0"/>
      <w:marBottom w:val="0"/>
      <w:divBdr>
        <w:top w:val="none" w:sz="0" w:space="0" w:color="auto"/>
        <w:left w:val="none" w:sz="0" w:space="0" w:color="auto"/>
        <w:bottom w:val="none" w:sz="0" w:space="0" w:color="auto"/>
        <w:right w:val="none" w:sz="0" w:space="0" w:color="auto"/>
      </w:divBdr>
    </w:div>
    <w:div w:id="1853838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blastchar/telco-customer-chu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3</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Jenifer Antony Raj</dc:creator>
  <cp:keywords/>
  <dc:description/>
  <cp:lastModifiedBy>Jenifer Antony Raj</cp:lastModifiedBy>
  <cp:revision>7</cp:revision>
  <dcterms:created xsi:type="dcterms:W3CDTF">2023-07-24T15:57:00Z</dcterms:created>
  <dcterms:modified xsi:type="dcterms:W3CDTF">2023-09-21T05:04:00Z</dcterms:modified>
</cp:coreProperties>
</file>