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BC9" w:rsidRDefault="00740BC9">
      <w:bookmarkStart w:id="0" w:name="_GoBack"/>
      <w:bookmarkEnd w:id="0"/>
    </w:p>
    <w:tbl>
      <w:tblPr>
        <w:tblpPr w:leftFromText="180" w:rightFromText="180" w:vertAnchor="text" w:horzAnchor="margin" w:tblpY="-376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5"/>
        <w:gridCol w:w="3955"/>
        <w:gridCol w:w="1798"/>
        <w:gridCol w:w="1655"/>
      </w:tblGrid>
      <w:tr w:rsidR="00740BC9">
        <w:trPr>
          <w:trHeight w:val="278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40BC9" w:rsidRDefault="00CB5C7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40BC9" w:rsidRDefault="00CB5C7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40BC9" w:rsidRDefault="00CB5C7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40BC9" w:rsidRDefault="00CB5C7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740BC9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740BC9" w:rsidRDefault="00CB5C7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740BC9" w:rsidRDefault="00CB5C7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740BC9" w:rsidRDefault="00CB5C7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740BC9" w:rsidRDefault="00CB5C7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740BC9" w:rsidRDefault="00740BC9">
      <w:pPr>
        <w:jc w:val="center"/>
        <w:rPr>
          <w:rFonts w:ascii="Arial" w:hAnsi="Arial"/>
          <w:b/>
          <w:bCs/>
          <w:sz w:val="28"/>
          <w:szCs w:val="28"/>
          <w:u w:val="single"/>
        </w:rPr>
      </w:pPr>
    </w:p>
    <w:p w:rsidR="00740BC9" w:rsidRDefault="00CB5C78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Verdana" w:hAnsi="Verdana"/>
          <w:b/>
          <w:bCs/>
          <w:sz w:val="28"/>
          <w:szCs w:val="28"/>
          <w:u w:val="single"/>
        </w:rPr>
        <w:t xml:space="preserve">COLOR DUPLEX ULTRASONOGRAPHY OF CAROTID &amp; VERTEBRO-BASILAR SYSTEMS </w:t>
      </w:r>
    </w:p>
    <w:p w:rsidR="00740BC9" w:rsidRDefault="00740BC9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</w:p>
    <w:p w:rsidR="00740BC9" w:rsidRDefault="00740BC9">
      <w:pPr>
        <w:jc w:val="lowKashida"/>
        <w:rPr>
          <w:rFonts w:ascii="Arial" w:hAnsi="Arial"/>
          <w:b/>
          <w:bCs/>
          <w:sz w:val="28"/>
          <w:szCs w:val="28"/>
          <w:u w:val="single"/>
        </w:rPr>
      </w:pPr>
    </w:p>
    <w:p w:rsidR="00740BC9" w:rsidRDefault="00CB5C78">
      <w:pPr>
        <w:jc w:val="both"/>
      </w:pPr>
      <w:r>
        <w:t xml:space="preserve">  </w:t>
      </w:r>
      <w:r>
        <w:rPr>
          <w:b/>
          <w:bCs/>
          <w:u w:val="single"/>
        </w:rPr>
        <w:t>Both common, cervical part of internal and external carotid arteries</w:t>
      </w:r>
      <w:r>
        <w:t xml:space="preserve"> appear </w:t>
      </w:r>
      <w:proofErr w:type="spellStart"/>
      <w:r>
        <w:t>sonographically</w:t>
      </w:r>
      <w:proofErr w:type="spellEnd"/>
      <w:r>
        <w:t xml:space="preserve"> normal showing average intima media complex thickness with intact their internal wall and no evidences of </w:t>
      </w:r>
      <w:proofErr w:type="spellStart"/>
      <w:r>
        <w:t>atheromatous</w:t>
      </w:r>
      <w:proofErr w:type="spellEnd"/>
      <w:r>
        <w:t xml:space="preserve"> plaques can be detected.</w:t>
      </w:r>
    </w:p>
    <w:p w:rsidR="00740BC9" w:rsidRDefault="00740BC9">
      <w:pPr>
        <w:jc w:val="both"/>
      </w:pPr>
    </w:p>
    <w:p w:rsidR="00740BC9" w:rsidRDefault="00CB5C78">
      <w:pPr>
        <w:jc w:val="both"/>
        <w:rPr>
          <w:u w:val="single"/>
        </w:rPr>
      </w:pPr>
      <w:proofErr w:type="gramStart"/>
      <w:r>
        <w:rPr>
          <w:u w:val="single"/>
        </w:rPr>
        <w:t>Right side intima media complex thickness 0.6 mm.</w:t>
      </w:r>
      <w:proofErr w:type="gramEnd"/>
      <w:r>
        <w:rPr>
          <w:u w:val="single"/>
        </w:rPr>
        <w:t xml:space="preserve"> </w:t>
      </w:r>
    </w:p>
    <w:p w:rsidR="00740BC9" w:rsidRDefault="00CB5C78">
      <w:pPr>
        <w:jc w:val="both"/>
        <w:rPr>
          <w:u w:val="single"/>
        </w:rPr>
      </w:pPr>
      <w:proofErr w:type="gramStart"/>
      <w:r>
        <w:rPr>
          <w:u w:val="single"/>
        </w:rPr>
        <w:t>Left side intima media complex thickness 0.65 mm.</w:t>
      </w:r>
      <w:proofErr w:type="gramEnd"/>
    </w:p>
    <w:p w:rsidR="00740BC9" w:rsidRDefault="00740BC9">
      <w:pPr>
        <w:jc w:val="both"/>
        <w:rPr>
          <w:u w:val="single"/>
        </w:rPr>
      </w:pPr>
    </w:p>
    <w:p w:rsidR="00740BC9" w:rsidRDefault="00CB5C78">
      <w:pPr>
        <w:jc w:val="both"/>
      </w:pPr>
      <w:r>
        <w:t xml:space="preserve">  Normal flow pattern of common, internal and external carotid arteries showing average Doppler indices with no evidences of stenosis or occlusion can be detected.</w:t>
      </w:r>
    </w:p>
    <w:p w:rsidR="00740BC9" w:rsidRDefault="00740BC9">
      <w:pPr>
        <w:jc w:val="both"/>
      </w:pPr>
    </w:p>
    <w:p w:rsidR="00740BC9" w:rsidRDefault="00CB5C78">
      <w:pPr>
        <w:jc w:val="both"/>
      </w:pPr>
      <w:r>
        <w:t xml:space="preserve"> </w:t>
      </w:r>
      <w:r>
        <w:rPr>
          <w:b/>
          <w:bCs/>
          <w:u w:val="single"/>
        </w:rPr>
        <w:t>Both vertebral arteries</w:t>
      </w:r>
      <w:r>
        <w:t xml:space="preserve"> appear </w:t>
      </w:r>
      <w:proofErr w:type="spellStart"/>
      <w:r>
        <w:t>sonographically</w:t>
      </w:r>
      <w:proofErr w:type="spellEnd"/>
      <w:r>
        <w:t xml:space="preserve"> normal show intact their internal wall with no evidences of </w:t>
      </w:r>
      <w:proofErr w:type="spellStart"/>
      <w:r>
        <w:t>atheromatous</w:t>
      </w:r>
      <w:proofErr w:type="spellEnd"/>
      <w:r>
        <w:t xml:space="preserve"> plaques can be detected. They show normal spectral flow pattern and average Doppler indices with no evidences of stenosis or occlusion can be detected.</w:t>
      </w:r>
    </w:p>
    <w:p w:rsidR="00740BC9" w:rsidRDefault="00740BC9">
      <w:pPr>
        <w:jc w:val="both"/>
      </w:pPr>
    </w:p>
    <w:p w:rsidR="00740BC9" w:rsidRDefault="00740BC9">
      <w:pPr>
        <w:jc w:val="both"/>
      </w:pPr>
    </w:p>
    <w:p w:rsidR="00740BC9" w:rsidRPr="00F60C79" w:rsidRDefault="00CB5C78">
      <w:pPr>
        <w:jc w:val="both"/>
      </w:pPr>
      <w:r w:rsidRPr="00F60C79">
        <w:rPr>
          <w:b/>
          <w:bCs/>
          <w:u w:val="single"/>
        </w:rPr>
        <w:t>IMPRESSION</w:t>
      </w:r>
      <w:r>
        <w:rPr>
          <w:b/>
          <w:bCs/>
        </w:rPr>
        <w:t xml:space="preserve"> :</w:t>
      </w:r>
      <w:r>
        <w:t xml:space="preserve">            </w:t>
      </w:r>
      <w:r w:rsidR="00F60C79">
        <w:rPr>
          <w:b/>
          <w:bCs/>
          <w:i/>
          <w:iCs/>
        </w:rPr>
        <w:t xml:space="preserve">  </w:t>
      </w:r>
    </w:p>
    <w:p w:rsidR="00740BC9" w:rsidRDefault="00CB5C78">
      <w:pPr>
        <w:ind w:right="-1656"/>
        <w:jc w:val="both"/>
        <w:rPr>
          <w:b/>
        </w:rPr>
      </w:pPr>
      <w:r>
        <w:rPr>
          <w:b/>
        </w:rPr>
        <w:tab/>
        <w:t xml:space="preserve">                         </w:t>
      </w:r>
    </w:p>
    <w:p w:rsidR="00740BC9" w:rsidRDefault="00CB5C78" w:rsidP="00F60C79">
      <w:pPr>
        <w:jc w:val="center"/>
        <w:rPr>
          <w:b/>
          <w:bCs/>
        </w:rPr>
      </w:pPr>
      <w:r>
        <w:rPr>
          <w:b/>
          <w:bCs/>
        </w:rPr>
        <w:t>Normal Color Doppler Study of carotid systems.</w:t>
      </w:r>
    </w:p>
    <w:p w:rsidR="00740BC9" w:rsidRDefault="00740BC9">
      <w:pPr>
        <w:rPr>
          <w:bCs/>
        </w:rPr>
      </w:pPr>
    </w:p>
    <w:sectPr w:rsidR="00740BC9">
      <w:headerReference w:type="default" r:id="rId8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562" w:rsidRDefault="00790562">
      <w:r>
        <w:separator/>
      </w:r>
    </w:p>
  </w:endnote>
  <w:endnote w:type="continuationSeparator" w:id="0">
    <w:p w:rsidR="00790562" w:rsidRDefault="00790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562" w:rsidRDefault="00790562">
      <w:r>
        <w:separator/>
      </w:r>
    </w:p>
  </w:footnote>
  <w:footnote w:type="continuationSeparator" w:id="0">
    <w:p w:rsidR="00790562" w:rsidRDefault="007905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BC9" w:rsidRDefault="00740BC9">
    <w:pPr>
      <w:pStyle w:val="Header"/>
    </w:pPr>
  </w:p>
  <w:p w:rsidR="00740BC9" w:rsidRDefault="00740BC9">
    <w:pPr>
      <w:pStyle w:val="Header"/>
    </w:pPr>
  </w:p>
  <w:p w:rsidR="00740BC9" w:rsidRDefault="00740BC9">
    <w:pPr>
      <w:pStyle w:val="Header"/>
    </w:pPr>
  </w:p>
  <w:p w:rsidR="00740BC9" w:rsidRDefault="00740BC9">
    <w:pPr>
      <w:pStyle w:val="Header"/>
    </w:pPr>
  </w:p>
  <w:p w:rsidR="00740BC9" w:rsidRDefault="00740BC9">
    <w:pPr>
      <w:pStyle w:val="Header"/>
    </w:pPr>
  </w:p>
  <w:p w:rsidR="00740BC9" w:rsidRDefault="00740BC9">
    <w:pPr>
      <w:pStyle w:val="Header"/>
    </w:pPr>
  </w:p>
  <w:p w:rsidR="00740BC9" w:rsidRDefault="00740BC9">
    <w:pPr>
      <w:pStyle w:val="Header"/>
    </w:pPr>
  </w:p>
  <w:p w:rsidR="00740BC9" w:rsidRDefault="00740B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4934"/>
    <w:rsid w:val="00057C57"/>
    <w:rsid w:val="00120020"/>
    <w:rsid w:val="002D262C"/>
    <w:rsid w:val="002F4AA1"/>
    <w:rsid w:val="00310259"/>
    <w:rsid w:val="00330CEA"/>
    <w:rsid w:val="003C5170"/>
    <w:rsid w:val="003E269A"/>
    <w:rsid w:val="003F0D19"/>
    <w:rsid w:val="00410004"/>
    <w:rsid w:val="00414934"/>
    <w:rsid w:val="00435360"/>
    <w:rsid w:val="004B3F26"/>
    <w:rsid w:val="00531F8A"/>
    <w:rsid w:val="005E43DC"/>
    <w:rsid w:val="005F21BC"/>
    <w:rsid w:val="00616455"/>
    <w:rsid w:val="00634EBF"/>
    <w:rsid w:val="006B642C"/>
    <w:rsid w:val="006B7D30"/>
    <w:rsid w:val="006E33B7"/>
    <w:rsid w:val="00740BC9"/>
    <w:rsid w:val="0074283C"/>
    <w:rsid w:val="00784511"/>
    <w:rsid w:val="00786F10"/>
    <w:rsid w:val="00790562"/>
    <w:rsid w:val="007C0C17"/>
    <w:rsid w:val="007D09E5"/>
    <w:rsid w:val="008277C9"/>
    <w:rsid w:val="00827A3B"/>
    <w:rsid w:val="008F19A2"/>
    <w:rsid w:val="009342BC"/>
    <w:rsid w:val="009A0120"/>
    <w:rsid w:val="009A38CC"/>
    <w:rsid w:val="009C1E93"/>
    <w:rsid w:val="009E4216"/>
    <w:rsid w:val="009E57CA"/>
    <w:rsid w:val="00A23714"/>
    <w:rsid w:val="00AD2677"/>
    <w:rsid w:val="00AE1B27"/>
    <w:rsid w:val="00BA22C6"/>
    <w:rsid w:val="00BB27D9"/>
    <w:rsid w:val="00C7693D"/>
    <w:rsid w:val="00CB5C78"/>
    <w:rsid w:val="00E858F5"/>
    <w:rsid w:val="00EA66EE"/>
    <w:rsid w:val="00EC79CB"/>
    <w:rsid w:val="00F4579E"/>
    <w:rsid w:val="00F60C79"/>
    <w:rsid w:val="00FB45DC"/>
    <w:rsid w:val="00FF1DBA"/>
    <w:rsid w:val="00FF37DC"/>
    <w:rsid w:val="00FF492A"/>
    <w:rsid w:val="6CE04BC2"/>
    <w:rsid w:val="7B7D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autoRedefine/>
    <w:qFormat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autoRedefine/>
    <w:qFormat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autoRedefine/>
    <w:qFormat/>
    <w:rPr>
      <w:rFonts w:ascii="Arial" w:eastAsia="Times New Roman" w:hAnsi="Arial" w:cs="Arial"/>
      <w:b/>
      <w:bCs/>
      <w:sz w:val="26"/>
      <w:szCs w:val="26"/>
    </w:rPr>
  </w:style>
  <w:style w:type="character" w:customStyle="1" w:styleId="CharChar">
    <w:name w:val="Char Char"/>
    <w:basedOn w:val="DefaultParagraphFont"/>
    <w:autoRedefine/>
    <w:qFormat/>
    <w:locked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autoRedefine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autoRedefine/>
    <w:qFormat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736D8-E5E5-4C13-BCB9-0826DA1A8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22</cp:revision>
  <dcterms:created xsi:type="dcterms:W3CDTF">2016-01-21T14:10:00Z</dcterms:created>
  <dcterms:modified xsi:type="dcterms:W3CDTF">2024-05-09T17:20:00Z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D987578980A24E1DA750018BEA2B3727_12</vt:lpwstr>
  </property>
</Properties>
</file>