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64CD" w:rsidRDefault="002664CD">
      <w:pPr>
        <w:rPr>
          <w:rFonts w:ascii="Verdana" w:hAnsi="Verdana"/>
          <w:sz w:val="22"/>
        </w:rPr>
      </w:pPr>
    </w:p>
    <w:tbl>
      <w:tblPr>
        <w:tblpPr w:leftFromText="180" w:rightFromText="180" w:vertAnchor="text" w:horzAnchor="margin" w:tblpY="110"/>
        <w:tblW w:w="9853" w:type="dxa"/>
        <w:tblBorders>
          <w:top w:val="double" w:sz="6" w:space="0" w:color="000000"/>
          <w:left w:val="double" w:sz="6" w:space="0" w:color="000000"/>
          <w:bottom w:val="double" w:sz="6" w:space="0" w:color="000000"/>
          <w:right w:val="double" w:sz="6" w:space="0" w:color="000000"/>
          <w:insideH w:val="single" w:sz="6" w:space="0" w:color="000000"/>
          <w:insideV w:val="single" w:sz="6" w:space="0" w:color="000000"/>
        </w:tblBorders>
        <w:tblLook w:val="04A0" w:firstRow="1" w:lastRow="0" w:firstColumn="1" w:lastColumn="0" w:noHBand="0" w:noVBand="1"/>
      </w:tblPr>
      <w:tblGrid>
        <w:gridCol w:w="2448"/>
        <w:gridCol w:w="3960"/>
        <w:gridCol w:w="1800"/>
        <w:gridCol w:w="1645"/>
      </w:tblGrid>
      <w:tr w:rsidR="002664CD">
        <w:trPr>
          <w:trHeight w:val="278"/>
        </w:trPr>
        <w:tc>
          <w:tcPr>
            <w:tcW w:w="2448" w:type="dxa"/>
            <w:tcBorders>
              <w:top w:val="doub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Patient’s name:</w:t>
            </w:r>
          </w:p>
        </w:tc>
        <w:tc>
          <w:tcPr>
            <w:tcW w:w="396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patname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Age &amp; sex:</w:t>
            </w:r>
          </w:p>
        </w:tc>
        <w:tc>
          <w:tcPr>
            <w:tcW w:w="1645" w:type="dxa"/>
            <w:tcBorders>
              <w:top w:val="doub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patage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</w:tr>
      <w:tr w:rsidR="002664CD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Referred By: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</w:t>
            </w:r>
            <w:proofErr w:type="spellStart"/>
            <w:r>
              <w:rPr>
                <w:rFonts w:ascii="Verdana" w:hAnsi="Verdana"/>
              </w:rPr>
              <w:t>refdoctor</w:t>
            </w:r>
            <w:proofErr w:type="spellEnd"/>
            <w:r>
              <w:rPr>
                <w:rFonts w:ascii="Verdana" w:hAnsi="Verdana"/>
              </w:rPr>
              <w:t>}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Date: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doub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{pat-date}</w:t>
            </w:r>
          </w:p>
        </w:tc>
      </w:tr>
      <w:tr w:rsidR="002664CD">
        <w:trPr>
          <w:trHeight w:val="293"/>
        </w:trPr>
        <w:tc>
          <w:tcPr>
            <w:tcW w:w="2448" w:type="dxa"/>
            <w:tcBorders>
              <w:top w:val="single" w:sz="6" w:space="0" w:color="000000"/>
              <w:left w:val="doub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  <w:szCs w:val="22"/>
              </w:rPr>
              <w:t>LMP:</w:t>
            </w:r>
          </w:p>
        </w:tc>
        <w:tc>
          <w:tcPr>
            <w:tcW w:w="396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2016</w:t>
            </w:r>
          </w:p>
        </w:tc>
        <w:tc>
          <w:tcPr>
            <w:tcW w:w="1800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  <w:szCs w:val="22"/>
              </w:rPr>
              <w:t xml:space="preserve">  Weeks</w:t>
            </w:r>
          </w:p>
        </w:tc>
        <w:tc>
          <w:tcPr>
            <w:tcW w:w="164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</w:tcPr>
          <w:p w:rsidR="002664CD" w:rsidRDefault="0086038F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  Days</w:t>
            </w:r>
          </w:p>
        </w:tc>
      </w:tr>
    </w:tbl>
    <w:p w:rsidR="002664CD" w:rsidRDefault="0086038F" w:rsidP="00955522">
      <w:pPr>
        <w:pStyle w:val="Heading3"/>
        <w:jc w:val="center"/>
        <w:rPr>
          <w:rFonts w:ascii="Verdana" w:hAnsi="Verdana"/>
          <w:sz w:val="24"/>
          <w:u w:val="single"/>
        </w:rPr>
      </w:pPr>
      <w:bookmarkStart w:id="0" w:name="_GoBack"/>
      <w:bookmarkEnd w:id="0"/>
      <w:r>
        <w:rPr>
          <w:rFonts w:ascii="Verdana" w:hAnsi="Verdana"/>
          <w:sz w:val="28"/>
          <w:u w:val="single"/>
        </w:rPr>
        <w:t>USG ANTENATAL [TVS SCREEENING]</w:t>
      </w:r>
    </w:p>
    <w:p w:rsidR="002664CD" w:rsidRDefault="002664CD">
      <w:pPr>
        <w:jc w:val="both"/>
        <w:rPr>
          <w:rFonts w:ascii="Verdana" w:hAnsi="Verdana"/>
          <w:sz w:val="22"/>
        </w:rPr>
      </w:pP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proofErr w:type="spell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proofErr w:type="gramStart"/>
      <w:r>
        <w:rPr>
          <w:rFonts w:ascii="Verdana" w:hAnsi="Verdana"/>
          <w:b/>
          <w:bCs/>
          <w:sz w:val="22"/>
          <w:szCs w:val="22"/>
        </w:rPr>
        <w:t>tetraamniotic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 quadruplet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intrauterine gestation</w:t>
      </w:r>
      <w:r>
        <w:rPr>
          <w:rFonts w:ascii="Verdana" w:hAnsi="Verdana"/>
          <w:sz w:val="22"/>
          <w:szCs w:val="22"/>
        </w:rPr>
        <w:t xml:space="preserve"> seen.</w:t>
      </w: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Fetus 1 and fetus 2 are in </w:t>
      </w:r>
      <w:proofErr w:type="spellStart"/>
      <w:r>
        <w:rPr>
          <w:rFonts w:ascii="Verdana" w:hAnsi="Verdana"/>
          <w:b/>
          <w:bCs/>
          <w:sz w:val="22"/>
          <w:szCs w:val="22"/>
        </w:rPr>
        <w:t>diamniotic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monochorionic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relation.</w:t>
      </w: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  <w:u w:val="single"/>
        </w:rPr>
      </w:pPr>
      <w:r>
        <w:rPr>
          <w:rFonts w:ascii="Verdana" w:hAnsi="Verdana"/>
          <w:b/>
          <w:bCs/>
          <w:sz w:val="22"/>
          <w:szCs w:val="22"/>
        </w:rPr>
        <w:t xml:space="preserve">All four fetal </w:t>
      </w:r>
      <w:proofErr w:type="gramStart"/>
      <w:r>
        <w:rPr>
          <w:rFonts w:ascii="Verdana" w:hAnsi="Verdana"/>
          <w:b/>
          <w:bCs/>
          <w:sz w:val="22"/>
          <w:szCs w:val="22"/>
        </w:rPr>
        <w:t>pole</w:t>
      </w:r>
      <w:proofErr w:type="gramEnd"/>
      <w:r>
        <w:rPr>
          <w:rFonts w:ascii="Verdana" w:hAnsi="Verdana"/>
          <w:b/>
          <w:bCs/>
          <w:sz w:val="22"/>
          <w:szCs w:val="22"/>
        </w:rPr>
        <w:t xml:space="preserve"> seen with </w:t>
      </w:r>
      <w:r>
        <w:rPr>
          <w:rFonts w:ascii="Verdana" w:hAnsi="Verdana"/>
          <w:b/>
          <w:bCs/>
          <w:sz w:val="22"/>
          <w:szCs w:val="22"/>
          <w:u w:val="single"/>
        </w:rPr>
        <w:t>absent cardiac activity for fetus 2 and fetus 4.</w:t>
      </w:r>
    </w:p>
    <w:p w:rsidR="002664CD" w:rsidRDefault="002664CD">
      <w:pPr>
        <w:jc w:val="both"/>
        <w:rPr>
          <w:rFonts w:ascii="Verdana" w:hAnsi="Verdana"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1: </w:t>
      </w:r>
    </w:p>
    <w:p w:rsidR="002664CD" w:rsidRDefault="0086038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2:</w:t>
      </w:r>
    </w:p>
    <w:p w:rsidR="002664CD" w:rsidRDefault="0086038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FHR fetus 3:  </w:t>
      </w:r>
    </w:p>
    <w:p w:rsidR="002664CD" w:rsidRDefault="0086038F">
      <w:pPr>
        <w:jc w:val="both"/>
        <w:rPr>
          <w:rFonts w:ascii="Verdana" w:hAnsi="Verdana"/>
          <w:b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>FHR fetus 4:</w:t>
      </w: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Chorionic reaction is well visualized.</w:t>
      </w:r>
      <w:r>
        <w:rPr>
          <w:rFonts w:ascii="Verdana" w:hAnsi="Verdana"/>
          <w:b/>
          <w:sz w:val="22"/>
          <w:szCs w:val="22"/>
        </w:rPr>
        <w:t xml:space="preserve"> </w:t>
      </w:r>
    </w:p>
    <w:p w:rsidR="002664CD" w:rsidRDefault="002664CD">
      <w:pPr>
        <w:jc w:val="both"/>
        <w:rPr>
          <w:rFonts w:ascii="Verdana" w:hAnsi="Verdana"/>
          <w:b/>
          <w:sz w:val="22"/>
          <w:szCs w:val="22"/>
        </w:rPr>
      </w:pPr>
    </w:p>
    <w:tbl>
      <w:tblPr>
        <w:tblW w:w="9129" w:type="dxa"/>
        <w:tblBorders>
          <w:insideH w:val="single" w:sz="18" w:space="0" w:color="FFFFFF"/>
          <w:insideV w:val="single" w:sz="18" w:space="0" w:color="FFFFFF"/>
        </w:tblBorders>
        <w:tblLook w:val="04A0" w:firstRow="1" w:lastRow="0" w:firstColumn="1" w:lastColumn="0" w:noHBand="0" w:noVBand="1"/>
      </w:tblPr>
      <w:tblGrid>
        <w:gridCol w:w="3415"/>
        <w:gridCol w:w="2813"/>
        <w:gridCol w:w="1620"/>
        <w:gridCol w:w="1281"/>
      </w:tblGrid>
      <w:tr w:rsidR="002664CD">
        <w:trPr>
          <w:trHeight w:val="286"/>
        </w:trPr>
        <w:tc>
          <w:tcPr>
            <w:tcW w:w="3415" w:type="dxa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Parameter</w:t>
            </w:r>
          </w:p>
        </w:tc>
        <w:tc>
          <w:tcPr>
            <w:tcW w:w="2813" w:type="dxa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Measurement (mm)</w:t>
            </w:r>
          </w:p>
        </w:tc>
        <w:tc>
          <w:tcPr>
            <w:tcW w:w="1620" w:type="dxa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Weeks</w:t>
            </w:r>
          </w:p>
        </w:tc>
        <w:tc>
          <w:tcPr>
            <w:tcW w:w="1281" w:type="dxa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  <w:b/>
                <w:bCs/>
              </w:rPr>
            </w:pPr>
            <w:r>
              <w:rPr>
                <w:rFonts w:ascii="Verdana" w:hAnsi="Verdana"/>
                <w:b/>
                <w:bCs/>
                <w:sz w:val="22"/>
              </w:rPr>
              <w:t>Days</w:t>
            </w:r>
          </w:p>
        </w:tc>
      </w:tr>
      <w:tr w:rsidR="002664CD">
        <w:trPr>
          <w:trHeight w:val="270"/>
        </w:trPr>
        <w:tc>
          <w:tcPr>
            <w:tcW w:w="3415" w:type="dxa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CRL1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CRL2(demise)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CRL3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CRL4(</w:t>
            </w:r>
            <w:proofErr w:type="spellStart"/>
            <w:r>
              <w:rPr>
                <w:rFonts w:ascii="Verdana" w:hAnsi="Verdana"/>
                <w:sz w:val="20"/>
                <w:szCs w:val="22"/>
              </w:rPr>
              <w:t>demice</w:t>
            </w:r>
            <w:proofErr w:type="spellEnd"/>
            <w:r>
              <w:rPr>
                <w:rFonts w:ascii="Verdana" w:hAnsi="Verdana"/>
                <w:sz w:val="20"/>
                <w:szCs w:val="22"/>
              </w:rPr>
              <w:t>)</w:t>
            </w:r>
          </w:p>
        </w:tc>
        <w:tc>
          <w:tcPr>
            <w:tcW w:w="2813" w:type="dxa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 xml:space="preserve">  14 mm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5.3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12.8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3.5</w:t>
            </w:r>
          </w:p>
        </w:tc>
        <w:tc>
          <w:tcPr>
            <w:tcW w:w="1620" w:type="dxa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</w:t>
            </w: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7</w:t>
            </w: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</w:t>
            </w: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  6</w:t>
            </w:r>
          </w:p>
        </w:tc>
        <w:tc>
          <w:tcPr>
            <w:tcW w:w="1281" w:type="dxa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5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2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3</w:t>
            </w:r>
          </w:p>
          <w:p w:rsidR="002664CD" w:rsidRDefault="002664CD">
            <w:pPr>
              <w:jc w:val="both"/>
              <w:rPr>
                <w:rFonts w:ascii="Verdana" w:hAnsi="Verdana"/>
                <w:sz w:val="20"/>
              </w:rPr>
            </w:pPr>
          </w:p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</w:rPr>
              <w:t xml:space="preserve">   0</w:t>
            </w:r>
          </w:p>
        </w:tc>
      </w:tr>
      <w:tr w:rsidR="002664CD">
        <w:trPr>
          <w:trHeight w:val="301"/>
        </w:trPr>
        <w:tc>
          <w:tcPr>
            <w:tcW w:w="3415" w:type="dxa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E.D.D</w:t>
            </w:r>
          </w:p>
        </w:tc>
        <w:tc>
          <w:tcPr>
            <w:tcW w:w="5714" w:type="dxa"/>
            <w:gridSpan w:val="3"/>
            <w:shd w:val="pct5" w:color="000000" w:fill="FFFFFF"/>
          </w:tcPr>
          <w:p w:rsidR="002664CD" w:rsidRDefault="0086038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>04/10/2016</w:t>
            </w:r>
          </w:p>
        </w:tc>
      </w:tr>
      <w:tr w:rsidR="002664CD">
        <w:trPr>
          <w:trHeight w:val="286"/>
        </w:trPr>
        <w:tc>
          <w:tcPr>
            <w:tcW w:w="3415" w:type="dxa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  <w:sz w:val="20"/>
              </w:rPr>
            </w:pPr>
            <w:r>
              <w:rPr>
                <w:rFonts w:ascii="Verdana" w:hAnsi="Verdana"/>
                <w:sz w:val="20"/>
                <w:szCs w:val="22"/>
              </w:rPr>
              <w:t>Yolk Sac Diameter</w:t>
            </w:r>
          </w:p>
        </w:tc>
        <w:tc>
          <w:tcPr>
            <w:tcW w:w="5714" w:type="dxa"/>
            <w:gridSpan w:val="3"/>
            <w:shd w:val="pct20" w:color="000000" w:fill="FFFFFF"/>
          </w:tcPr>
          <w:p w:rsidR="002664CD" w:rsidRDefault="0086038F">
            <w:pPr>
              <w:jc w:val="both"/>
              <w:rPr>
                <w:rFonts w:ascii="Verdana" w:hAnsi="Verdana"/>
              </w:rPr>
            </w:pPr>
            <w:r>
              <w:rPr>
                <w:rFonts w:ascii="Verdana" w:hAnsi="Verdana"/>
                <w:sz w:val="22"/>
              </w:rPr>
              <w:t xml:space="preserve">  5 mm, 2.5 </w:t>
            </w:r>
            <w:proofErr w:type="gramStart"/>
            <w:r>
              <w:rPr>
                <w:rFonts w:ascii="Verdana" w:hAnsi="Verdana"/>
                <w:sz w:val="22"/>
              </w:rPr>
              <w:t>mm ,</w:t>
            </w:r>
            <w:proofErr w:type="gramEnd"/>
            <w:r>
              <w:rPr>
                <w:rFonts w:ascii="Verdana" w:hAnsi="Verdana"/>
                <w:sz w:val="22"/>
              </w:rPr>
              <w:t xml:space="preserve"> 3.5 mm, 2.1 mm respectively.</w:t>
            </w:r>
          </w:p>
        </w:tc>
      </w:tr>
    </w:tbl>
    <w:p w:rsidR="002664CD" w:rsidRDefault="002664CD">
      <w:pPr>
        <w:jc w:val="both"/>
        <w:rPr>
          <w:rFonts w:ascii="Verdana" w:hAnsi="Verdana"/>
          <w:sz w:val="22"/>
        </w:rPr>
      </w:pPr>
    </w:p>
    <w:p w:rsidR="002664CD" w:rsidRDefault="002664CD">
      <w:pPr>
        <w:jc w:val="both"/>
        <w:rPr>
          <w:rFonts w:ascii="Verdana" w:hAnsi="Verdana"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  <w:sz w:val="22"/>
          <w:szCs w:val="22"/>
        </w:rPr>
        <w:t xml:space="preserve">Cervical </w:t>
      </w:r>
      <w:proofErr w:type="gramStart"/>
      <w:r>
        <w:rPr>
          <w:rFonts w:ascii="Verdana" w:hAnsi="Verdana"/>
          <w:b/>
          <w:sz w:val="22"/>
          <w:szCs w:val="22"/>
        </w:rPr>
        <w:t>length</w:t>
      </w:r>
      <w:r>
        <w:rPr>
          <w:rFonts w:ascii="Verdana" w:hAnsi="Verdana"/>
          <w:sz w:val="22"/>
          <w:szCs w:val="22"/>
        </w:rPr>
        <w:t xml:space="preserve"> :</w:t>
      </w:r>
      <w:proofErr w:type="gramEnd"/>
      <w:r>
        <w:rPr>
          <w:rFonts w:ascii="Verdana" w:hAnsi="Verdana"/>
          <w:sz w:val="22"/>
          <w:szCs w:val="22"/>
        </w:rPr>
        <w:t xml:space="preserve"> 3.5 cm.                           </w:t>
      </w:r>
      <w:r>
        <w:rPr>
          <w:rFonts w:ascii="Verdana" w:hAnsi="Verdana"/>
          <w:b/>
        </w:rPr>
        <w:t xml:space="preserve">Internal </w:t>
      </w:r>
      <w:proofErr w:type="gramStart"/>
      <w:r>
        <w:rPr>
          <w:rFonts w:ascii="Verdana" w:hAnsi="Verdana"/>
          <w:b/>
        </w:rPr>
        <w:t>OS :</w:t>
      </w:r>
      <w:proofErr w:type="gramEnd"/>
      <w:r>
        <w:rPr>
          <w:rFonts w:ascii="Verdana" w:hAnsi="Verdana"/>
          <w:sz w:val="22"/>
          <w:szCs w:val="22"/>
        </w:rPr>
        <w:t xml:space="preserve"> closed</w:t>
      </w:r>
    </w:p>
    <w:p w:rsidR="002664CD" w:rsidRDefault="002664CD">
      <w:pPr>
        <w:jc w:val="both"/>
        <w:rPr>
          <w:rFonts w:ascii="Verdana" w:hAnsi="Verdana"/>
          <w:b/>
        </w:rPr>
      </w:pP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Both Adnexa:</w:t>
      </w:r>
      <w:r>
        <w:rPr>
          <w:rFonts w:ascii="Verdana" w:hAnsi="Verdana"/>
          <w:sz w:val="22"/>
          <w:szCs w:val="22"/>
        </w:rPr>
        <w:t xml:space="preserve"> clear.</w:t>
      </w:r>
    </w:p>
    <w:p w:rsidR="002664CD" w:rsidRDefault="002664CD">
      <w:pPr>
        <w:jc w:val="both"/>
        <w:rPr>
          <w:rFonts w:ascii="Verdana" w:hAnsi="Verdana"/>
          <w:b/>
        </w:rPr>
      </w:pP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b/>
        </w:rPr>
        <w:t>Ovaries:</w:t>
      </w:r>
      <w:r>
        <w:rPr>
          <w:rFonts w:ascii="Verdana" w:hAnsi="Verdana"/>
          <w:sz w:val="22"/>
          <w:szCs w:val="22"/>
        </w:rPr>
        <w:t xml:space="preserve"> </w:t>
      </w: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sz w:val="22"/>
          <w:szCs w:val="22"/>
        </w:rPr>
        <w:t xml:space="preserve">Both </w:t>
      </w:r>
      <w:proofErr w:type="gramStart"/>
      <w:r>
        <w:rPr>
          <w:rFonts w:ascii="Verdana" w:hAnsi="Verdana"/>
          <w:sz w:val="22"/>
          <w:szCs w:val="22"/>
        </w:rPr>
        <w:t>ovary</w:t>
      </w:r>
      <w:proofErr w:type="gramEnd"/>
      <w:r>
        <w:rPr>
          <w:rFonts w:ascii="Verdana" w:hAnsi="Verdana"/>
          <w:sz w:val="22"/>
          <w:szCs w:val="22"/>
        </w:rPr>
        <w:t xml:space="preserve"> are bulky. </w:t>
      </w:r>
      <w:r>
        <w:rPr>
          <w:rFonts w:ascii="Verdana" w:hAnsi="Verdana"/>
          <w:b/>
          <w:bCs/>
          <w:sz w:val="22"/>
          <w:szCs w:val="22"/>
        </w:rPr>
        <w:t xml:space="preserve">Right ovarian 30 x 20 mm sized corpus </w:t>
      </w:r>
      <w:proofErr w:type="spellStart"/>
      <w:r>
        <w:rPr>
          <w:rFonts w:ascii="Verdana" w:hAnsi="Verdana"/>
          <w:b/>
          <w:bCs/>
          <w:sz w:val="22"/>
          <w:szCs w:val="22"/>
        </w:rPr>
        <w:t>luteum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cyst.</w:t>
      </w: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 xml:space="preserve">Left ovarian 40 x 30 mm sized simple cyst and 20 x 16 mm corpus </w:t>
      </w:r>
      <w:proofErr w:type="spellStart"/>
      <w:r>
        <w:rPr>
          <w:rFonts w:ascii="Verdana" w:hAnsi="Verdana"/>
          <w:b/>
          <w:bCs/>
          <w:sz w:val="22"/>
          <w:szCs w:val="22"/>
        </w:rPr>
        <w:t>luteum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cyst.</w:t>
      </w: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Mild free fluid in POD</w:t>
      </w:r>
      <w:r>
        <w:rPr>
          <w:rFonts w:ascii="Verdana" w:hAnsi="Verdana"/>
          <w:sz w:val="22"/>
          <w:szCs w:val="22"/>
        </w:rPr>
        <w:t>.</w:t>
      </w:r>
      <w:proofErr w:type="gramEnd"/>
    </w:p>
    <w:p w:rsidR="002664CD" w:rsidRDefault="002664CD">
      <w:pPr>
        <w:jc w:val="both"/>
        <w:rPr>
          <w:rFonts w:ascii="Verdana" w:hAnsi="Verdana"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Both ovaries are normal. No e/o free fluid in POD.</w:t>
      </w:r>
    </w:p>
    <w:p w:rsidR="002664CD" w:rsidRDefault="0086038F">
      <w:pPr>
        <w:jc w:val="both"/>
        <w:rPr>
          <w:rFonts w:ascii="Verdana" w:hAnsi="Verdana"/>
          <w:sz w:val="22"/>
          <w:szCs w:val="22"/>
        </w:rPr>
      </w:pPr>
      <w:r>
        <w:rPr>
          <w:rFonts w:ascii="Verdana" w:hAnsi="Verdana"/>
          <w:sz w:val="22"/>
          <w:szCs w:val="22"/>
        </w:rPr>
        <w:t>No definite lesion noted in uterine myometrium.</w:t>
      </w:r>
    </w:p>
    <w:p w:rsidR="002664CD" w:rsidRDefault="002664CD">
      <w:pPr>
        <w:jc w:val="both"/>
        <w:rPr>
          <w:rFonts w:ascii="Verdana" w:hAnsi="Verdana"/>
          <w:b/>
        </w:rPr>
      </w:pPr>
    </w:p>
    <w:p w:rsidR="002664CD" w:rsidRDefault="002664CD">
      <w:pPr>
        <w:jc w:val="both"/>
        <w:rPr>
          <w:rFonts w:ascii="Verdana" w:hAnsi="Verdana"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2664CD">
      <w:pPr>
        <w:jc w:val="both"/>
        <w:rPr>
          <w:rFonts w:ascii="Verdana" w:hAnsi="Verdana"/>
          <w:b/>
          <w:i/>
        </w:rPr>
      </w:pPr>
    </w:p>
    <w:p w:rsidR="002664CD" w:rsidRDefault="0086038F">
      <w:pPr>
        <w:jc w:val="both"/>
        <w:rPr>
          <w:rFonts w:ascii="Verdana" w:hAnsi="Verdana"/>
          <w:b/>
          <w:sz w:val="22"/>
          <w:szCs w:val="28"/>
        </w:rPr>
      </w:pPr>
      <w:r>
        <w:rPr>
          <w:rFonts w:ascii="Verdana" w:hAnsi="Verdana"/>
          <w:b/>
          <w:i/>
        </w:rPr>
        <w:t>IMPRESSION:</w:t>
      </w:r>
      <w:r>
        <w:rPr>
          <w:rFonts w:ascii="Verdana" w:hAnsi="Verdana"/>
          <w:sz w:val="22"/>
        </w:rPr>
        <w:t xml:space="preserve">  </w:t>
      </w:r>
    </w:p>
    <w:p w:rsidR="002664CD" w:rsidRDefault="002664CD">
      <w:pPr>
        <w:jc w:val="both"/>
        <w:rPr>
          <w:rFonts w:ascii="Verdana" w:hAnsi="Verdana"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proofErr w:type="spellStart"/>
      <w:proofErr w:type="gramStart"/>
      <w:r>
        <w:rPr>
          <w:rFonts w:ascii="Verdana" w:hAnsi="Verdana"/>
          <w:b/>
          <w:bCs/>
          <w:sz w:val="22"/>
          <w:szCs w:val="22"/>
        </w:rPr>
        <w:t>Trichorionic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</w:t>
      </w:r>
      <w:proofErr w:type="spellStart"/>
      <w:r>
        <w:rPr>
          <w:rFonts w:ascii="Verdana" w:hAnsi="Verdana"/>
          <w:b/>
          <w:bCs/>
          <w:sz w:val="22"/>
          <w:szCs w:val="22"/>
        </w:rPr>
        <w:t>tetraamniotic</w:t>
      </w:r>
      <w:proofErr w:type="spellEnd"/>
      <w:r>
        <w:rPr>
          <w:rFonts w:ascii="Verdana" w:hAnsi="Verdana"/>
          <w:b/>
          <w:bCs/>
          <w:sz w:val="22"/>
          <w:szCs w:val="22"/>
        </w:rPr>
        <w:t xml:space="preserve"> quadruplet intrauterine gestation.</w:t>
      </w:r>
      <w:proofErr w:type="gramEnd"/>
    </w:p>
    <w:p w:rsidR="002664CD" w:rsidRDefault="002664CD">
      <w:pPr>
        <w:jc w:val="both"/>
        <w:rPr>
          <w:rFonts w:ascii="Verdana" w:hAnsi="Verdana"/>
          <w:b/>
          <w:bCs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Two live fetus of maturity 7 weeks 5 days and 7 weeks 3 days respectively.</w:t>
      </w:r>
    </w:p>
    <w:p w:rsidR="002664CD" w:rsidRDefault="002664CD">
      <w:pPr>
        <w:jc w:val="both"/>
        <w:rPr>
          <w:rFonts w:ascii="Verdana" w:hAnsi="Verdana"/>
          <w:b/>
          <w:bCs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r>
        <w:rPr>
          <w:rFonts w:ascii="Verdana" w:hAnsi="Verdana"/>
          <w:b/>
          <w:bCs/>
          <w:sz w:val="22"/>
          <w:szCs w:val="22"/>
        </w:rPr>
        <w:t>Rest two fetus shows absent cardiac activity/demise.</w:t>
      </w:r>
    </w:p>
    <w:p w:rsidR="002664CD" w:rsidRDefault="002664CD">
      <w:pPr>
        <w:jc w:val="both"/>
        <w:rPr>
          <w:rFonts w:ascii="Verdana" w:hAnsi="Verdana"/>
          <w:b/>
          <w:bCs/>
          <w:sz w:val="22"/>
          <w:szCs w:val="22"/>
        </w:rPr>
      </w:pPr>
    </w:p>
    <w:p w:rsidR="002664CD" w:rsidRDefault="0086038F">
      <w:pPr>
        <w:jc w:val="both"/>
        <w:rPr>
          <w:rFonts w:ascii="Verdana" w:hAnsi="Verdana"/>
          <w:b/>
          <w:bCs/>
          <w:sz w:val="22"/>
          <w:szCs w:val="22"/>
        </w:rPr>
      </w:pPr>
      <w:proofErr w:type="gramStart"/>
      <w:r>
        <w:rPr>
          <w:rFonts w:ascii="Verdana" w:hAnsi="Verdana"/>
          <w:b/>
          <w:bCs/>
          <w:sz w:val="22"/>
          <w:szCs w:val="22"/>
        </w:rPr>
        <w:t>Left ovarian simple cyst of size 40 x 30mm.</w:t>
      </w:r>
      <w:proofErr w:type="gramEnd"/>
    </w:p>
    <w:p w:rsidR="002664CD" w:rsidRDefault="002664CD">
      <w:pPr>
        <w:jc w:val="both"/>
        <w:rPr>
          <w:rFonts w:ascii="Verdana" w:hAnsi="Verdana"/>
          <w:b/>
          <w:bCs/>
          <w:sz w:val="22"/>
          <w:szCs w:val="22"/>
        </w:rPr>
      </w:pPr>
    </w:p>
    <w:p w:rsidR="002664CD" w:rsidRDefault="002664CD">
      <w:pPr>
        <w:jc w:val="both"/>
        <w:rPr>
          <w:rFonts w:ascii="Verdana" w:hAnsi="Verdana"/>
          <w:sz w:val="22"/>
          <w:szCs w:val="22"/>
        </w:rPr>
      </w:pPr>
    </w:p>
    <w:p w:rsidR="002664CD" w:rsidRDefault="002664CD">
      <w:pPr>
        <w:tabs>
          <w:tab w:val="center" w:pos="5148"/>
        </w:tabs>
        <w:ind w:right="-1656"/>
        <w:rPr>
          <w:rFonts w:ascii="Verdana" w:hAnsi="Verdana"/>
          <w:b/>
          <w:sz w:val="22"/>
          <w:szCs w:val="22"/>
        </w:rPr>
      </w:pPr>
    </w:p>
    <w:p w:rsidR="002664CD" w:rsidRDefault="002664CD"/>
    <w:sectPr w:rsidR="002664CD">
      <w:pgSz w:w="12240" w:h="15840"/>
      <w:pgMar w:top="1440" w:right="1800" w:bottom="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2278" w:rsidRDefault="00482278">
      <w:r>
        <w:separator/>
      </w:r>
    </w:p>
  </w:endnote>
  <w:endnote w:type="continuationSeparator" w:id="0">
    <w:p w:rsidR="00482278" w:rsidRDefault="004822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2278" w:rsidRDefault="00482278">
      <w:r>
        <w:separator/>
      </w:r>
    </w:p>
  </w:footnote>
  <w:footnote w:type="continuationSeparator" w:id="0">
    <w:p w:rsidR="00482278" w:rsidRDefault="0048227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97275"/>
    <w:rsid w:val="00167C19"/>
    <w:rsid w:val="00190417"/>
    <w:rsid w:val="00212981"/>
    <w:rsid w:val="002664CD"/>
    <w:rsid w:val="00266797"/>
    <w:rsid w:val="002A2E0E"/>
    <w:rsid w:val="002B5D0D"/>
    <w:rsid w:val="002E136C"/>
    <w:rsid w:val="003A713B"/>
    <w:rsid w:val="003B20F1"/>
    <w:rsid w:val="003F29FA"/>
    <w:rsid w:val="00482278"/>
    <w:rsid w:val="004C12CA"/>
    <w:rsid w:val="00516E8D"/>
    <w:rsid w:val="0052208A"/>
    <w:rsid w:val="00567FCF"/>
    <w:rsid w:val="00597275"/>
    <w:rsid w:val="005C4B70"/>
    <w:rsid w:val="005E1FB3"/>
    <w:rsid w:val="00643244"/>
    <w:rsid w:val="00661CB6"/>
    <w:rsid w:val="006C4469"/>
    <w:rsid w:val="00836CFA"/>
    <w:rsid w:val="0086038F"/>
    <w:rsid w:val="009537FC"/>
    <w:rsid w:val="00955522"/>
    <w:rsid w:val="0095675B"/>
    <w:rsid w:val="00A2465E"/>
    <w:rsid w:val="00AB2AE7"/>
    <w:rsid w:val="00AB7268"/>
    <w:rsid w:val="00B6439A"/>
    <w:rsid w:val="00C2681B"/>
    <w:rsid w:val="00C71683"/>
    <w:rsid w:val="00DC4CB3"/>
    <w:rsid w:val="00DE2E33"/>
    <w:rsid w:val="00DF0156"/>
    <w:rsid w:val="00E618D6"/>
    <w:rsid w:val="00EF3DFA"/>
    <w:rsid w:val="00F062B3"/>
    <w:rsid w:val="00F449F8"/>
    <w:rsid w:val="7A3B3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lang w:val="en-US" w:eastAsia="en-US" w:bidi="gu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3">
    <w:name w:val="heading 3"/>
    <w:basedOn w:val="Normal"/>
    <w:next w:val="Normal"/>
    <w:link w:val="Heading3Char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Pr>
      <w:rFonts w:ascii="Arial" w:eastAsia="Times New Roman" w:hAnsi="Arial" w:cs="Arial"/>
      <w:b/>
      <w:bCs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1153</Characters>
  <Application>Microsoft Office Word</Application>
  <DocSecurity>0</DocSecurity>
  <Lines>9</Lines>
  <Paragraphs>2</Paragraphs>
  <ScaleCrop>false</ScaleCrop>
  <Company/>
  <LinksUpToDate>false</LinksUpToDate>
  <CharactersWithSpaces>1353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GF-SONOGRAPHY</dc:creator>
  <cp:lastModifiedBy>a</cp:lastModifiedBy>
  <cp:revision>22</cp:revision>
  <dcterms:created xsi:type="dcterms:W3CDTF">2016-01-21T13:49:00Z</dcterms:created>
  <dcterms:modified xsi:type="dcterms:W3CDTF">2024-05-09T17:13:00Z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1033-12.2.0.16731</vt:lpwstr>
  </property>
  <property fmtid="{D5CDD505-2E9C-101B-9397-08002B2CF9AE}" pid="3" name="ICV">
    <vt:lpwstr>E508A1971BB24993836C4CFBCC2E116F_12</vt:lpwstr>
  </property>
</Properties>
</file>