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25C22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FF0000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color w:val="FF0000"/>
          <w:sz w:val="28"/>
        </w:rPr>
        <w:t>X-RAY NECK (A.P./LAT.)</w:t>
      </w:r>
    </w:p>
    <w:p w:rsidR="00000000" w:rsidRDefault="00225C22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225C22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soft tissue profile of neck do not show any evidence of abnormal soft tissue shadow or calcification.</w:t>
      </w: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prevertebral and pretracheal soft tissue spaces are normal.</w:t>
      </w: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radio opaque foreign body is seen.</w:t>
      </w: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evidence of enlag</w:t>
      </w:r>
      <w:r>
        <w:rPr>
          <w:rFonts w:ascii="Times New Roman" w:hAnsi="Times New Roman"/>
          <w:color w:val="000000"/>
        </w:rPr>
        <w:t>ed adenoids is noted.</w:t>
      </w: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tracheal shadow is in the mid line.</w:t>
      </w: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naso and oropharyngeal air shadows are normal.</w:t>
      </w: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evidnece of enlarged styloid processes is noted.</w:t>
      </w: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vertebrae do not show any gross abnormality.</w:t>
      </w: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Please note normal calcification in t</w:t>
      </w:r>
      <w:r>
        <w:rPr>
          <w:rFonts w:ascii="Times New Roman" w:hAnsi="Times New Roman"/>
          <w:color w:val="000000"/>
        </w:rPr>
        <w:t>he hyoid,thyroid,cricoid and arytenoid cartilages.</w:t>
      </w: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 w:rsidR="00000000" w:rsidRDefault="00225C2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Cs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  <w:r>
        <w:rPr>
          <w:rFonts w:ascii="Times New Roman" w:eastAsia="Times New Roman" w:hAnsi="Times New Roman"/>
          <w:b/>
          <w:caps/>
          <w:color w:val="FF0000"/>
        </w:rPr>
        <w:tab/>
      </w:r>
      <w:r>
        <w:rPr>
          <w:rFonts w:ascii="Times New Roman" w:hAnsi="Times New Roman"/>
          <w:bCs/>
          <w:color w:val="000000"/>
        </w:rPr>
        <w:t>NORMAL SOFT TISSUE PROFILE OF NECK.</w:t>
      </w: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5C22"/>
    <w:rsid w:val="002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01540C7-4E69-4B62-8AB3-3C7F2F81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2024-04-25T16:39:00Z</dcterms:created>
  <dcterms:modified xsi:type="dcterms:W3CDTF">2024-04-25T16:39:00Z</dcterms:modified>
</cp:coreProperties>
</file>