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54C1B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caps/>
          <w:color w:val="FF0000"/>
        </w:rPr>
      </w:pPr>
      <w:r>
        <w:rPr>
          <w:rFonts w:ascii="Times New Roman" w:eastAsia="Times New Roman" w:hAnsi="Times New Roman"/>
          <w:b/>
          <w:caps/>
          <w:color w:val="FF0000"/>
          <w:sz w:val="28"/>
        </w:rPr>
        <w:t>Cervical Spine</w:t>
      </w:r>
    </w:p>
    <w:p w:rsidR="00000000" w:rsidRDefault="00354C1B">
      <w:pPr>
        <w:pStyle w:val="Normal0"/>
        <w:jc w:val="both"/>
        <w:rPr>
          <w:rFonts w:ascii="Times New Roman" w:eastAsia="Times New Roman" w:hAnsi="Times New Roman"/>
          <w:color w:val="000000"/>
          <w:sz w:val="22"/>
        </w:rPr>
      </w:pPr>
    </w:p>
    <w:p w:rsidR="00000000" w:rsidRDefault="00354C1B">
      <w:pPr>
        <w:pStyle w:val="Normal0"/>
        <w:jc w:val="both"/>
        <w:rPr>
          <w:rFonts w:ascii="Times New Roman" w:eastAsia="Times New Roman" w:hAnsi="Times New Roman"/>
          <w:color w:val="000000"/>
          <w:sz w:val="22"/>
        </w:rPr>
      </w:pPr>
    </w:p>
    <w:p w:rsidR="00000000" w:rsidRDefault="00354C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eastAsia="Arial"/>
          <w:sz w:val="22"/>
        </w:rPr>
      </w:pPr>
      <w:r>
        <w:rPr>
          <w:rFonts w:eastAsia="Arial"/>
          <w:sz w:val="22"/>
        </w:rPr>
        <w:t xml:space="preserve">The Cervical Spine was examined by means of 4.00mm thick slices in the sagittal and 7.00mm thick slices in the axial planes.  Both T1 and T2 weighted images were obtained. </w:t>
      </w:r>
    </w:p>
    <w:p w:rsidR="00000000" w:rsidRDefault="00354C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eastAsia="Arial"/>
          <w:sz w:val="22"/>
        </w:rPr>
      </w:pPr>
    </w:p>
    <w:p w:rsidR="00000000" w:rsidRDefault="00354C1B">
      <w:pPr>
        <w:pStyle w:val="BodyText"/>
      </w:pPr>
      <w:r>
        <w:t>The cervical spinal cord is normal in size, shape and reveals nor</w:t>
      </w:r>
      <w:r>
        <w:t>mal signal intensity. No focal area of cord expansion is identified. The cervical subarachnoid spaces are equal and symmetrical. The cranio-vertebral region is unremarkable. No evidence of cerebellar tonsillar herniation is seen.  The cervical vertebrae an</w:t>
      </w:r>
      <w:r>
        <w:t>d intervertebral discs reveal normal signal intensity. There is no evidence of a fracture, bone destruction or erosion. No abnormal pre or para vertebral soft tissue mass is identified.</w:t>
      </w:r>
    </w:p>
    <w:p w:rsidR="00000000" w:rsidRDefault="00354C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eastAsia="Arial"/>
          <w:sz w:val="22"/>
        </w:rPr>
      </w:pPr>
    </w:p>
    <w:p w:rsidR="00000000" w:rsidRDefault="00354C1B">
      <w:pPr>
        <w:pStyle w:val="Normal0"/>
        <w:spacing w:line="360" w:lineRule="auto"/>
        <w:jc w:val="both"/>
        <w:rPr>
          <w:rFonts w:ascii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caps/>
          <w:color w:val="FF0000"/>
          <w:sz w:val="22"/>
          <w:u w:val="single"/>
        </w:rPr>
        <w:t>Impression</w:t>
      </w:r>
      <w:r>
        <w:rPr>
          <w:rFonts w:ascii="Times New Roman" w:eastAsia="Times New Roman" w:hAnsi="Times New Roman"/>
          <w:b/>
          <w:caps/>
          <w:color w:val="FF0000"/>
          <w:sz w:val="22"/>
        </w:rPr>
        <w:t xml:space="preserve"> :  </w:t>
      </w:r>
      <w:r>
        <w:rPr>
          <w:rFonts w:ascii="Times New Roman" w:hAnsi="Times New Roman"/>
          <w:b/>
          <w:sz w:val="22"/>
        </w:rPr>
        <w:t>No significant abnormality is detected on this study.</w:t>
      </w: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C1B"/>
    <w:rsid w:val="0035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857B4-DA2B-4384-B636-4BF663E7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noProof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360" w:lineRule="auto"/>
      <w:jc w:val="both"/>
    </w:pPr>
    <w:rPr>
      <w:rFonts w:eastAsia="Arial"/>
      <w:sz w:val="22"/>
    </w:rPr>
  </w:style>
  <w:style w:type="paragraph" w:customStyle="1" w:styleId="Normal0">
    <w:name w:val="[Normal]"/>
    <w:rPr>
      <w:noProof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cloudconvert_6</dc:creator>
  <cp:keywords/>
  <cp:lastModifiedBy>cloudconvert_6</cp:lastModifiedBy>
  <cp:revision>2</cp:revision>
  <dcterms:created xsi:type="dcterms:W3CDTF">2024-04-25T15:13:00Z</dcterms:created>
  <dcterms:modified xsi:type="dcterms:W3CDTF">2024-04-25T15:13:00Z</dcterms:modified>
</cp:coreProperties>
</file>