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jc w:val="both"/>
        <w:rPr>
          <w:rFonts w:ascii="Verdana" w:hAnsi="Verdana"/>
          <w:sz w:val="28"/>
          <w:u w:val="single"/>
        </w:rPr>
      </w:pPr>
      <w:r>
        <w:rPr>
          <w:rFonts w:ascii="Verdana" w:hAnsi="Verdana"/>
          <w:sz w:val="28"/>
        </w:rPr>
        <w:t xml:space="preserve">    </w:t>
      </w:r>
      <w:r>
        <w:rPr>
          <w:rFonts w:ascii="Verdana" w:hAnsi="Verdana"/>
          <w:sz w:val="28"/>
          <w:u w:val="single"/>
        </w:rPr>
        <w:t xml:space="preserve"> </w:t>
      </w:r>
      <w:r>
        <w:rPr>
          <w:rFonts w:ascii="Verdana" w:hAnsi="Verdana" w:cs="Verdana" w:eastAsiaTheme="minorHAnsi"/>
          <w:b w:val="0"/>
          <w:bCs w:val="0"/>
          <w:sz w:val="22"/>
          <w:szCs w:val="22"/>
        </w:rPr>
        <w:t xml:space="preserve"> </w:t>
      </w:r>
    </w:p>
    <w:tbl>
      <w:tblPr>
        <w:tblStyle w:val="4"/>
        <w:tblpPr w:leftFromText="180" w:rightFromText="180" w:vertAnchor="page" w:horzAnchor="margin" w:tblpY="2956"/>
        <w:tblW w:w="9747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6"/>
        <w:gridCol w:w="3989"/>
        <w:gridCol w:w="1701"/>
        <w:gridCol w:w="1701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exact"/>
        </w:trPr>
        <w:tc>
          <w:tcPr>
            <w:tcW w:w="2356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89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701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701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356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Cs/>
              </w:rPr>
            </w:pPr>
            <w:r>
              <w:rPr>
                <w:rFonts w:hint="default" w:ascii="Verdana" w:hAnsi="Verdana"/>
                <w:bCs/>
              </w:rPr>
              <w:t>{pat-date}</w:t>
            </w:r>
            <w:bookmarkStart w:id="0" w:name="_GoBack"/>
            <w:bookmarkEnd w:id="0"/>
          </w:p>
        </w:tc>
      </w:tr>
    </w:tbl>
    <w:p>
      <w:pPr>
        <w:pStyle w:val="2"/>
        <w:ind w:left="1440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      </w:t>
      </w:r>
      <w:r>
        <w:rPr>
          <w:rFonts w:ascii="Verdana" w:hAnsi="Verdana"/>
          <w:sz w:val="28"/>
        </w:rPr>
        <w:tab/>
      </w:r>
      <w:r>
        <w:rPr>
          <w:rFonts w:ascii="Verdana" w:hAnsi="Verdana"/>
          <w:sz w:val="28"/>
        </w:rPr>
        <w:tab/>
      </w:r>
      <w:r>
        <w:rPr>
          <w:rFonts w:ascii="Verdana" w:hAnsi="Verdana"/>
          <w:sz w:val="28"/>
        </w:rPr>
        <w:t xml:space="preserve">    </w:t>
      </w:r>
    </w:p>
    <w:p>
      <w:pPr>
        <w:pStyle w:val="2"/>
        <w:ind w:left="2160" w:firstLine="720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  X-RAY CHEST PA VIEW</w:t>
      </w:r>
    </w:p>
    <w:p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              </w:t>
      </w:r>
    </w:p>
    <w:p>
      <w:pPr>
        <w:autoSpaceDE w:val="0"/>
        <w:autoSpaceDN w:val="0"/>
        <w:adjustRightInd w:val="0"/>
        <w:rPr>
          <w:rFonts w:ascii="Verdana" w:hAnsi="Verdana"/>
          <w:sz w:val="22"/>
        </w:rPr>
      </w:pPr>
    </w:p>
    <w:p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The Lungs on the either side show equal translucency.</w:t>
      </w:r>
    </w:p>
    <w:p>
      <w:pPr>
        <w:autoSpaceDE w:val="0"/>
        <w:autoSpaceDN w:val="0"/>
        <w:adjustRightInd w:val="0"/>
        <w:rPr>
          <w:color w:val="000000"/>
        </w:rPr>
      </w:pPr>
    </w:p>
    <w:p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The peripheral pulmonary vasculature is normal.</w:t>
      </w:r>
    </w:p>
    <w:p>
      <w:pPr>
        <w:autoSpaceDE w:val="0"/>
        <w:autoSpaceDN w:val="0"/>
        <w:adjustRightInd w:val="0"/>
        <w:rPr>
          <w:color w:val="000000"/>
        </w:rPr>
      </w:pPr>
    </w:p>
    <w:p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No e/o focal lung lesion.</w:t>
      </w:r>
    </w:p>
    <w:p>
      <w:pPr>
        <w:autoSpaceDE w:val="0"/>
        <w:autoSpaceDN w:val="0"/>
        <w:adjustRightInd w:val="0"/>
        <w:rPr>
          <w:color w:val="000000"/>
        </w:rPr>
      </w:pPr>
    </w:p>
    <w:p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Both costophrenic angles are normal. No e/o pleural effusion.</w:t>
      </w:r>
    </w:p>
    <w:p>
      <w:pPr>
        <w:autoSpaceDE w:val="0"/>
        <w:autoSpaceDN w:val="0"/>
        <w:adjustRightInd w:val="0"/>
        <w:rPr>
          <w:color w:val="000000"/>
        </w:rPr>
      </w:pPr>
    </w:p>
    <w:p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Both hilae are normal in size, have equal density and bear normal relationship.</w:t>
      </w:r>
    </w:p>
    <w:p>
      <w:pPr>
        <w:autoSpaceDE w:val="0"/>
        <w:autoSpaceDN w:val="0"/>
        <w:adjustRightInd w:val="0"/>
        <w:rPr>
          <w:color w:val="000000"/>
        </w:rPr>
      </w:pPr>
    </w:p>
    <w:p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The heart and trachea are central in position and no mediastinal abnormality is visible.</w:t>
      </w:r>
    </w:p>
    <w:p>
      <w:pPr>
        <w:autoSpaceDE w:val="0"/>
        <w:autoSpaceDN w:val="0"/>
        <w:adjustRightInd w:val="0"/>
        <w:rPr>
          <w:color w:val="000000"/>
        </w:rPr>
      </w:pPr>
    </w:p>
    <w:p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The cardiac size is normal.</w:t>
      </w:r>
    </w:p>
    <w:p>
      <w:pPr>
        <w:autoSpaceDE w:val="0"/>
        <w:autoSpaceDN w:val="0"/>
        <w:adjustRightInd w:val="0"/>
        <w:rPr>
          <w:color w:val="000000"/>
        </w:rPr>
      </w:pPr>
    </w:p>
    <w:p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The domes of the diaphragms are normal in position and show smooth outline.</w:t>
      </w:r>
    </w:p>
    <w:p>
      <w:pPr>
        <w:autoSpaceDE w:val="0"/>
        <w:autoSpaceDN w:val="0"/>
        <w:adjustRightInd w:val="0"/>
        <w:rPr>
          <w:color w:val="000000"/>
        </w:rPr>
      </w:pPr>
    </w:p>
    <w:p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The Visualized Overlying &amp; Underlying Ribs, Vertebral bodies &amp; both Clavicles appear normal.</w:t>
      </w: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ind w:left="360"/>
        <w:jc w:val="both"/>
        <w:rPr>
          <w:color w:val="000000"/>
        </w:rPr>
      </w:pP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ind w:left="360"/>
        <w:jc w:val="both"/>
        <w:rPr>
          <w:color w:val="000000"/>
        </w:rPr>
      </w:pP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i/>
          <w:iCs/>
          <w:color w:val="000000"/>
        </w:rPr>
      </w:pPr>
      <w:r>
        <w:rPr>
          <w:b/>
          <w:bCs/>
          <w:i/>
          <w:iCs/>
          <w:color w:val="000000"/>
        </w:rPr>
        <w:t>IMPRESSION</w:t>
      </w:r>
      <w:r>
        <w:rPr>
          <w:i/>
          <w:iCs/>
          <w:color w:val="000000"/>
        </w:rPr>
        <w:t xml:space="preserve">: </w:t>
      </w: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          NO EVIDENCE OF SIGNIFICANT ABNORMALITY DETECTED.</w:t>
      </w:r>
    </w:p>
    <w:p>
      <w:pPr>
        <w:jc w:val="both"/>
      </w:pPr>
    </w:p>
    <w:p>
      <w:pPr>
        <w:ind w:right="-1656"/>
      </w:pP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F45BC0"/>
    <w:rsid w:val="00003311"/>
    <w:rsid w:val="00003D79"/>
    <w:rsid w:val="0000709C"/>
    <w:rsid w:val="00010F06"/>
    <w:rsid w:val="00011623"/>
    <w:rsid w:val="0001316B"/>
    <w:rsid w:val="0001586F"/>
    <w:rsid w:val="000279C0"/>
    <w:rsid w:val="000304D5"/>
    <w:rsid w:val="00035409"/>
    <w:rsid w:val="000360D6"/>
    <w:rsid w:val="000401AF"/>
    <w:rsid w:val="00042CC9"/>
    <w:rsid w:val="00054275"/>
    <w:rsid w:val="00055DA4"/>
    <w:rsid w:val="00067B37"/>
    <w:rsid w:val="00073642"/>
    <w:rsid w:val="00077688"/>
    <w:rsid w:val="00097583"/>
    <w:rsid w:val="000A05DC"/>
    <w:rsid w:val="000A56FD"/>
    <w:rsid w:val="000A6F52"/>
    <w:rsid w:val="000B5CAC"/>
    <w:rsid w:val="000C6FBC"/>
    <w:rsid w:val="000D1822"/>
    <w:rsid w:val="000D34CE"/>
    <w:rsid w:val="000D757C"/>
    <w:rsid w:val="000E57A1"/>
    <w:rsid w:val="000F0C1D"/>
    <w:rsid w:val="000F1E33"/>
    <w:rsid w:val="000F20DE"/>
    <w:rsid w:val="000F2D06"/>
    <w:rsid w:val="000F3B84"/>
    <w:rsid w:val="000F7B49"/>
    <w:rsid w:val="00105583"/>
    <w:rsid w:val="00112E49"/>
    <w:rsid w:val="00113665"/>
    <w:rsid w:val="00115FDE"/>
    <w:rsid w:val="00121375"/>
    <w:rsid w:val="00123160"/>
    <w:rsid w:val="001324DF"/>
    <w:rsid w:val="00132980"/>
    <w:rsid w:val="0014327E"/>
    <w:rsid w:val="00143530"/>
    <w:rsid w:val="0014635F"/>
    <w:rsid w:val="001472C7"/>
    <w:rsid w:val="001519FE"/>
    <w:rsid w:val="00154ED8"/>
    <w:rsid w:val="00161C41"/>
    <w:rsid w:val="00162208"/>
    <w:rsid w:val="00171FCA"/>
    <w:rsid w:val="001754BB"/>
    <w:rsid w:val="0018246D"/>
    <w:rsid w:val="001859D8"/>
    <w:rsid w:val="00193AD0"/>
    <w:rsid w:val="001B2DA6"/>
    <w:rsid w:val="001B4925"/>
    <w:rsid w:val="001C1C70"/>
    <w:rsid w:val="001C504D"/>
    <w:rsid w:val="001D4C99"/>
    <w:rsid w:val="001E5449"/>
    <w:rsid w:val="001F7524"/>
    <w:rsid w:val="00203473"/>
    <w:rsid w:val="00230D5A"/>
    <w:rsid w:val="00232760"/>
    <w:rsid w:val="00241789"/>
    <w:rsid w:val="002508CC"/>
    <w:rsid w:val="002551DA"/>
    <w:rsid w:val="00255AC7"/>
    <w:rsid w:val="00272ECF"/>
    <w:rsid w:val="002749FF"/>
    <w:rsid w:val="00276039"/>
    <w:rsid w:val="00276AAB"/>
    <w:rsid w:val="002809E7"/>
    <w:rsid w:val="0029012F"/>
    <w:rsid w:val="0029599C"/>
    <w:rsid w:val="002B5D3B"/>
    <w:rsid w:val="002C44DD"/>
    <w:rsid w:val="002C5E6E"/>
    <w:rsid w:val="002D17A9"/>
    <w:rsid w:val="002D2C1A"/>
    <w:rsid w:val="002D5EB0"/>
    <w:rsid w:val="002E0674"/>
    <w:rsid w:val="002E37A6"/>
    <w:rsid w:val="002E7EB2"/>
    <w:rsid w:val="002F2B72"/>
    <w:rsid w:val="002F6824"/>
    <w:rsid w:val="002F7371"/>
    <w:rsid w:val="003041A4"/>
    <w:rsid w:val="00310780"/>
    <w:rsid w:val="00311CD0"/>
    <w:rsid w:val="00313741"/>
    <w:rsid w:val="00313B87"/>
    <w:rsid w:val="00321256"/>
    <w:rsid w:val="00325392"/>
    <w:rsid w:val="00325579"/>
    <w:rsid w:val="003301C9"/>
    <w:rsid w:val="003326AD"/>
    <w:rsid w:val="003362B8"/>
    <w:rsid w:val="0034033E"/>
    <w:rsid w:val="0035268F"/>
    <w:rsid w:val="003576B5"/>
    <w:rsid w:val="00362048"/>
    <w:rsid w:val="00377F65"/>
    <w:rsid w:val="00384462"/>
    <w:rsid w:val="00390FAD"/>
    <w:rsid w:val="00390FE8"/>
    <w:rsid w:val="00392C5D"/>
    <w:rsid w:val="00394C38"/>
    <w:rsid w:val="003A7203"/>
    <w:rsid w:val="003B7ABD"/>
    <w:rsid w:val="003C1E03"/>
    <w:rsid w:val="003C5EBA"/>
    <w:rsid w:val="003D08EE"/>
    <w:rsid w:val="003D564E"/>
    <w:rsid w:val="003D6062"/>
    <w:rsid w:val="003E18F7"/>
    <w:rsid w:val="004177DC"/>
    <w:rsid w:val="00421ADC"/>
    <w:rsid w:val="004249F6"/>
    <w:rsid w:val="00432CC7"/>
    <w:rsid w:val="00440064"/>
    <w:rsid w:val="004401B4"/>
    <w:rsid w:val="00450511"/>
    <w:rsid w:val="004533A7"/>
    <w:rsid w:val="00461A80"/>
    <w:rsid w:val="00462900"/>
    <w:rsid w:val="00464EF4"/>
    <w:rsid w:val="00472ABD"/>
    <w:rsid w:val="00476DAF"/>
    <w:rsid w:val="00494D41"/>
    <w:rsid w:val="004A2B81"/>
    <w:rsid w:val="004A4618"/>
    <w:rsid w:val="004A73F8"/>
    <w:rsid w:val="004A79C7"/>
    <w:rsid w:val="004B14A0"/>
    <w:rsid w:val="004B41E6"/>
    <w:rsid w:val="004C6422"/>
    <w:rsid w:val="004D0099"/>
    <w:rsid w:val="004D09F6"/>
    <w:rsid w:val="004D2FFE"/>
    <w:rsid w:val="004D428C"/>
    <w:rsid w:val="004E0500"/>
    <w:rsid w:val="004E258F"/>
    <w:rsid w:val="004E4F3A"/>
    <w:rsid w:val="004E6A0E"/>
    <w:rsid w:val="004F28DC"/>
    <w:rsid w:val="004F33F1"/>
    <w:rsid w:val="004F577B"/>
    <w:rsid w:val="005003C6"/>
    <w:rsid w:val="00503703"/>
    <w:rsid w:val="00507EAD"/>
    <w:rsid w:val="005225DB"/>
    <w:rsid w:val="00530F53"/>
    <w:rsid w:val="00533D21"/>
    <w:rsid w:val="0054028F"/>
    <w:rsid w:val="00541668"/>
    <w:rsid w:val="00557F61"/>
    <w:rsid w:val="005612C1"/>
    <w:rsid w:val="00572EDF"/>
    <w:rsid w:val="00573084"/>
    <w:rsid w:val="00587DE8"/>
    <w:rsid w:val="00596F3C"/>
    <w:rsid w:val="00596FC8"/>
    <w:rsid w:val="00597BB6"/>
    <w:rsid w:val="005A6251"/>
    <w:rsid w:val="005B166C"/>
    <w:rsid w:val="005B23E7"/>
    <w:rsid w:val="005C0E4E"/>
    <w:rsid w:val="005D235B"/>
    <w:rsid w:val="005E0B7B"/>
    <w:rsid w:val="005E7545"/>
    <w:rsid w:val="00600D42"/>
    <w:rsid w:val="00607A15"/>
    <w:rsid w:val="00622E25"/>
    <w:rsid w:val="006250E0"/>
    <w:rsid w:val="00633E66"/>
    <w:rsid w:val="00641998"/>
    <w:rsid w:val="006563E3"/>
    <w:rsid w:val="00660791"/>
    <w:rsid w:val="0066394D"/>
    <w:rsid w:val="00663DB6"/>
    <w:rsid w:val="0067655B"/>
    <w:rsid w:val="0068007B"/>
    <w:rsid w:val="00684BB2"/>
    <w:rsid w:val="006905F7"/>
    <w:rsid w:val="006A3E46"/>
    <w:rsid w:val="006A5E93"/>
    <w:rsid w:val="006B2FD6"/>
    <w:rsid w:val="006B406D"/>
    <w:rsid w:val="006C16A1"/>
    <w:rsid w:val="006C249F"/>
    <w:rsid w:val="006C596F"/>
    <w:rsid w:val="006C5DA3"/>
    <w:rsid w:val="006C66FC"/>
    <w:rsid w:val="006D4B73"/>
    <w:rsid w:val="006E6A9B"/>
    <w:rsid w:val="006E7961"/>
    <w:rsid w:val="006F20D8"/>
    <w:rsid w:val="006F28DA"/>
    <w:rsid w:val="006F40D6"/>
    <w:rsid w:val="00700083"/>
    <w:rsid w:val="0070672E"/>
    <w:rsid w:val="00706741"/>
    <w:rsid w:val="00711C3A"/>
    <w:rsid w:val="0071476B"/>
    <w:rsid w:val="00715720"/>
    <w:rsid w:val="00717AB8"/>
    <w:rsid w:val="00723243"/>
    <w:rsid w:val="00723733"/>
    <w:rsid w:val="00733C1C"/>
    <w:rsid w:val="00737B91"/>
    <w:rsid w:val="00741199"/>
    <w:rsid w:val="00754FBA"/>
    <w:rsid w:val="007663E8"/>
    <w:rsid w:val="00784302"/>
    <w:rsid w:val="00793F49"/>
    <w:rsid w:val="00795945"/>
    <w:rsid w:val="007A2D21"/>
    <w:rsid w:val="007A5A81"/>
    <w:rsid w:val="007A745D"/>
    <w:rsid w:val="007B0BC8"/>
    <w:rsid w:val="007B0BD6"/>
    <w:rsid w:val="007C4A23"/>
    <w:rsid w:val="007C5986"/>
    <w:rsid w:val="007C5C97"/>
    <w:rsid w:val="007D0724"/>
    <w:rsid w:val="007D0797"/>
    <w:rsid w:val="007D3A92"/>
    <w:rsid w:val="007D5AB7"/>
    <w:rsid w:val="007D5C9E"/>
    <w:rsid w:val="007E09E7"/>
    <w:rsid w:val="007E0DB5"/>
    <w:rsid w:val="007E27BA"/>
    <w:rsid w:val="007E2F66"/>
    <w:rsid w:val="007E3A5B"/>
    <w:rsid w:val="007F0D05"/>
    <w:rsid w:val="008024CF"/>
    <w:rsid w:val="00815751"/>
    <w:rsid w:val="008231AE"/>
    <w:rsid w:val="00823688"/>
    <w:rsid w:val="00824E9F"/>
    <w:rsid w:val="008257AA"/>
    <w:rsid w:val="008323C1"/>
    <w:rsid w:val="00834146"/>
    <w:rsid w:val="008425BB"/>
    <w:rsid w:val="00842F8F"/>
    <w:rsid w:val="00844CE5"/>
    <w:rsid w:val="0084670E"/>
    <w:rsid w:val="00847131"/>
    <w:rsid w:val="008560BE"/>
    <w:rsid w:val="00870B0B"/>
    <w:rsid w:val="008724CB"/>
    <w:rsid w:val="00872E45"/>
    <w:rsid w:val="008756F9"/>
    <w:rsid w:val="008763ED"/>
    <w:rsid w:val="00885462"/>
    <w:rsid w:val="0089332E"/>
    <w:rsid w:val="00894756"/>
    <w:rsid w:val="00896B40"/>
    <w:rsid w:val="008A17F0"/>
    <w:rsid w:val="008A2A97"/>
    <w:rsid w:val="008A7C50"/>
    <w:rsid w:val="008B2735"/>
    <w:rsid w:val="008B2AA6"/>
    <w:rsid w:val="008B35B6"/>
    <w:rsid w:val="008B46C2"/>
    <w:rsid w:val="008D0155"/>
    <w:rsid w:val="008D2AA0"/>
    <w:rsid w:val="008D46CC"/>
    <w:rsid w:val="008D54CA"/>
    <w:rsid w:val="008D669E"/>
    <w:rsid w:val="008E7580"/>
    <w:rsid w:val="008E75FA"/>
    <w:rsid w:val="008F218B"/>
    <w:rsid w:val="008F2BEB"/>
    <w:rsid w:val="008F5AE9"/>
    <w:rsid w:val="008F719D"/>
    <w:rsid w:val="00903328"/>
    <w:rsid w:val="00906754"/>
    <w:rsid w:val="00906D13"/>
    <w:rsid w:val="0091247F"/>
    <w:rsid w:val="00917A03"/>
    <w:rsid w:val="0092001F"/>
    <w:rsid w:val="009259AF"/>
    <w:rsid w:val="00934AD6"/>
    <w:rsid w:val="00942A71"/>
    <w:rsid w:val="00945790"/>
    <w:rsid w:val="0095085C"/>
    <w:rsid w:val="009518AC"/>
    <w:rsid w:val="00954661"/>
    <w:rsid w:val="009576F3"/>
    <w:rsid w:val="009605E8"/>
    <w:rsid w:val="00961049"/>
    <w:rsid w:val="00961B05"/>
    <w:rsid w:val="00963CB4"/>
    <w:rsid w:val="00965DB1"/>
    <w:rsid w:val="0096622C"/>
    <w:rsid w:val="00967B92"/>
    <w:rsid w:val="009700ED"/>
    <w:rsid w:val="009711DB"/>
    <w:rsid w:val="009818D7"/>
    <w:rsid w:val="00983995"/>
    <w:rsid w:val="0099069E"/>
    <w:rsid w:val="00992DB0"/>
    <w:rsid w:val="009938D6"/>
    <w:rsid w:val="00993A4C"/>
    <w:rsid w:val="009953C0"/>
    <w:rsid w:val="009A1EF3"/>
    <w:rsid w:val="009A4141"/>
    <w:rsid w:val="009A44F6"/>
    <w:rsid w:val="009A7332"/>
    <w:rsid w:val="009B05F3"/>
    <w:rsid w:val="009B75D3"/>
    <w:rsid w:val="009C3DA7"/>
    <w:rsid w:val="009D06F2"/>
    <w:rsid w:val="009D3BFE"/>
    <w:rsid w:val="009D575A"/>
    <w:rsid w:val="009E5CF0"/>
    <w:rsid w:val="009F1719"/>
    <w:rsid w:val="00A15296"/>
    <w:rsid w:val="00A16322"/>
    <w:rsid w:val="00A26973"/>
    <w:rsid w:val="00A34E47"/>
    <w:rsid w:val="00A45B17"/>
    <w:rsid w:val="00A52B19"/>
    <w:rsid w:val="00A62802"/>
    <w:rsid w:val="00A71FE9"/>
    <w:rsid w:val="00A8112C"/>
    <w:rsid w:val="00A82231"/>
    <w:rsid w:val="00A83834"/>
    <w:rsid w:val="00A84083"/>
    <w:rsid w:val="00A900D0"/>
    <w:rsid w:val="00A9374E"/>
    <w:rsid w:val="00AA1167"/>
    <w:rsid w:val="00AA4492"/>
    <w:rsid w:val="00AC3D50"/>
    <w:rsid w:val="00AC4B77"/>
    <w:rsid w:val="00AC749E"/>
    <w:rsid w:val="00AD4632"/>
    <w:rsid w:val="00AD70A4"/>
    <w:rsid w:val="00AE2489"/>
    <w:rsid w:val="00AE2E9D"/>
    <w:rsid w:val="00AF143F"/>
    <w:rsid w:val="00B010A9"/>
    <w:rsid w:val="00B06618"/>
    <w:rsid w:val="00B11259"/>
    <w:rsid w:val="00B11BB6"/>
    <w:rsid w:val="00B14F21"/>
    <w:rsid w:val="00B1659A"/>
    <w:rsid w:val="00B22757"/>
    <w:rsid w:val="00B2777D"/>
    <w:rsid w:val="00B279AA"/>
    <w:rsid w:val="00B30B28"/>
    <w:rsid w:val="00B33CC2"/>
    <w:rsid w:val="00B36A6D"/>
    <w:rsid w:val="00B46C63"/>
    <w:rsid w:val="00B474D0"/>
    <w:rsid w:val="00B53E8B"/>
    <w:rsid w:val="00B540BC"/>
    <w:rsid w:val="00B56444"/>
    <w:rsid w:val="00B5667F"/>
    <w:rsid w:val="00B626F4"/>
    <w:rsid w:val="00B72E0C"/>
    <w:rsid w:val="00B74AFE"/>
    <w:rsid w:val="00B8186F"/>
    <w:rsid w:val="00B87619"/>
    <w:rsid w:val="00B9183B"/>
    <w:rsid w:val="00B95200"/>
    <w:rsid w:val="00BA27C8"/>
    <w:rsid w:val="00BA5D4C"/>
    <w:rsid w:val="00BC0031"/>
    <w:rsid w:val="00BC46EB"/>
    <w:rsid w:val="00BC4A30"/>
    <w:rsid w:val="00BC5771"/>
    <w:rsid w:val="00BD0BB9"/>
    <w:rsid w:val="00BD2CE2"/>
    <w:rsid w:val="00BD43A8"/>
    <w:rsid w:val="00BD6FC5"/>
    <w:rsid w:val="00BE26A1"/>
    <w:rsid w:val="00BF693F"/>
    <w:rsid w:val="00C01E7A"/>
    <w:rsid w:val="00C02849"/>
    <w:rsid w:val="00C04438"/>
    <w:rsid w:val="00C04A88"/>
    <w:rsid w:val="00C0552C"/>
    <w:rsid w:val="00C140C4"/>
    <w:rsid w:val="00C25D6E"/>
    <w:rsid w:val="00C307A8"/>
    <w:rsid w:val="00C34084"/>
    <w:rsid w:val="00C34BAB"/>
    <w:rsid w:val="00C53C37"/>
    <w:rsid w:val="00C54E2B"/>
    <w:rsid w:val="00C6316E"/>
    <w:rsid w:val="00C64A40"/>
    <w:rsid w:val="00C92C7F"/>
    <w:rsid w:val="00C9526F"/>
    <w:rsid w:val="00C97990"/>
    <w:rsid w:val="00CA51E5"/>
    <w:rsid w:val="00CA6C60"/>
    <w:rsid w:val="00CA7474"/>
    <w:rsid w:val="00CC18D2"/>
    <w:rsid w:val="00CD18BE"/>
    <w:rsid w:val="00CD6F69"/>
    <w:rsid w:val="00CE2EBC"/>
    <w:rsid w:val="00CE661B"/>
    <w:rsid w:val="00D04929"/>
    <w:rsid w:val="00D204B0"/>
    <w:rsid w:val="00D20A6A"/>
    <w:rsid w:val="00D22E57"/>
    <w:rsid w:val="00D300CC"/>
    <w:rsid w:val="00D30D04"/>
    <w:rsid w:val="00D31686"/>
    <w:rsid w:val="00D54D0A"/>
    <w:rsid w:val="00D708EE"/>
    <w:rsid w:val="00D719B7"/>
    <w:rsid w:val="00D80B8A"/>
    <w:rsid w:val="00D846D9"/>
    <w:rsid w:val="00D950F0"/>
    <w:rsid w:val="00DB4846"/>
    <w:rsid w:val="00DB695F"/>
    <w:rsid w:val="00DB74C6"/>
    <w:rsid w:val="00DC039E"/>
    <w:rsid w:val="00DC0969"/>
    <w:rsid w:val="00DC4336"/>
    <w:rsid w:val="00DD1722"/>
    <w:rsid w:val="00DD36C5"/>
    <w:rsid w:val="00DD5946"/>
    <w:rsid w:val="00DD698A"/>
    <w:rsid w:val="00DD7D58"/>
    <w:rsid w:val="00DE23FF"/>
    <w:rsid w:val="00DE7D63"/>
    <w:rsid w:val="00DF4318"/>
    <w:rsid w:val="00E01E66"/>
    <w:rsid w:val="00E0229E"/>
    <w:rsid w:val="00E079E4"/>
    <w:rsid w:val="00E142B9"/>
    <w:rsid w:val="00E2194D"/>
    <w:rsid w:val="00E246EA"/>
    <w:rsid w:val="00E35075"/>
    <w:rsid w:val="00E35E45"/>
    <w:rsid w:val="00E43119"/>
    <w:rsid w:val="00E4378E"/>
    <w:rsid w:val="00E451E0"/>
    <w:rsid w:val="00E45AEA"/>
    <w:rsid w:val="00E46F45"/>
    <w:rsid w:val="00E5029E"/>
    <w:rsid w:val="00E51250"/>
    <w:rsid w:val="00E602F8"/>
    <w:rsid w:val="00E60429"/>
    <w:rsid w:val="00E64856"/>
    <w:rsid w:val="00E803FD"/>
    <w:rsid w:val="00E84DB4"/>
    <w:rsid w:val="00E97A7D"/>
    <w:rsid w:val="00EA4254"/>
    <w:rsid w:val="00EA76DC"/>
    <w:rsid w:val="00EA7D65"/>
    <w:rsid w:val="00EB0625"/>
    <w:rsid w:val="00EC0B42"/>
    <w:rsid w:val="00EC43D4"/>
    <w:rsid w:val="00EC4593"/>
    <w:rsid w:val="00EC7024"/>
    <w:rsid w:val="00EC71F0"/>
    <w:rsid w:val="00EC7AAF"/>
    <w:rsid w:val="00EE1118"/>
    <w:rsid w:val="00EE2448"/>
    <w:rsid w:val="00EE509B"/>
    <w:rsid w:val="00EE7FD8"/>
    <w:rsid w:val="00EF7FFD"/>
    <w:rsid w:val="00F00607"/>
    <w:rsid w:val="00F02B62"/>
    <w:rsid w:val="00F04D76"/>
    <w:rsid w:val="00F11B42"/>
    <w:rsid w:val="00F142A2"/>
    <w:rsid w:val="00F17697"/>
    <w:rsid w:val="00F26983"/>
    <w:rsid w:val="00F26B72"/>
    <w:rsid w:val="00F27418"/>
    <w:rsid w:val="00F27A5D"/>
    <w:rsid w:val="00F30E2D"/>
    <w:rsid w:val="00F40873"/>
    <w:rsid w:val="00F44BAF"/>
    <w:rsid w:val="00F45BC0"/>
    <w:rsid w:val="00F46A33"/>
    <w:rsid w:val="00F51AE6"/>
    <w:rsid w:val="00F5296D"/>
    <w:rsid w:val="00F52E33"/>
    <w:rsid w:val="00F54C81"/>
    <w:rsid w:val="00F55E55"/>
    <w:rsid w:val="00F574F5"/>
    <w:rsid w:val="00F61DC6"/>
    <w:rsid w:val="00F62371"/>
    <w:rsid w:val="00F66AA7"/>
    <w:rsid w:val="00F7147B"/>
    <w:rsid w:val="00F738FA"/>
    <w:rsid w:val="00F827E9"/>
    <w:rsid w:val="00F82D2B"/>
    <w:rsid w:val="00F8641E"/>
    <w:rsid w:val="00F95132"/>
    <w:rsid w:val="00FB33F4"/>
    <w:rsid w:val="00FB39C6"/>
    <w:rsid w:val="00FB7C54"/>
    <w:rsid w:val="00FC24AE"/>
    <w:rsid w:val="00FD0732"/>
    <w:rsid w:val="00FD2F9B"/>
    <w:rsid w:val="00FD63F8"/>
    <w:rsid w:val="00FE4A7D"/>
    <w:rsid w:val="00FF08A3"/>
    <w:rsid w:val="00FF1DCD"/>
    <w:rsid w:val="00FF390E"/>
    <w:rsid w:val="00FF4F7A"/>
    <w:rsid w:val="5F38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link w:val="5"/>
    <w:autoRedefine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autoRedefine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3 Char"/>
    <w:basedOn w:val="3"/>
    <w:link w:val="2"/>
    <w:autoRedefine/>
    <w:qFormat/>
    <w:uiPriority w:val="0"/>
    <w:rPr>
      <w:rFonts w:ascii="Arial" w:hAnsi="Arial" w:eastAsia="Times New Roman" w:cs="Arial"/>
      <w:b/>
      <w:bCs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116</Words>
  <Characters>664</Characters>
  <Lines>5</Lines>
  <Paragraphs>1</Paragraphs>
  <TotalTime>44</TotalTime>
  <ScaleCrop>false</ScaleCrop>
  <LinksUpToDate>false</LinksUpToDate>
  <CharactersWithSpaces>779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2016-01-23T05:20:00Z</dcterms:created>
  <dc:creator>GF-SONOGRAPHY</dc:creator>
  <cp:lastModifiedBy>Queueloop JM</cp:lastModifiedBy>
  <dcterms:modified xsi:type="dcterms:W3CDTF">2024-04-19T04:55:14Z</dcterms:modified>
  <cp:revision>284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41851D979B044DFDB1F2F562701346B0_12</vt:lpwstr>
  </property>
</Properties>
</file>