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1D" w:rsidRPr="008B761D" w:rsidRDefault="008B761D" w:rsidP="00311D9E">
      <w:pPr>
        <w:jc w:val="center"/>
        <w:rPr>
          <w:rFonts w:ascii="Verdana" w:hAnsi="Verdana"/>
          <w:b/>
          <w:sz w:val="36"/>
          <w:u w:val="single"/>
        </w:rPr>
      </w:pPr>
      <w:bookmarkStart w:id="0" w:name="_GoBack"/>
      <w:bookmarkEnd w:id="0"/>
      <w:proofErr w:type="spellStart"/>
      <w:r w:rsidRPr="008B761D">
        <w:rPr>
          <w:rFonts w:ascii="Verdana" w:hAnsi="Verdana"/>
          <w:b/>
          <w:sz w:val="36"/>
          <w:u w:val="single"/>
        </w:rPr>
        <w:t>Counseling</w:t>
      </w:r>
      <w:proofErr w:type="spellEnd"/>
      <w:r w:rsidRPr="008B761D">
        <w:rPr>
          <w:rFonts w:ascii="Verdana" w:hAnsi="Verdana"/>
          <w:b/>
          <w:sz w:val="36"/>
          <w:u w:val="single"/>
        </w:rPr>
        <w:t xml:space="preserve"> before FETAL reduction</w:t>
      </w:r>
    </w:p>
    <w:p w:rsidR="008B761D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  <w:r w:rsidRPr="008B761D">
        <w:rPr>
          <w:rFonts w:ascii="Times New Roman" w:hAnsi="Times New Roman" w:cs="Times New Roman"/>
          <w:sz w:val="28"/>
          <w:szCs w:val="28"/>
        </w:rPr>
        <w:t xml:space="preserve">The American College of Obstetrics and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Gynecology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recommends nondirective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counseling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when reviewing the details of a patient’s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multifetal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pregnancy (maternal health issues/risks, number of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fetuses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, and potential outcomes of pregnancy continuation versus reduction). The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psychologic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>, economic, social, and health risks should be addressed before the procedure. The risks of the procedure should be reviewed, as well as the expected prognosis.</w:t>
      </w:r>
    </w:p>
    <w:p w:rsidR="008B761D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</w:p>
    <w:p w:rsidR="008B761D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  <w:r w:rsidRPr="008B761D">
        <w:rPr>
          <w:rFonts w:ascii="Times New Roman" w:hAnsi="Times New Roman" w:cs="Times New Roman"/>
          <w:sz w:val="28"/>
          <w:szCs w:val="28"/>
        </w:rPr>
        <w:t xml:space="preserve">US should be performed before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counseling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to determine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fetal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chorionicity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, and screen for possible genetic, growth, or anatomic abnormalities. The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chorionicity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of the pregnancy should be identified as early as possible, as this will affect the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counseling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relating to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fetal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 xml:space="preserve"> selection for termination. Monochorionic twins are fraught with potential concerns, such as twin-twin transfusion syndrome and unequal placental sharing. </w:t>
      </w:r>
    </w:p>
    <w:p w:rsidR="008B761D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  <w:r w:rsidRPr="008B761D">
        <w:rPr>
          <w:rFonts w:ascii="Times New Roman" w:hAnsi="Times New Roman" w:cs="Times New Roman"/>
          <w:sz w:val="28"/>
          <w:szCs w:val="28"/>
          <w:highlight w:val="yellow"/>
        </w:rPr>
        <w:t>Potassium chloride (</w:t>
      </w:r>
      <w:proofErr w:type="spellStart"/>
      <w:r w:rsidRPr="008B761D">
        <w:rPr>
          <w:rFonts w:ascii="Times New Roman" w:hAnsi="Times New Roman" w:cs="Times New Roman"/>
          <w:sz w:val="28"/>
          <w:szCs w:val="28"/>
          <w:highlight w:val="yellow"/>
        </w:rPr>
        <w:t>KCl</w:t>
      </w:r>
      <w:proofErr w:type="spellEnd"/>
      <w:r w:rsidRPr="008B761D">
        <w:rPr>
          <w:rFonts w:ascii="Times New Roman" w:hAnsi="Times New Roman" w:cs="Times New Roman"/>
          <w:sz w:val="28"/>
          <w:szCs w:val="28"/>
          <w:highlight w:val="yellow"/>
        </w:rPr>
        <w:t xml:space="preserve">) termination of one </w:t>
      </w:r>
      <w:proofErr w:type="spellStart"/>
      <w:r w:rsidRPr="008B761D">
        <w:rPr>
          <w:rFonts w:ascii="Times New Roman" w:hAnsi="Times New Roman" w:cs="Times New Roman"/>
          <w:sz w:val="28"/>
          <w:szCs w:val="28"/>
          <w:highlight w:val="yellow"/>
        </w:rPr>
        <w:t>fetus</w:t>
      </w:r>
      <w:proofErr w:type="spellEnd"/>
      <w:r w:rsidRPr="008B761D">
        <w:rPr>
          <w:rFonts w:ascii="Times New Roman" w:hAnsi="Times New Roman" w:cs="Times New Roman"/>
          <w:sz w:val="28"/>
          <w:szCs w:val="28"/>
          <w:highlight w:val="yellow"/>
        </w:rPr>
        <w:t xml:space="preserve"> is contraindicated in a monochorionic twin gestation, as the anastomoses in the shared placenta may cause an inadvertent termination of the co-twin. Radiofrequency cord ablation can be used to selectively terminate one </w:t>
      </w:r>
      <w:proofErr w:type="spellStart"/>
      <w:r w:rsidRPr="008B761D">
        <w:rPr>
          <w:rFonts w:ascii="Times New Roman" w:hAnsi="Times New Roman" w:cs="Times New Roman"/>
          <w:sz w:val="28"/>
          <w:szCs w:val="28"/>
          <w:highlight w:val="yellow"/>
        </w:rPr>
        <w:t>fetus</w:t>
      </w:r>
      <w:proofErr w:type="spellEnd"/>
      <w:r w:rsidRPr="008B761D">
        <w:rPr>
          <w:rFonts w:ascii="Times New Roman" w:hAnsi="Times New Roman" w:cs="Times New Roman"/>
          <w:sz w:val="28"/>
          <w:szCs w:val="28"/>
          <w:highlight w:val="yellow"/>
        </w:rPr>
        <w:t xml:space="preserve"> in </w:t>
      </w:r>
      <w:proofErr w:type="spellStart"/>
      <w:r w:rsidRPr="008B761D">
        <w:rPr>
          <w:rFonts w:ascii="Times New Roman" w:hAnsi="Times New Roman" w:cs="Times New Roman"/>
          <w:sz w:val="28"/>
          <w:szCs w:val="28"/>
          <w:highlight w:val="yellow"/>
        </w:rPr>
        <w:t>monochorionic</w:t>
      </w:r>
      <w:proofErr w:type="spellEnd"/>
      <w:r w:rsidRPr="008B761D">
        <w:rPr>
          <w:rFonts w:ascii="Times New Roman" w:hAnsi="Times New Roman" w:cs="Times New Roman"/>
          <w:sz w:val="28"/>
          <w:szCs w:val="28"/>
          <w:highlight w:val="yellow"/>
        </w:rPr>
        <w:t xml:space="preserve"> twins, but this is associated with a higher risk of preterm </w:t>
      </w:r>
      <w:proofErr w:type="spellStart"/>
      <w:r w:rsidRPr="008B761D">
        <w:rPr>
          <w:rFonts w:ascii="Times New Roman" w:hAnsi="Times New Roman" w:cs="Times New Roman"/>
          <w:sz w:val="28"/>
          <w:szCs w:val="28"/>
          <w:highlight w:val="yellow"/>
        </w:rPr>
        <w:t>labor</w:t>
      </w:r>
      <w:proofErr w:type="spellEnd"/>
      <w:r w:rsidRPr="008B761D">
        <w:rPr>
          <w:rFonts w:ascii="Times New Roman" w:hAnsi="Times New Roman" w:cs="Times New Roman"/>
          <w:sz w:val="28"/>
          <w:szCs w:val="28"/>
          <w:highlight w:val="yellow"/>
        </w:rPr>
        <w:t xml:space="preserve">, delivery in the </w:t>
      </w:r>
      <w:proofErr w:type="spellStart"/>
      <w:r w:rsidRPr="008B761D">
        <w:rPr>
          <w:rFonts w:ascii="Times New Roman" w:hAnsi="Times New Roman" w:cs="Times New Roman"/>
          <w:sz w:val="28"/>
          <w:szCs w:val="28"/>
          <w:highlight w:val="yellow"/>
        </w:rPr>
        <w:t>periviable</w:t>
      </w:r>
      <w:proofErr w:type="spellEnd"/>
      <w:r w:rsidRPr="008B761D">
        <w:rPr>
          <w:rFonts w:ascii="Times New Roman" w:hAnsi="Times New Roman" w:cs="Times New Roman"/>
          <w:sz w:val="28"/>
          <w:szCs w:val="28"/>
          <w:highlight w:val="yellow"/>
        </w:rPr>
        <w:t xml:space="preserve"> period, and loss of the pregnancy. Consideration should be given to reducing both monochorionic twins when present in a higher-order multiple pregnancy.</w:t>
      </w:r>
    </w:p>
    <w:p w:rsidR="008B761D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</w:p>
    <w:p w:rsidR="002C5606" w:rsidRPr="008B761D" w:rsidRDefault="008B761D" w:rsidP="008B761D">
      <w:pPr>
        <w:rPr>
          <w:rFonts w:ascii="Times New Roman" w:hAnsi="Times New Roman" w:cs="Times New Roman"/>
          <w:sz w:val="28"/>
          <w:szCs w:val="28"/>
        </w:rPr>
      </w:pPr>
      <w:r w:rsidRPr="008B761D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single"/>
        </w:rPr>
        <w:t>Risks of the procedure</w:t>
      </w:r>
      <w:r w:rsidRPr="008B761D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Pr="008B761D">
        <w:rPr>
          <w:rFonts w:ascii="Times New Roman" w:hAnsi="Times New Roman" w:cs="Times New Roman"/>
          <w:sz w:val="28"/>
          <w:szCs w:val="28"/>
        </w:rPr>
        <w:t xml:space="preserve">are similar to the risks of amniocentesis, including amniotic fluid leakage from the sac of a viable 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fetus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>, placental abruption, infection (</w:t>
      </w:r>
      <w:proofErr w:type="spellStart"/>
      <w:r w:rsidRPr="008B761D">
        <w:rPr>
          <w:rFonts w:ascii="Times New Roman" w:hAnsi="Times New Roman" w:cs="Times New Roman"/>
          <w:sz w:val="28"/>
          <w:szCs w:val="28"/>
        </w:rPr>
        <w:t>chorioamnionitis</w:t>
      </w:r>
      <w:proofErr w:type="spellEnd"/>
      <w:r w:rsidRPr="008B761D">
        <w:rPr>
          <w:rFonts w:ascii="Times New Roman" w:hAnsi="Times New Roman" w:cs="Times New Roman"/>
          <w:sz w:val="28"/>
          <w:szCs w:val="28"/>
        </w:rPr>
        <w:t>), and pregnancy loss.</w:t>
      </w:r>
    </w:p>
    <w:sectPr w:rsidR="002C5606" w:rsidRPr="008B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2D"/>
    <w:rsid w:val="002C5606"/>
    <w:rsid w:val="00311D9E"/>
    <w:rsid w:val="0060712D"/>
    <w:rsid w:val="008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</cp:lastModifiedBy>
  <cp:revision>3</cp:revision>
  <dcterms:created xsi:type="dcterms:W3CDTF">2024-03-05T02:54:00Z</dcterms:created>
  <dcterms:modified xsi:type="dcterms:W3CDTF">2024-05-09T18:09:00Z</dcterms:modified>
</cp:coreProperties>
</file>